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810EF" w14:textId="7CBD1E01" w:rsidR="00EB30D3" w:rsidRPr="00EB30D3" w:rsidRDefault="00EB30D3" w:rsidP="00EB30D3">
      <w:pPr>
        <w:jc w:val="center"/>
        <w:rPr>
          <w:rFonts w:ascii="Times New Roman" w:eastAsia="Times New Roman" w:hAnsi="Times New Roman" w:cs="Times New Roman"/>
          <w:b/>
          <w:sz w:val="28"/>
        </w:rPr>
      </w:pPr>
      <w:r w:rsidRPr="00EB30D3">
        <w:rPr>
          <w:rFonts w:ascii="Times New Roman" w:eastAsia="Times New Roman" w:hAnsi="Times New Roman" w:cs="Times New Roman"/>
          <w:b/>
          <w:sz w:val="28"/>
        </w:rPr>
        <w:t>The Role of Personality Trait on Anticipated Work-Family Conflict Among Women</w:t>
      </w:r>
    </w:p>
    <w:p w14:paraId="3F2E81EF" w14:textId="77777777" w:rsidR="00EB30D3" w:rsidRPr="00EB30D3" w:rsidRDefault="00EB30D3" w:rsidP="00EB30D3">
      <w:pPr>
        <w:jc w:val="center"/>
        <w:rPr>
          <w:rFonts w:ascii="Times New Roman" w:eastAsia="Times New Roman" w:hAnsi="Times New Roman" w:cs="Times New Roman"/>
          <w:b/>
          <w:sz w:val="28"/>
        </w:rPr>
      </w:pPr>
    </w:p>
    <w:p w14:paraId="763B70E2" w14:textId="2EACBDED" w:rsidR="00EB30D3" w:rsidRPr="00EB30D3" w:rsidRDefault="00EB30D3" w:rsidP="00EB30D3">
      <w:pPr>
        <w:jc w:val="center"/>
        <w:rPr>
          <w:rFonts w:ascii="Times New Roman" w:eastAsia="Times New Roman" w:hAnsi="Times New Roman" w:cs="Times New Roman"/>
          <w:b/>
        </w:rPr>
      </w:pPr>
      <w:proofErr w:type="spellStart"/>
      <w:r w:rsidRPr="00EB30D3">
        <w:rPr>
          <w:rFonts w:ascii="Times New Roman" w:eastAsia="Times New Roman" w:hAnsi="Times New Roman" w:cs="Times New Roman"/>
          <w:b/>
        </w:rPr>
        <w:t>Zhafirah</w:t>
      </w:r>
      <w:proofErr w:type="spellEnd"/>
      <w:r w:rsidRPr="00EB30D3">
        <w:rPr>
          <w:rFonts w:ascii="Times New Roman" w:eastAsia="Times New Roman" w:hAnsi="Times New Roman" w:cs="Times New Roman"/>
          <w:b/>
        </w:rPr>
        <w:t xml:space="preserve"> </w:t>
      </w:r>
      <w:proofErr w:type="spellStart"/>
      <w:r w:rsidRPr="00EB30D3">
        <w:rPr>
          <w:rFonts w:ascii="Times New Roman" w:eastAsia="Times New Roman" w:hAnsi="Times New Roman" w:cs="Times New Roman"/>
          <w:b/>
        </w:rPr>
        <w:t>Zhafarina</w:t>
      </w:r>
      <w:proofErr w:type="spellEnd"/>
      <w:r w:rsidRPr="00EB30D3">
        <w:rPr>
          <w:rFonts w:ascii="Times New Roman" w:eastAsia="Times New Roman" w:hAnsi="Times New Roman" w:cs="Times New Roman"/>
          <w:b/>
        </w:rPr>
        <w:t xml:space="preserve"> Irawan</w:t>
      </w:r>
      <w:r w:rsidRPr="00EB30D3">
        <w:rPr>
          <w:rFonts w:ascii="Times New Roman" w:eastAsia="Times New Roman" w:hAnsi="Times New Roman" w:cs="Times New Roman"/>
          <w:b/>
          <w:vertAlign w:val="superscript"/>
        </w:rPr>
        <w:t>1*</w:t>
      </w:r>
      <w:r w:rsidRPr="00EB30D3">
        <w:rPr>
          <w:rFonts w:ascii="Times New Roman" w:eastAsia="Times New Roman" w:hAnsi="Times New Roman" w:cs="Times New Roman"/>
          <w:b/>
        </w:rPr>
        <w:t xml:space="preserve">, Adriana </w:t>
      </w:r>
      <w:proofErr w:type="spellStart"/>
      <w:r w:rsidRPr="00EB30D3">
        <w:rPr>
          <w:rFonts w:ascii="Times New Roman" w:eastAsia="Times New Roman" w:hAnsi="Times New Roman" w:cs="Times New Roman"/>
          <w:b/>
        </w:rPr>
        <w:t>Soekandar</w:t>
      </w:r>
      <w:proofErr w:type="spellEnd"/>
      <w:r w:rsidR="00AB5FB1">
        <w:rPr>
          <w:rFonts w:ascii="Times New Roman" w:eastAsia="Times New Roman" w:hAnsi="Times New Roman" w:cs="Times New Roman"/>
          <w:b/>
        </w:rPr>
        <w:t xml:space="preserve"> Ginanjar</w:t>
      </w:r>
      <w:r w:rsidRPr="00EB30D3">
        <w:rPr>
          <w:rFonts w:ascii="Times New Roman" w:eastAsia="Times New Roman" w:hAnsi="Times New Roman" w:cs="Times New Roman"/>
          <w:b/>
          <w:vertAlign w:val="superscript"/>
        </w:rPr>
        <w:t>1**</w:t>
      </w:r>
    </w:p>
    <w:p w14:paraId="61667DBE" w14:textId="77777777" w:rsidR="00EB30D3" w:rsidRPr="00EB30D3" w:rsidRDefault="00EB30D3" w:rsidP="00EB30D3">
      <w:pPr>
        <w:jc w:val="center"/>
        <w:rPr>
          <w:rFonts w:ascii="Times New Roman" w:eastAsia="Times New Roman" w:hAnsi="Times New Roman" w:cs="Times New Roman"/>
          <w:b/>
        </w:rPr>
      </w:pPr>
    </w:p>
    <w:p w14:paraId="33F2D4BD" w14:textId="77777777" w:rsidR="00EB30D3" w:rsidRPr="00EB30D3" w:rsidRDefault="00EB30D3" w:rsidP="00EB30D3">
      <w:pPr>
        <w:jc w:val="center"/>
        <w:rPr>
          <w:rFonts w:ascii="Times New Roman" w:eastAsia="Times New Roman" w:hAnsi="Times New Roman" w:cs="Times New Roman"/>
          <w:sz w:val="20"/>
        </w:rPr>
      </w:pPr>
      <w:r w:rsidRPr="00EB30D3">
        <w:rPr>
          <w:rFonts w:ascii="Times New Roman" w:eastAsia="Times New Roman" w:hAnsi="Times New Roman" w:cs="Times New Roman"/>
          <w:sz w:val="20"/>
        </w:rPr>
        <w:t xml:space="preserve">Psychology, </w:t>
      </w:r>
      <w:proofErr w:type="spellStart"/>
      <w:r w:rsidRPr="00EB30D3">
        <w:rPr>
          <w:rFonts w:ascii="Times New Roman" w:eastAsia="Times New Roman" w:hAnsi="Times New Roman" w:cs="Times New Roman"/>
          <w:sz w:val="20"/>
        </w:rPr>
        <w:t>Universitas</w:t>
      </w:r>
      <w:proofErr w:type="spellEnd"/>
      <w:r w:rsidRPr="00EB30D3">
        <w:rPr>
          <w:rFonts w:ascii="Times New Roman" w:eastAsia="Times New Roman" w:hAnsi="Times New Roman" w:cs="Times New Roman"/>
          <w:sz w:val="20"/>
        </w:rPr>
        <w:t xml:space="preserve"> Indonesia</w:t>
      </w:r>
    </w:p>
    <w:p w14:paraId="05D83406" w14:textId="77777777" w:rsidR="00EB30D3" w:rsidRPr="00EB30D3" w:rsidRDefault="00EB30D3" w:rsidP="00EB30D3">
      <w:pPr>
        <w:jc w:val="center"/>
        <w:rPr>
          <w:rFonts w:ascii="Times New Roman" w:eastAsia="Times New Roman" w:hAnsi="Times New Roman" w:cs="Times New Roman"/>
          <w:sz w:val="20"/>
          <w:szCs w:val="20"/>
        </w:rPr>
      </w:pPr>
      <w:proofErr w:type="spellStart"/>
      <w:r w:rsidRPr="00EB30D3">
        <w:rPr>
          <w:rFonts w:ascii="Times New Roman" w:eastAsia="Times New Roman" w:hAnsi="Times New Roman" w:cs="Times New Roman"/>
          <w:color w:val="222222"/>
          <w:sz w:val="20"/>
          <w:szCs w:val="20"/>
          <w:shd w:val="clear" w:color="auto" w:fill="FFFFFF"/>
        </w:rPr>
        <w:t>Lkr</w:t>
      </w:r>
      <w:proofErr w:type="spellEnd"/>
      <w:r w:rsidRPr="00EB30D3">
        <w:rPr>
          <w:rFonts w:ascii="Times New Roman" w:eastAsia="Times New Roman" w:hAnsi="Times New Roman" w:cs="Times New Roman"/>
          <w:color w:val="222222"/>
          <w:sz w:val="20"/>
          <w:szCs w:val="20"/>
          <w:shd w:val="clear" w:color="auto" w:fill="FFFFFF"/>
        </w:rPr>
        <w:t xml:space="preserve">. </w:t>
      </w:r>
      <w:proofErr w:type="spellStart"/>
      <w:r w:rsidRPr="00EB30D3">
        <w:rPr>
          <w:rFonts w:ascii="Times New Roman" w:eastAsia="Times New Roman" w:hAnsi="Times New Roman" w:cs="Times New Roman"/>
          <w:color w:val="222222"/>
          <w:sz w:val="20"/>
          <w:szCs w:val="20"/>
          <w:shd w:val="clear" w:color="auto" w:fill="FFFFFF"/>
        </w:rPr>
        <w:t>Kampus</w:t>
      </w:r>
      <w:proofErr w:type="spellEnd"/>
      <w:r w:rsidRPr="00EB30D3">
        <w:rPr>
          <w:rFonts w:ascii="Times New Roman" w:eastAsia="Times New Roman" w:hAnsi="Times New Roman" w:cs="Times New Roman"/>
          <w:color w:val="222222"/>
          <w:sz w:val="20"/>
          <w:szCs w:val="20"/>
          <w:shd w:val="clear" w:color="auto" w:fill="FFFFFF"/>
        </w:rPr>
        <w:t xml:space="preserve"> Raya Blok </w:t>
      </w:r>
      <w:proofErr w:type="spellStart"/>
      <w:r w:rsidRPr="00EB30D3">
        <w:rPr>
          <w:rFonts w:ascii="Times New Roman" w:eastAsia="Times New Roman" w:hAnsi="Times New Roman" w:cs="Times New Roman"/>
          <w:color w:val="222222"/>
          <w:sz w:val="20"/>
          <w:szCs w:val="20"/>
          <w:shd w:val="clear" w:color="auto" w:fill="FFFFFF"/>
        </w:rPr>
        <w:t>Mawar</w:t>
      </w:r>
      <w:proofErr w:type="spellEnd"/>
      <w:r w:rsidRPr="00EB30D3">
        <w:rPr>
          <w:rFonts w:ascii="Times New Roman" w:eastAsia="Times New Roman" w:hAnsi="Times New Roman" w:cs="Times New Roman"/>
          <w:color w:val="222222"/>
          <w:sz w:val="20"/>
          <w:szCs w:val="20"/>
          <w:shd w:val="clear" w:color="auto" w:fill="FFFFFF"/>
        </w:rPr>
        <w:t xml:space="preserve"> No.5, RT.3/RW.8, </w:t>
      </w:r>
      <w:proofErr w:type="spellStart"/>
      <w:r w:rsidRPr="00EB30D3">
        <w:rPr>
          <w:rFonts w:ascii="Times New Roman" w:eastAsia="Times New Roman" w:hAnsi="Times New Roman" w:cs="Times New Roman"/>
          <w:color w:val="222222"/>
          <w:sz w:val="20"/>
          <w:szCs w:val="20"/>
          <w:shd w:val="clear" w:color="auto" w:fill="FFFFFF"/>
        </w:rPr>
        <w:t>Pondok</w:t>
      </w:r>
      <w:proofErr w:type="spellEnd"/>
      <w:r w:rsidRPr="00EB30D3">
        <w:rPr>
          <w:rFonts w:ascii="Times New Roman" w:eastAsia="Times New Roman" w:hAnsi="Times New Roman" w:cs="Times New Roman"/>
          <w:color w:val="222222"/>
          <w:sz w:val="20"/>
          <w:szCs w:val="20"/>
          <w:shd w:val="clear" w:color="auto" w:fill="FFFFFF"/>
        </w:rPr>
        <w:t xml:space="preserve"> </w:t>
      </w:r>
      <w:proofErr w:type="spellStart"/>
      <w:r w:rsidRPr="00EB30D3">
        <w:rPr>
          <w:rFonts w:ascii="Times New Roman" w:eastAsia="Times New Roman" w:hAnsi="Times New Roman" w:cs="Times New Roman"/>
          <w:color w:val="222222"/>
          <w:sz w:val="20"/>
          <w:szCs w:val="20"/>
          <w:shd w:val="clear" w:color="auto" w:fill="FFFFFF"/>
        </w:rPr>
        <w:t>Cina</w:t>
      </w:r>
      <w:proofErr w:type="spellEnd"/>
      <w:r w:rsidRPr="00EB30D3">
        <w:rPr>
          <w:rFonts w:ascii="Times New Roman" w:eastAsia="Times New Roman" w:hAnsi="Times New Roman" w:cs="Times New Roman"/>
          <w:color w:val="222222"/>
          <w:sz w:val="20"/>
          <w:szCs w:val="20"/>
          <w:shd w:val="clear" w:color="auto" w:fill="FFFFFF"/>
        </w:rPr>
        <w:t xml:space="preserve">, </w:t>
      </w:r>
      <w:proofErr w:type="spellStart"/>
      <w:r w:rsidRPr="00EB30D3">
        <w:rPr>
          <w:rFonts w:ascii="Times New Roman" w:eastAsia="Times New Roman" w:hAnsi="Times New Roman" w:cs="Times New Roman"/>
          <w:color w:val="222222"/>
          <w:sz w:val="20"/>
          <w:szCs w:val="20"/>
          <w:shd w:val="clear" w:color="auto" w:fill="FFFFFF"/>
        </w:rPr>
        <w:t>Beji</w:t>
      </w:r>
      <w:proofErr w:type="spellEnd"/>
      <w:r w:rsidRPr="00EB30D3">
        <w:rPr>
          <w:rFonts w:ascii="Times New Roman" w:eastAsia="Times New Roman" w:hAnsi="Times New Roman" w:cs="Times New Roman"/>
          <w:color w:val="222222"/>
          <w:sz w:val="20"/>
          <w:szCs w:val="20"/>
          <w:shd w:val="clear" w:color="auto" w:fill="FFFFFF"/>
        </w:rPr>
        <w:t xml:space="preserve">, </w:t>
      </w:r>
      <w:proofErr w:type="spellStart"/>
      <w:r w:rsidRPr="00EB30D3">
        <w:rPr>
          <w:rFonts w:ascii="Times New Roman" w:eastAsia="Times New Roman" w:hAnsi="Times New Roman" w:cs="Times New Roman"/>
          <w:color w:val="222222"/>
          <w:sz w:val="20"/>
          <w:szCs w:val="20"/>
          <w:shd w:val="clear" w:color="auto" w:fill="FFFFFF"/>
        </w:rPr>
        <w:t>Depok</w:t>
      </w:r>
      <w:proofErr w:type="spellEnd"/>
      <w:r w:rsidRPr="00EB30D3">
        <w:rPr>
          <w:rFonts w:ascii="Times New Roman" w:eastAsia="Times New Roman" w:hAnsi="Times New Roman" w:cs="Times New Roman"/>
          <w:color w:val="222222"/>
          <w:sz w:val="20"/>
          <w:szCs w:val="20"/>
          <w:shd w:val="clear" w:color="auto" w:fill="FFFFFF"/>
        </w:rPr>
        <w:t xml:space="preserve">, </w:t>
      </w:r>
      <w:proofErr w:type="spellStart"/>
      <w:r w:rsidRPr="00EB30D3">
        <w:rPr>
          <w:rFonts w:ascii="Times New Roman" w:eastAsia="Times New Roman" w:hAnsi="Times New Roman" w:cs="Times New Roman"/>
          <w:color w:val="222222"/>
          <w:sz w:val="20"/>
          <w:szCs w:val="20"/>
          <w:shd w:val="clear" w:color="auto" w:fill="FFFFFF"/>
        </w:rPr>
        <w:t>Jawa</w:t>
      </w:r>
      <w:proofErr w:type="spellEnd"/>
      <w:r w:rsidRPr="00EB30D3">
        <w:rPr>
          <w:rFonts w:ascii="Times New Roman" w:eastAsia="Times New Roman" w:hAnsi="Times New Roman" w:cs="Times New Roman"/>
          <w:color w:val="222222"/>
          <w:sz w:val="20"/>
          <w:szCs w:val="20"/>
          <w:shd w:val="clear" w:color="auto" w:fill="FFFFFF"/>
        </w:rPr>
        <w:t xml:space="preserve"> Barat 16424</w:t>
      </w:r>
    </w:p>
    <w:p w14:paraId="52508A18" w14:textId="77777777" w:rsidR="00EB30D3" w:rsidRPr="00EB30D3" w:rsidRDefault="00EB30D3" w:rsidP="00EB30D3">
      <w:pPr>
        <w:jc w:val="center"/>
        <w:rPr>
          <w:rFonts w:ascii="Times New Roman" w:eastAsia="Times New Roman" w:hAnsi="Times New Roman" w:cs="Times New Roman"/>
          <w:sz w:val="20"/>
        </w:rPr>
      </w:pPr>
    </w:p>
    <w:p w14:paraId="76CE923B" w14:textId="77777777" w:rsidR="00EB30D3" w:rsidRPr="00EB30D3" w:rsidRDefault="00AB5FB1" w:rsidP="00EB30D3">
      <w:pPr>
        <w:jc w:val="center"/>
        <w:rPr>
          <w:rFonts w:ascii="Times New Roman" w:eastAsia="Times New Roman" w:hAnsi="Times New Roman" w:cs="Times New Roman"/>
          <w:sz w:val="20"/>
        </w:rPr>
      </w:pPr>
      <w:hyperlink r:id="rId6" w:history="1">
        <w:r w:rsidR="00EB30D3" w:rsidRPr="00EB30D3">
          <w:rPr>
            <w:rStyle w:val="Hyperlink"/>
            <w:rFonts w:ascii="Times New Roman" w:eastAsia="Times New Roman" w:hAnsi="Times New Roman" w:cs="Times New Roman"/>
            <w:color w:val="auto"/>
            <w:sz w:val="20"/>
            <w:u w:val="none"/>
          </w:rPr>
          <w:t>*e-mail : zhafirahfarina@gmail.com</w:t>
        </w:r>
      </w:hyperlink>
    </w:p>
    <w:p w14:paraId="6DCCE7A1" w14:textId="77777777" w:rsidR="00EB30D3" w:rsidRPr="00EB30D3" w:rsidRDefault="00AB5FB1" w:rsidP="00EB30D3">
      <w:pPr>
        <w:jc w:val="center"/>
        <w:rPr>
          <w:rFonts w:ascii="Times New Roman" w:eastAsia="Times New Roman" w:hAnsi="Times New Roman" w:cs="Times New Roman"/>
          <w:sz w:val="20"/>
        </w:rPr>
      </w:pPr>
      <w:hyperlink r:id="rId7" w:history="1">
        <w:r w:rsidR="00EB30D3" w:rsidRPr="00EB30D3">
          <w:rPr>
            <w:rStyle w:val="Hyperlink"/>
            <w:rFonts w:ascii="Times New Roman" w:eastAsia="Times New Roman" w:hAnsi="Times New Roman" w:cs="Times New Roman"/>
            <w:color w:val="auto"/>
            <w:sz w:val="20"/>
            <w:u w:val="none"/>
          </w:rPr>
          <w:t>**e-mail : adriana.psikologi18@gmail.com</w:t>
        </w:r>
      </w:hyperlink>
    </w:p>
    <w:p w14:paraId="68DEF19D" w14:textId="77777777" w:rsidR="000A2C0D" w:rsidRPr="00EB30D3" w:rsidRDefault="000A2C0D" w:rsidP="00EB30D3">
      <w:pPr>
        <w:rPr>
          <w:rFonts w:ascii="Times New Roman" w:hAnsi="Times New Roman" w:cs="Times New Roman"/>
        </w:rPr>
      </w:pPr>
    </w:p>
    <w:p w14:paraId="4BE8040D" w14:textId="77777777" w:rsidR="00EB30D3" w:rsidRPr="00EB30D3" w:rsidRDefault="00EB30D3" w:rsidP="00EB30D3">
      <w:pPr>
        <w:jc w:val="center"/>
        <w:rPr>
          <w:rFonts w:ascii="Times New Roman" w:hAnsi="Times New Roman" w:cs="Times New Roman"/>
          <w:b/>
        </w:rPr>
      </w:pPr>
      <w:r w:rsidRPr="00EB30D3">
        <w:rPr>
          <w:rFonts w:ascii="Times New Roman" w:hAnsi="Times New Roman" w:cs="Times New Roman"/>
          <w:b/>
        </w:rPr>
        <w:t>Abstract</w:t>
      </w:r>
    </w:p>
    <w:p w14:paraId="1EF055C5" w14:textId="77777777" w:rsidR="00EB30D3" w:rsidRPr="00EB30D3" w:rsidRDefault="00EB30D3" w:rsidP="00EB30D3">
      <w:pPr>
        <w:jc w:val="center"/>
        <w:rPr>
          <w:rFonts w:ascii="Times New Roman" w:hAnsi="Times New Roman" w:cs="Times New Roman"/>
          <w:b/>
        </w:rPr>
      </w:pPr>
    </w:p>
    <w:p w14:paraId="05172164" w14:textId="463735FE" w:rsidR="00EB30D3" w:rsidRPr="00EB30D3" w:rsidRDefault="00EB30D3" w:rsidP="00EB30D3">
      <w:pPr>
        <w:jc w:val="both"/>
        <w:rPr>
          <w:rFonts w:ascii="Times New Roman" w:hAnsi="Times New Roman" w:cs="Times New Roman"/>
          <w:sz w:val="20"/>
        </w:rPr>
      </w:pPr>
      <w:r w:rsidRPr="00EB30D3">
        <w:rPr>
          <w:rFonts w:ascii="Times New Roman" w:hAnsi="Times New Roman" w:cs="Times New Roman"/>
          <w:sz w:val="20"/>
        </w:rPr>
        <w:t xml:space="preserve">Women’s role is increasing on our society, which is not only responsible in their family as housewife but they also play an active role as a worker. Have balanced life between the two role can’t be separated from the expectation that there will be conflict emerged between roles, which called anticipated work-family conflict. This study aims to see the effect of personality trait on anticipated work-family conflict among women. This study is </w:t>
      </w:r>
      <w:proofErr w:type="spellStart"/>
      <w:r w:rsidRPr="00EB30D3">
        <w:rPr>
          <w:rFonts w:ascii="Times New Roman" w:hAnsi="Times New Roman" w:cs="Times New Roman"/>
          <w:sz w:val="20"/>
        </w:rPr>
        <w:t>nonexperimental</w:t>
      </w:r>
      <w:proofErr w:type="spellEnd"/>
      <w:r w:rsidRPr="00EB30D3">
        <w:rPr>
          <w:rFonts w:ascii="Times New Roman" w:hAnsi="Times New Roman" w:cs="Times New Roman"/>
          <w:sz w:val="20"/>
        </w:rPr>
        <w:t xml:space="preserve"> study that used Anticipated Work-</w:t>
      </w:r>
      <w:r w:rsidR="00AB5FB1">
        <w:rPr>
          <w:rFonts w:ascii="Times New Roman" w:hAnsi="Times New Roman" w:cs="Times New Roman"/>
          <w:sz w:val="20"/>
        </w:rPr>
        <w:t>Family Conflict Scale and</w:t>
      </w:r>
      <w:r w:rsidRPr="00EB30D3">
        <w:rPr>
          <w:rFonts w:ascii="Times New Roman" w:hAnsi="Times New Roman" w:cs="Times New Roman"/>
          <w:sz w:val="20"/>
        </w:rPr>
        <w:t xml:space="preserve"> Big Five Inventory (BFI) on women (N = 148) in their </w:t>
      </w:r>
      <w:r w:rsidRPr="00EB30D3">
        <w:rPr>
          <w:rFonts w:ascii="Times New Roman" w:hAnsi="Times New Roman" w:cs="Times New Roman"/>
          <w:i/>
          <w:sz w:val="20"/>
        </w:rPr>
        <w:t>emerging adulthood</w:t>
      </w:r>
      <w:r w:rsidR="005F75AF">
        <w:rPr>
          <w:rFonts w:ascii="Times New Roman" w:hAnsi="Times New Roman" w:cs="Times New Roman"/>
          <w:sz w:val="20"/>
        </w:rPr>
        <w:t xml:space="preserve">, 18 – 25 years old </w:t>
      </w:r>
      <w:r w:rsidRPr="00EB30D3">
        <w:rPr>
          <w:rFonts w:ascii="Times New Roman" w:hAnsi="Times New Roman" w:cs="Times New Roman"/>
          <w:sz w:val="20"/>
        </w:rPr>
        <w:t>(M = 20.10, SD = 1.551), current paper found that conscientiousness significantly predicted time based anticipated family interfere work, neuroticism predicted strain based anticipated work interfere family/family interfere work, and agreeableness predicted behavior based ant</w:t>
      </w:r>
      <w:r w:rsidR="00AB5FB1">
        <w:rPr>
          <w:rFonts w:ascii="Times New Roman" w:hAnsi="Times New Roman" w:cs="Times New Roman"/>
          <w:sz w:val="20"/>
        </w:rPr>
        <w:t>icipated family interfere work.</w:t>
      </w:r>
    </w:p>
    <w:p w14:paraId="63689CFE" w14:textId="77777777" w:rsidR="00EB30D3" w:rsidRPr="00EB30D3" w:rsidRDefault="00EB30D3" w:rsidP="00EB30D3">
      <w:pPr>
        <w:spacing w:line="360" w:lineRule="auto"/>
        <w:jc w:val="both"/>
        <w:rPr>
          <w:rFonts w:ascii="Times New Roman" w:hAnsi="Times New Roman" w:cs="Times New Roman"/>
          <w:sz w:val="20"/>
        </w:rPr>
      </w:pPr>
    </w:p>
    <w:p w14:paraId="3F5BA7CC" w14:textId="559B073A" w:rsidR="00EB30D3" w:rsidRPr="00EB30D3" w:rsidRDefault="00EB30D3" w:rsidP="00EB30D3">
      <w:pPr>
        <w:spacing w:line="360" w:lineRule="auto"/>
        <w:rPr>
          <w:rFonts w:ascii="Times New Roman" w:hAnsi="Times New Roman" w:cs="Times New Roman"/>
          <w:sz w:val="20"/>
        </w:rPr>
      </w:pPr>
      <w:proofErr w:type="gramStart"/>
      <w:r w:rsidRPr="00EB30D3">
        <w:rPr>
          <w:rFonts w:ascii="Times New Roman" w:hAnsi="Times New Roman" w:cs="Times New Roman"/>
          <w:sz w:val="20"/>
        </w:rPr>
        <w:t>Keywords :</w:t>
      </w:r>
      <w:proofErr w:type="gramEnd"/>
      <w:r w:rsidRPr="00EB30D3">
        <w:rPr>
          <w:rFonts w:ascii="Times New Roman" w:hAnsi="Times New Roman" w:cs="Times New Roman"/>
          <w:sz w:val="20"/>
        </w:rPr>
        <w:t xml:space="preserve"> </w:t>
      </w:r>
      <w:r w:rsidRPr="00EB30D3">
        <w:rPr>
          <w:rFonts w:ascii="Times New Roman" w:hAnsi="Times New Roman" w:cs="Times New Roman"/>
          <w:i/>
          <w:sz w:val="20"/>
        </w:rPr>
        <w:t>personality, anticipated work family conflict</w:t>
      </w:r>
      <w:r w:rsidRPr="00EB30D3">
        <w:rPr>
          <w:rFonts w:ascii="Times New Roman" w:hAnsi="Times New Roman" w:cs="Times New Roman"/>
          <w:sz w:val="20"/>
        </w:rPr>
        <w:t xml:space="preserve">, </w:t>
      </w:r>
      <w:r w:rsidR="00AB5FB1">
        <w:rPr>
          <w:rFonts w:ascii="Times New Roman" w:hAnsi="Times New Roman" w:cs="Times New Roman"/>
          <w:i/>
          <w:sz w:val="20"/>
        </w:rPr>
        <w:t>personality trait</w:t>
      </w:r>
      <w:r w:rsidRPr="00EB30D3">
        <w:rPr>
          <w:rFonts w:ascii="Times New Roman" w:hAnsi="Times New Roman" w:cs="Times New Roman"/>
          <w:sz w:val="20"/>
        </w:rPr>
        <w:t xml:space="preserve">, </w:t>
      </w:r>
      <w:r w:rsidR="00AB5FB1">
        <w:rPr>
          <w:rFonts w:ascii="Times New Roman" w:hAnsi="Times New Roman" w:cs="Times New Roman"/>
          <w:i/>
          <w:sz w:val="20"/>
        </w:rPr>
        <w:t>women</w:t>
      </w:r>
    </w:p>
    <w:p w14:paraId="3A4109B0" w14:textId="77777777" w:rsidR="00EB30D3" w:rsidRPr="00EB30D3" w:rsidRDefault="00EB30D3" w:rsidP="00EB30D3">
      <w:pPr>
        <w:rPr>
          <w:rFonts w:ascii="Times New Roman" w:hAnsi="Times New Roman" w:cs="Times New Roman"/>
        </w:rPr>
      </w:pPr>
    </w:p>
    <w:p w14:paraId="6C1D70D6" w14:textId="77777777" w:rsidR="00EB30D3" w:rsidRDefault="00EB30D3" w:rsidP="00EB30D3">
      <w:pPr>
        <w:rPr>
          <w:rFonts w:ascii="Times New Roman" w:hAnsi="Times New Roman" w:cs="Times New Roman"/>
          <w:b/>
        </w:rPr>
      </w:pPr>
      <w:r>
        <w:rPr>
          <w:rFonts w:ascii="Times New Roman" w:hAnsi="Times New Roman" w:cs="Times New Roman"/>
          <w:b/>
        </w:rPr>
        <w:t>Introduction</w:t>
      </w:r>
    </w:p>
    <w:p w14:paraId="08F6D559" w14:textId="77777777" w:rsidR="00AB5FB1" w:rsidRPr="00647D46" w:rsidRDefault="00647D46" w:rsidP="00AB5FB1">
      <w:pPr>
        <w:spacing w:line="360" w:lineRule="auto"/>
        <w:jc w:val="both"/>
        <w:rPr>
          <w:rFonts w:ascii="Times New Roman" w:hAnsi="Times New Roman" w:cs="Times New Roman"/>
        </w:rPr>
      </w:pPr>
      <w:r>
        <w:rPr>
          <w:rFonts w:ascii="Times New Roman" w:hAnsi="Times New Roman" w:cs="Times New Roman"/>
        </w:rPr>
        <w:tab/>
      </w:r>
      <w:r w:rsidR="00AB5FB1" w:rsidRPr="00647D46">
        <w:rPr>
          <w:rFonts w:ascii="Times New Roman" w:hAnsi="Times New Roman" w:cs="Times New Roman"/>
        </w:rPr>
        <w:t xml:space="preserve">Throughout </w:t>
      </w:r>
      <w:r w:rsidR="00AB5FB1">
        <w:rPr>
          <w:rFonts w:ascii="Times New Roman" w:hAnsi="Times New Roman" w:cs="Times New Roman"/>
        </w:rPr>
        <w:t xml:space="preserve">life, </w:t>
      </w:r>
      <w:r w:rsidR="00AB5FB1" w:rsidRPr="00647D46">
        <w:rPr>
          <w:rFonts w:ascii="Times New Roman" w:hAnsi="Times New Roman" w:cs="Times New Roman"/>
        </w:rPr>
        <w:t xml:space="preserve">one has to go through </w:t>
      </w:r>
      <w:r w:rsidR="00AB5FB1">
        <w:rPr>
          <w:rFonts w:ascii="Times New Roman" w:hAnsi="Times New Roman" w:cs="Times New Roman"/>
        </w:rPr>
        <w:t xml:space="preserve">different </w:t>
      </w:r>
      <w:r w:rsidR="00AB5FB1" w:rsidRPr="00647D46">
        <w:rPr>
          <w:rFonts w:ascii="Times New Roman" w:hAnsi="Times New Roman" w:cs="Times New Roman"/>
        </w:rPr>
        <w:t>development</w:t>
      </w:r>
      <w:r w:rsidR="00AB5FB1">
        <w:rPr>
          <w:rFonts w:ascii="Times New Roman" w:hAnsi="Times New Roman" w:cs="Times New Roman"/>
        </w:rPr>
        <w:t>al tasks at each stage, started from child</w:t>
      </w:r>
      <w:r w:rsidR="00AB5FB1" w:rsidRPr="00647D46">
        <w:rPr>
          <w:rFonts w:ascii="Times New Roman" w:hAnsi="Times New Roman" w:cs="Times New Roman"/>
        </w:rPr>
        <w:t xml:space="preserve"> to the final adulthood (</w:t>
      </w:r>
      <w:proofErr w:type="spellStart"/>
      <w:r w:rsidR="00AB5FB1" w:rsidRPr="00647D46">
        <w:rPr>
          <w:rFonts w:ascii="Times New Roman" w:hAnsi="Times New Roman" w:cs="Times New Roman"/>
        </w:rPr>
        <w:t>Papalia</w:t>
      </w:r>
      <w:proofErr w:type="spellEnd"/>
      <w:r w:rsidR="00AB5FB1" w:rsidRPr="00647D46">
        <w:rPr>
          <w:rFonts w:ascii="Times New Roman" w:hAnsi="Times New Roman" w:cs="Times New Roman"/>
        </w:rPr>
        <w:t>, 2012). In adulthood, there is a transition between adolescence to adulthood, often called emerging adulthood (</w:t>
      </w:r>
      <w:proofErr w:type="spellStart"/>
      <w:r w:rsidR="00AB5FB1" w:rsidRPr="00647D46">
        <w:rPr>
          <w:rFonts w:ascii="Times New Roman" w:hAnsi="Times New Roman" w:cs="Times New Roman"/>
        </w:rPr>
        <w:t>Papalia</w:t>
      </w:r>
      <w:proofErr w:type="spellEnd"/>
      <w:r w:rsidR="00AB5FB1" w:rsidRPr="00647D46">
        <w:rPr>
          <w:rFonts w:ascii="Times New Roman" w:hAnsi="Times New Roman" w:cs="Times New Roman"/>
        </w:rPr>
        <w:t>, 2012).</w:t>
      </w:r>
      <w:r w:rsidR="00AB5FB1">
        <w:rPr>
          <w:rFonts w:ascii="Times New Roman" w:hAnsi="Times New Roman" w:cs="Times New Roman"/>
        </w:rPr>
        <w:t xml:space="preserve"> Arnett (in King, 2011) explained that at this period, person </w:t>
      </w:r>
      <w:r w:rsidR="00AB5FB1" w:rsidRPr="00647D46">
        <w:rPr>
          <w:rFonts w:ascii="Times New Roman" w:hAnsi="Times New Roman" w:cs="Times New Roman"/>
        </w:rPr>
        <w:t>experiment</w:t>
      </w:r>
      <w:r w:rsidR="00AB5FB1">
        <w:rPr>
          <w:rFonts w:ascii="Times New Roman" w:hAnsi="Times New Roman" w:cs="Times New Roman"/>
        </w:rPr>
        <w:t>ed</w:t>
      </w:r>
      <w:r w:rsidR="00AB5FB1" w:rsidRPr="00647D46">
        <w:rPr>
          <w:rFonts w:ascii="Times New Roman" w:hAnsi="Times New Roman" w:cs="Times New Roman"/>
        </w:rPr>
        <w:t xml:space="preserve"> </w:t>
      </w:r>
      <w:r w:rsidR="00AB5FB1">
        <w:rPr>
          <w:rFonts w:ascii="Times New Roman" w:hAnsi="Times New Roman" w:cs="Times New Roman"/>
        </w:rPr>
        <w:t>with role</w:t>
      </w:r>
      <w:r w:rsidR="00AB5FB1" w:rsidRPr="00647D46">
        <w:rPr>
          <w:rFonts w:ascii="Times New Roman" w:hAnsi="Times New Roman" w:cs="Times New Roman"/>
        </w:rPr>
        <w:t xml:space="preserve"> </w:t>
      </w:r>
      <w:r w:rsidR="00AB5FB1">
        <w:rPr>
          <w:rFonts w:ascii="Times New Roman" w:hAnsi="Times New Roman" w:cs="Times New Roman"/>
        </w:rPr>
        <w:t>that</w:t>
      </w:r>
      <w:r w:rsidR="00AB5FB1" w:rsidRPr="00647D46">
        <w:rPr>
          <w:rFonts w:ascii="Times New Roman" w:hAnsi="Times New Roman" w:cs="Times New Roman"/>
        </w:rPr>
        <w:t xml:space="preserve"> will </w:t>
      </w:r>
      <w:r w:rsidR="00AB5FB1">
        <w:rPr>
          <w:rFonts w:ascii="Times New Roman" w:hAnsi="Times New Roman" w:cs="Times New Roman"/>
        </w:rPr>
        <w:t>be taken</w:t>
      </w:r>
      <w:r w:rsidR="00AB5FB1" w:rsidRPr="00647D46">
        <w:rPr>
          <w:rFonts w:ascii="Times New Roman" w:hAnsi="Times New Roman" w:cs="Times New Roman"/>
        </w:rPr>
        <w:t xml:space="preserve"> in </w:t>
      </w:r>
      <w:r w:rsidR="00AB5FB1">
        <w:rPr>
          <w:rFonts w:ascii="Times New Roman" w:hAnsi="Times New Roman" w:cs="Times New Roman"/>
        </w:rPr>
        <w:t>society at their adulthood</w:t>
      </w:r>
      <w:r w:rsidR="00AB5FB1" w:rsidRPr="00647D46">
        <w:rPr>
          <w:rFonts w:ascii="Times New Roman" w:hAnsi="Times New Roman" w:cs="Times New Roman"/>
        </w:rPr>
        <w:t>. It further explained that the main characteristic of this period is the uncertainty and the many choices that exist for one's future (Kin</w:t>
      </w:r>
      <w:r w:rsidR="00AB5FB1">
        <w:rPr>
          <w:rFonts w:ascii="Times New Roman" w:hAnsi="Times New Roman" w:cs="Times New Roman"/>
        </w:rPr>
        <w:t>g, 2011). Arnett (2000) explained</w:t>
      </w:r>
      <w:r w:rsidR="00AB5FB1" w:rsidRPr="00647D46">
        <w:rPr>
          <w:rFonts w:ascii="Times New Roman" w:hAnsi="Times New Roman" w:cs="Times New Roman"/>
        </w:rPr>
        <w:t xml:space="preserve"> th</w:t>
      </w:r>
      <w:r w:rsidR="00AB5FB1">
        <w:rPr>
          <w:rFonts w:ascii="Times New Roman" w:hAnsi="Times New Roman" w:cs="Times New Roman"/>
        </w:rPr>
        <w:t>at at this time a person seek and make</w:t>
      </w:r>
      <w:r w:rsidR="00AB5FB1" w:rsidRPr="00647D46">
        <w:rPr>
          <w:rFonts w:ascii="Times New Roman" w:hAnsi="Times New Roman" w:cs="Times New Roman"/>
        </w:rPr>
        <w:t xml:space="preserve"> decisions on the role that</w:t>
      </w:r>
      <w:r w:rsidR="00AB5FB1">
        <w:rPr>
          <w:rFonts w:ascii="Times New Roman" w:hAnsi="Times New Roman" w:cs="Times New Roman"/>
        </w:rPr>
        <w:t xml:space="preserve"> will be lived later, include </w:t>
      </w:r>
      <w:r w:rsidR="00AB5FB1" w:rsidRPr="00647D46">
        <w:rPr>
          <w:rFonts w:ascii="Times New Roman" w:hAnsi="Times New Roman" w:cs="Times New Roman"/>
        </w:rPr>
        <w:t xml:space="preserve">the role </w:t>
      </w:r>
      <w:r w:rsidR="00AB5FB1">
        <w:rPr>
          <w:rFonts w:ascii="Times New Roman" w:hAnsi="Times New Roman" w:cs="Times New Roman"/>
        </w:rPr>
        <w:t xml:space="preserve">of </w:t>
      </w:r>
      <w:r w:rsidR="00AB5FB1" w:rsidRPr="00647D46">
        <w:rPr>
          <w:rFonts w:ascii="Times New Roman" w:hAnsi="Times New Roman" w:cs="Times New Roman"/>
        </w:rPr>
        <w:t xml:space="preserve">work and </w:t>
      </w:r>
      <w:r w:rsidR="00AB5FB1">
        <w:rPr>
          <w:rFonts w:ascii="Times New Roman" w:hAnsi="Times New Roman" w:cs="Times New Roman"/>
        </w:rPr>
        <w:t>marriage</w:t>
      </w:r>
      <w:r w:rsidR="00AB5FB1" w:rsidRPr="00647D46">
        <w:rPr>
          <w:rFonts w:ascii="Times New Roman" w:hAnsi="Times New Roman" w:cs="Times New Roman"/>
        </w:rPr>
        <w:t>.</w:t>
      </w:r>
    </w:p>
    <w:p w14:paraId="006379A6" w14:textId="77777777" w:rsidR="00AB5FB1" w:rsidRDefault="00AB5FB1" w:rsidP="00AB5FB1">
      <w:pPr>
        <w:spacing w:line="360" w:lineRule="auto"/>
        <w:jc w:val="both"/>
        <w:rPr>
          <w:rFonts w:ascii="Times New Roman" w:hAnsi="Times New Roman" w:cs="Times New Roman"/>
        </w:rPr>
      </w:pPr>
      <w:r>
        <w:rPr>
          <w:rFonts w:ascii="Times New Roman" w:hAnsi="Times New Roman" w:cs="Times New Roman"/>
          <w:b/>
        </w:rPr>
        <w:tab/>
      </w:r>
      <w:r w:rsidRPr="00647D46">
        <w:rPr>
          <w:rFonts w:ascii="Times New Roman" w:hAnsi="Times New Roman" w:cs="Times New Roman"/>
        </w:rPr>
        <w:t>Currently in Indonesia,</w:t>
      </w:r>
      <w:r>
        <w:rPr>
          <w:rFonts w:ascii="Times New Roman" w:hAnsi="Times New Roman" w:cs="Times New Roman"/>
        </w:rPr>
        <w:t xml:space="preserve"> it can be seen that there are changes </w:t>
      </w:r>
      <w:r w:rsidRPr="00647D46">
        <w:rPr>
          <w:rFonts w:ascii="Times New Roman" w:hAnsi="Times New Roman" w:cs="Times New Roman"/>
        </w:rPr>
        <w:t>to enter the role of work and marriage, espe</w:t>
      </w:r>
      <w:r>
        <w:rPr>
          <w:rFonts w:ascii="Times New Roman" w:hAnsi="Times New Roman" w:cs="Times New Roman"/>
        </w:rPr>
        <w:t>cially in women in urban areas. W</w:t>
      </w:r>
      <w:r w:rsidRPr="00647D46">
        <w:rPr>
          <w:rFonts w:ascii="Times New Roman" w:hAnsi="Times New Roman" w:cs="Times New Roman"/>
        </w:rPr>
        <w:t xml:space="preserve">omen </w:t>
      </w:r>
      <w:r>
        <w:rPr>
          <w:rFonts w:ascii="Times New Roman" w:hAnsi="Times New Roman" w:cs="Times New Roman"/>
        </w:rPr>
        <w:t xml:space="preserve">already </w:t>
      </w:r>
      <w:r w:rsidRPr="00647D46">
        <w:rPr>
          <w:rFonts w:ascii="Times New Roman" w:hAnsi="Times New Roman" w:cs="Times New Roman"/>
        </w:rPr>
        <w:t xml:space="preserve">have the same opportunities with men to play an active role in work. </w:t>
      </w:r>
      <w:proofErr w:type="spellStart"/>
      <w:r w:rsidRPr="00647D46">
        <w:rPr>
          <w:rFonts w:ascii="Times New Roman" w:hAnsi="Times New Roman" w:cs="Times New Roman"/>
        </w:rPr>
        <w:t>Bappenas</w:t>
      </w:r>
      <w:proofErr w:type="spellEnd"/>
      <w:r w:rsidRPr="00647D46">
        <w:rPr>
          <w:rFonts w:ascii="Times New Roman" w:hAnsi="Times New Roman" w:cs="Times New Roman"/>
        </w:rPr>
        <w:t xml:space="preserve"> (Bappenas.go.id) through the Indonesian Statistical Publication (2015) of the State Personnel Board found 2,166,672 women working as civil servants in 2014. This number has increased since 2007, which amounted to only 1,774,646 people. BPS (in ilo.org) based on </w:t>
      </w:r>
      <w:proofErr w:type="spellStart"/>
      <w:r w:rsidRPr="00647D46">
        <w:rPr>
          <w:rFonts w:ascii="Times New Roman" w:hAnsi="Times New Roman" w:cs="Times New Roman"/>
        </w:rPr>
        <w:t>Sakernas</w:t>
      </w:r>
      <w:proofErr w:type="spellEnd"/>
      <w:r w:rsidRPr="00647D46">
        <w:rPr>
          <w:rFonts w:ascii="Times New Roman" w:hAnsi="Times New Roman" w:cs="Times New Roman"/>
        </w:rPr>
        <w:t xml:space="preserve"> 2014 that employment opportunities for the female working age population increased from 45.34% in 2011 to 47.08% in 2014.</w:t>
      </w:r>
      <w:r>
        <w:rPr>
          <w:rFonts w:ascii="Times New Roman" w:hAnsi="Times New Roman" w:cs="Times New Roman"/>
        </w:rPr>
        <w:t xml:space="preserve"> </w:t>
      </w:r>
      <w:r>
        <w:rPr>
          <w:rFonts w:ascii="Times New Roman" w:hAnsi="Times New Roman" w:cs="Times New Roman"/>
        </w:rPr>
        <w:lastRenderedPageBreak/>
        <w:t xml:space="preserve">Alongside, changes marriage role of women shown by </w:t>
      </w:r>
      <w:r w:rsidRPr="00647D46">
        <w:rPr>
          <w:rFonts w:ascii="Times New Roman" w:hAnsi="Times New Roman" w:cs="Times New Roman"/>
        </w:rPr>
        <w:t>The United Nations</w:t>
      </w:r>
      <w:r>
        <w:rPr>
          <w:rFonts w:ascii="Times New Roman" w:hAnsi="Times New Roman" w:cs="Times New Roman"/>
        </w:rPr>
        <w:t xml:space="preserve"> Population Fund (2014), that</w:t>
      </w:r>
      <w:r w:rsidRPr="00647D46">
        <w:rPr>
          <w:rFonts w:ascii="Times New Roman" w:hAnsi="Times New Roman" w:cs="Times New Roman"/>
        </w:rPr>
        <w:t xml:space="preserve"> women living in urban areas today are delaying marriage and raising the ideal age for marriage that also affects the grow</w:t>
      </w:r>
      <w:r>
        <w:rPr>
          <w:rFonts w:ascii="Times New Roman" w:hAnsi="Times New Roman" w:cs="Times New Roman"/>
        </w:rPr>
        <w:t xml:space="preserve">ing age of having offspring. </w:t>
      </w:r>
      <w:r>
        <w:rPr>
          <w:rFonts w:ascii="Times New Roman" w:hAnsi="Times New Roman" w:cs="Times New Roman"/>
        </w:rPr>
        <w:tab/>
      </w:r>
    </w:p>
    <w:p w14:paraId="4D33202A" w14:textId="77777777" w:rsidR="00AB5FB1" w:rsidRDefault="00647D46" w:rsidP="00AB5FB1">
      <w:pPr>
        <w:spacing w:line="360" w:lineRule="auto"/>
        <w:jc w:val="both"/>
        <w:rPr>
          <w:rFonts w:ascii="Times New Roman" w:hAnsi="Times New Roman" w:cs="Times New Roman"/>
        </w:rPr>
      </w:pPr>
      <w:r>
        <w:rPr>
          <w:rFonts w:ascii="Times New Roman" w:hAnsi="Times New Roman" w:cs="Times New Roman"/>
        </w:rPr>
        <w:tab/>
      </w:r>
      <w:r w:rsidR="00AB5FB1" w:rsidRPr="00647D46">
        <w:rPr>
          <w:rFonts w:ascii="Times New Roman" w:hAnsi="Times New Roman" w:cs="Times New Roman"/>
        </w:rPr>
        <w:t xml:space="preserve">During this time, women are often </w:t>
      </w:r>
      <w:r w:rsidR="00AB5FB1">
        <w:rPr>
          <w:rFonts w:ascii="Times New Roman" w:hAnsi="Times New Roman" w:cs="Times New Roman"/>
        </w:rPr>
        <w:t>expected</w:t>
      </w:r>
      <w:r w:rsidR="00AB5FB1" w:rsidRPr="00647D46">
        <w:rPr>
          <w:rFonts w:ascii="Times New Roman" w:hAnsi="Times New Roman" w:cs="Times New Roman"/>
        </w:rPr>
        <w:t xml:space="preserve"> </w:t>
      </w:r>
      <w:r w:rsidR="00AB5FB1">
        <w:rPr>
          <w:rFonts w:ascii="Times New Roman" w:hAnsi="Times New Roman" w:cs="Times New Roman"/>
        </w:rPr>
        <w:t>to dwell in</w:t>
      </w:r>
      <w:r w:rsidR="00AB5FB1" w:rsidRPr="00647D46">
        <w:rPr>
          <w:rFonts w:ascii="Times New Roman" w:hAnsi="Times New Roman" w:cs="Times New Roman"/>
        </w:rPr>
        <w:t xml:space="preserve"> the household rather than work (Lips, 2003). However, changes in existing phenomena indicate that </w:t>
      </w:r>
      <w:proofErr w:type="gramStart"/>
      <w:r w:rsidR="00AB5FB1" w:rsidRPr="00647D46">
        <w:rPr>
          <w:rFonts w:ascii="Times New Roman" w:hAnsi="Times New Roman" w:cs="Times New Roman"/>
        </w:rPr>
        <w:t>women can have more than just a role</w:t>
      </w:r>
      <w:r w:rsidR="00AB5FB1">
        <w:rPr>
          <w:rFonts w:ascii="Times New Roman" w:hAnsi="Times New Roman" w:cs="Times New Roman"/>
        </w:rPr>
        <w:t xml:space="preserve"> in their household</w:t>
      </w:r>
      <w:proofErr w:type="gramEnd"/>
      <w:r w:rsidR="00AB5FB1" w:rsidRPr="00647D46">
        <w:rPr>
          <w:rFonts w:ascii="Times New Roman" w:hAnsi="Times New Roman" w:cs="Times New Roman"/>
        </w:rPr>
        <w:t xml:space="preserve">, </w:t>
      </w:r>
      <w:proofErr w:type="gramStart"/>
      <w:r w:rsidR="00AB5FB1" w:rsidRPr="00647D46">
        <w:rPr>
          <w:rFonts w:ascii="Times New Roman" w:hAnsi="Times New Roman" w:cs="Times New Roman"/>
        </w:rPr>
        <w:t>they can work as men</w:t>
      </w:r>
      <w:proofErr w:type="gramEnd"/>
      <w:r w:rsidR="00AB5FB1" w:rsidRPr="00647D46">
        <w:rPr>
          <w:rFonts w:ascii="Times New Roman" w:hAnsi="Times New Roman" w:cs="Times New Roman"/>
        </w:rPr>
        <w:t xml:space="preserve">. It is also supported by </w:t>
      </w:r>
      <w:proofErr w:type="spellStart"/>
      <w:r w:rsidR="00AB5FB1" w:rsidRPr="00647D46">
        <w:rPr>
          <w:rFonts w:ascii="Times New Roman" w:hAnsi="Times New Roman" w:cs="Times New Roman"/>
        </w:rPr>
        <w:t>Utomo</w:t>
      </w:r>
      <w:proofErr w:type="spellEnd"/>
      <w:r w:rsidR="00AB5FB1" w:rsidRPr="00647D46">
        <w:rPr>
          <w:rFonts w:ascii="Times New Roman" w:hAnsi="Times New Roman" w:cs="Times New Roman"/>
        </w:rPr>
        <w:t xml:space="preserve"> (2012) who found that women in Indonesia have shown the addition of roles, that is not only a role at home but also acts as a second breadwinner besides husband.</w:t>
      </w:r>
      <w:r w:rsidR="00AB5FB1">
        <w:rPr>
          <w:rFonts w:ascii="Times New Roman" w:hAnsi="Times New Roman" w:cs="Times New Roman"/>
        </w:rPr>
        <w:t xml:space="preserve"> </w:t>
      </w:r>
      <w:r w:rsidR="00AB5FB1" w:rsidRPr="007C5255">
        <w:rPr>
          <w:rFonts w:ascii="Times New Roman" w:hAnsi="Times New Roman" w:cs="Times New Roman"/>
        </w:rPr>
        <w:t>Unfortunately, women are expected to have shorter working hours to fulfill their primary task of taking c</w:t>
      </w:r>
      <w:r w:rsidR="00AB5FB1">
        <w:rPr>
          <w:rFonts w:ascii="Times New Roman" w:hAnsi="Times New Roman" w:cs="Times New Roman"/>
        </w:rPr>
        <w:t>are of their families than men, like w</w:t>
      </w:r>
      <w:r w:rsidR="00AB5FB1" w:rsidRPr="007C5255">
        <w:rPr>
          <w:rFonts w:ascii="Times New Roman" w:hAnsi="Times New Roman" w:cs="Times New Roman"/>
        </w:rPr>
        <w:t xml:space="preserve">omen have a higher commitment in family roles than in careers (Friedman &amp; </w:t>
      </w:r>
      <w:proofErr w:type="spellStart"/>
      <w:r w:rsidR="00AB5FB1" w:rsidRPr="007C5255">
        <w:rPr>
          <w:rFonts w:ascii="Times New Roman" w:hAnsi="Times New Roman" w:cs="Times New Roman"/>
        </w:rPr>
        <w:t>Weissbrod</w:t>
      </w:r>
      <w:proofErr w:type="spellEnd"/>
      <w:r w:rsidR="00AB5FB1" w:rsidRPr="007C5255">
        <w:rPr>
          <w:rFonts w:ascii="Times New Roman" w:hAnsi="Times New Roman" w:cs="Times New Roman"/>
        </w:rPr>
        <w:t xml:space="preserve">, 2005), where women tend to try to reduce the hours they work to take care of children (Bianchi, </w:t>
      </w:r>
      <w:proofErr w:type="spellStart"/>
      <w:r w:rsidR="00AB5FB1" w:rsidRPr="007C5255">
        <w:rPr>
          <w:rFonts w:ascii="Times New Roman" w:hAnsi="Times New Roman" w:cs="Times New Roman"/>
        </w:rPr>
        <w:t>Sayer</w:t>
      </w:r>
      <w:proofErr w:type="spellEnd"/>
      <w:r w:rsidR="00AB5FB1" w:rsidRPr="007C5255">
        <w:rPr>
          <w:rFonts w:ascii="Times New Roman" w:hAnsi="Times New Roman" w:cs="Times New Roman"/>
        </w:rPr>
        <w:t xml:space="preserve">, </w:t>
      </w:r>
      <w:proofErr w:type="spellStart"/>
      <w:r w:rsidR="00AB5FB1" w:rsidRPr="007C5255">
        <w:rPr>
          <w:rFonts w:ascii="Times New Roman" w:hAnsi="Times New Roman" w:cs="Times New Roman"/>
        </w:rPr>
        <w:t>Milkie</w:t>
      </w:r>
      <w:proofErr w:type="spellEnd"/>
      <w:r w:rsidR="00AB5FB1" w:rsidRPr="007C5255">
        <w:rPr>
          <w:rFonts w:ascii="Times New Roman" w:hAnsi="Times New Roman" w:cs="Times New Roman"/>
        </w:rPr>
        <w:t xml:space="preserve"> &amp; Robinson, 2012, Adachi, 2017).</w:t>
      </w:r>
    </w:p>
    <w:p w14:paraId="5B752701" w14:textId="0FA522C2" w:rsidR="00647D46" w:rsidRPr="00647D46" w:rsidRDefault="00647D46" w:rsidP="007C5255">
      <w:pPr>
        <w:spacing w:line="360" w:lineRule="auto"/>
        <w:jc w:val="both"/>
        <w:rPr>
          <w:rFonts w:ascii="Times New Roman" w:hAnsi="Times New Roman" w:cs="Times New Roman"/>
        </w:rPr>
      </w:pPr>
      <w:r>
        <w:rPr>
          <w:rFonts w:ascii="Times New Roman" w:hAnsi="Times New Roman" w:cs="Times New Roman"/>
        </w:rPr>
        <w:tab/>
      </w:r>
      <w:r w:rsidR="007C5255" w:rsidRPr="007C5255">
        <w:rPr>
          <w:rFonts w:ascii="Times New Roman" w:hAnsi="Times New Roman" w:cs="Times New Roman"/>
        </w:rPr>
        <w:t xml:space="preserve">The expectation of women to take care of the </w:t>
      </w:r>
      <w:r w:rsidR="007C5255">
        <w:rPr>
          <w:rFonts w:ascii="Times New Roman" w:hAnsi="Times New Roman" w:cs="Times New Roman"/>
        </w:rPr>
        <w:t>family</w:t>
      </w:r>
      <w:r w:rsidR="007C5255" w:rsidRPr="007C5255">
        <w:rPr>
          <w:rFonts w:ascii="Times New Roman" w:hAnsi="Times New Roman" w:cs="Times New Roman"/>
        </w:rPr>
        <w:t xml:space="preserve"> provides a role conflict when it comes to balancing it with </w:t>
      </w:r>
      <w:r w:rsidR="007C5255">
        <w:rPr>
          <w:rFonts w:ascii="Times New Roman" w:hAnsi="Times New Roman" w:cs="Times New Roman"/>
        </w:rPr>
        <w:t>work</w:t>
      </w:r>
      <w:r w:rsidR="007C5255" w:rsidRPr="007C5255">
        <w:rPr>
          <w:rFonts w:ascii="Times New Roman" w:hAnsi="Times New Roman" w:cs="Times New Roman"/>
        </w:rPr>
        <w:t xml:space="preserve"> (Crawford &amp; Unger, 2004).</w:t>
      </w:r>
      <w:r w:rsidR="007C5255">
        <w:rPr>
          <w:rFonts w:ascii="Times New Roman" w:hAnsi="Times New Roman" w:cs="Times New Roman"/>
        </w:rPr>
        <w:t xml:space="preserve"> </w:t>
      </w:r>
      <w:proofErr w:type="spellStart"/>
      <w:r w:rsidR="007C5255" w:rsidRPr="007C5255">
        <w:rPr>
          <w:rFonts w:ascii="Times New Roman" w:hAnsi="Times New Roman" w:cs="Times New Roman"/>
        </w:rPr>
        <w:t>Greenhaus</w:t>
      </w:r>
      <w:proofErr w:type="spellEnd"/>
      <w:r w:rsidR="007C5255" w:rsidRPr="007C5255">
        <w:rPr>
          <w:rFonts w:ascii="Times New Roman" w:hAnsi="Times New Roman" w:cs="Times New Roman"/>
        </w:rPr>
        <w:t xml:space="preserve"> and </w:t>
      </w:r>
      <w:proofErr w:type="spellStart"/>
      <w:r w:rsidR="007C5255" w:rsidRPr="007C5255">
        <w:rPr>
          <w:rFonts w:ascii="Times New Roman" w:hAnsi="Times New Roman" w:cs="Times New Roman"/>
        </w:rPr>
        <w:t>Beutell</w:t>
      </w:r>
      <w:proofErr w:type="spellEnd"/>
      <w:r w:rsidR="007C5255" w:rsidRPr="007C5255">
        <w:rPr>
          <w:rFonts w:ascii="Times New Roman" w:hAnsi="Times New Roman" w:cs="Times New Roman"/>
        </w:rPr>
        <w:t xml:space="preserve"> (1985, in Wayne, </w:t>
      </w:r>
      <w:proofErr w:type="spellStart"/>
      <w:r w:rsidR="007C5255" w:rsidRPr="007C5255">
        <w:rPr>
          <w:rFonts w:ascii="Times New Roman" w:hAnsi="Times New Roman" w:cs="Times New Roman"/>
        </w:rPr>
        <w:t>Musisca</w:t>
      </w:r>
      <w:proofErr w:type="spellEnd"/>
      <w:r w:rsidR="007C5255" w:rsidRPr="007C5255">
        <w:rPr>
          <w:rFonts w:ascii="Times New Roman" w:hAnsi="Times New Roman" w:cs="Times New Roman"/>
        </w:rPr>
        <w:t xml:space="preserve"> and </w:t>
      </w:r>
      <w:proofErr w:type="spellStart"/>
      <w:r w:rsidR="007C5255" w:rsidRPr="007C5255">
        <w:rPr>
          <w:rFonts w:ascii="Times New Roman" w:hAnsi="Times New Roman" w:cs="Times New Roman"/>
        </w:rPr>
        <w:t>Fleeson</w:t>
      </w:r>
      <w:proofErr w:type="spellEnd"/>
      <w:r w:rsidR="007C5255" w:rsidRPr="007C5255">
        <w:rPr>
          <w:rFonts w:ascii="Times New Roman" w:hAnsi="Times New Roman" w:cs="Times New Roman"/>
        </w:rPr>
        <w:t>, 2004) explains that an additional role (work) in women other than the main role (family care) can lead to common conflicts als</w:t>
      </w:r>
      <w:r w:rsidR="007C5255">
        <w:rPr>
          <w:rFonts w:ascii="Times New Roman" w:hAnsi="Times New Roman" w:cs="Times New Roman"/>
        </w:rPr>
        <w:t>o called work-family conflict (</w:t>
      </w:r>
      <w:r w:rsidR="007C5255" w:rsidRPr="007C5255">
        <w:rPr>
          <w:rFonts w:ascii="Times New Roman" w:hAnsi="Times New Roman" w:cs="Times New Roman"/>
        </w:rPr>
        <w:t>WFC).</w:t>
      </w:r>
      <w:r w:rsidR="007C5255">
        <w:rPr>
          <w:rFonts w:ascii="Times New Roman" w:hAnsi="Times New Roman" w:cs="Times New Roman"/>
        </w:rPr>
        <w:t xml:space="preserve"> </w:t>
      </w:r>
    </w:p>
    <w:p w14:paraId="37C2FB93" w14:textId="3FD972C7" w:rsidR="005E0EC1" w:rsidRDefault="007C5255" w:rsidP="007C5255">
      <w:pPr>
        <w:spacing w:line="360" w:lineRule="auto"/>
        <w:jc w:val="both"/>
        <w:rPr>
          <w:rFonts w:ascii="Times New Roman" w:hAnsi="Times New Roman" w:cs="Times New Roman"/>
        </w:rPr>
      </w:pPr>
      <w:r>
        <w:rPr>
          <w:rFonts w:ascii="Times New Roman" w:hAnsi="Times New Roman" w:cs="Times New Roman"/>
          <w:b/>
        </w:rPr>
        <w:tab/>
      </w:r>
      <w:r w:rsidRPr="007C5255">
        <w:rPr>
          <w:rFonts w:ascii="Times New Roman" w:hAnsi="Times New Roman" w:cs="Times New Roman"/>
        </w:rPr>
        <w:t>The existence of work-f</w:t>
      </w:r>
      <w:r>
        <w:rPr>
          <w:rFonts w:ascii="Times New Roman" w:hAnsi="Times New Roman" w:cs="Times New Roman"/>
        </w:rPr>
        <w:t xml:space="preserve">amily conflicts that can appear, </w:t>
      </w:r>
      <w:r w:rsidRPr="007C5255">
        <w:rPr>
          <w:rFonts w:ascii="Times New Roman" w:hAnsi="Times New Roman" w:cs="Times New Roman"/>
        </w:rPr>
        <w:t>make</w:t>
      </w:r>
      <w:r>
        <w:rPr>
          <w:rFonts w:ascii="Times New Roman" w:hAnsi="Times New Roman" w:cs="Times New Roman"/>
        </w:rPr>
        <w:t>s</w:t>
      </w:r>
      <w:r w:rsidRPr="007C5255">
        <w:rPr>
          <w:rFonts w:ascii="Times New Roman" w:hAnsi="Times New Roman" w:cs="Times New Roman"/>
        </w:rPr>
        <w:t xml:space="preserve"> women anticipate it before it happens. The expectation that these two roles can lead to conflict or can affect one another is called the anticipated work family conflict</w:t>
      </w:r>
      <w:r>
        <w:rPr>
          <w:rFonts w:ascii="Times New Roman" w:hAnsi="Times New Roman" w:cs="Times New Roman"/>
        </w:rPr>
        <w:t xml:space="preserve"> </w:t>
      </w:r>
      <w:r w:rsidRPr="007C5255">
        <w:rPr>
          <w:rFonts w:ascii="Times New Roman" w:hAnsi="Times New Roman" w:cs="Times New Roman"/>
        </w:rPr>
        <w:t>(</w:t>
      </w:r>
      <w:proofErr w:type="spellStart"/>
      <w:r w:rsidRPr="007C5255">
        <w:rPr>
          <w:rFonts w:ascii="Times New Roman" w:hAnsi="Times New Roman" w:cs="Times New Roman"/>
        </w:rPr>
        <w:t>Westring</w:t>
      </w:r>
      <w:proofErr w:type="spellEnd"/>
      <w:r w:rsidRPr="007C5255">
        <w:rPr>
          <w:rFonts w:ascii="Times New Roman" w:hAnsi="Times New Roman" w:cs="Times New Roman"/>
        </w:rPr>
        <w:t xml:space="preserve"> &amp; Ryan, 2011). </w:t>
      </w:r>
      <w:r w:rsidR="005E0EC1">
        <w:rPr>
          <w:rFonts w:ascii="Times New Roman" w:hAnsi="Times New Roman" w:cs="Times New Roman"/>
        </w:rPr>
        <w:t xml:space="preserve">Anticipated work-family conflict, similar with work-family conflict, which were have </w:t>
      </w:r>
      <w:proofErr w:type="spellStart"/>
      <w:r w:rsidR="005E0EC1">
        <w:rPr>
          <w:rFonts w:ascii="Times New Roman" w:hAnsi="Times New Roman" w:cs="Times New Roman"/>
        </w:rPr>
        <w:t>bidirectionality</w:t>
      </w:r>
      <w:proofErr w:type="spellEnd"/>
      <w:r w:rsidR="005E0EC1">
        <w:rPr>
          <w:rFonts w:ascii="Times New Roman" w:hAnsi="Times New Roman" w:cs="Times New Roman"/>
        </w:rPr>
        <w:t xml:space="preserve"> and consisted of each </w:t>
      </w:r>
      <w:proofErr w:type="spellStart"/>
      <w:r w:rsidR="005E0EC1">
        <w:rPr>
          <w:rFonts w:ascii="Times New Roman" w:hAnsi="Times New Roman" w:cs="Times New Roman"/>
        </w:rPr>
        <w:t>orms</w:t>
      </w:r>
      <w:proofErr w:type="spellEnd"/>
      <w:r w:rsidR="005E0EC1">
        <w:rPr>
          <w:rFonts w:ascii="Times New Roman" w:hAnsi="Times New Roman" w:cs="Times New Roman"/>
        </w:rPr>
        <w:t xml:space="preserve"> of conflict, time based conflict, strain based conflict and behavior based conflict (</w:t>
      </w:r>
      <w:proofErr w:type="spellStart"/>
      <w:r w:rsidR="005E0EC1">
        <w:rPr>
          <w:rFonts w:ascii="Times New Roman" w:hAnsi="Times New Roman" w:cs="Times New Roman"/>
        </w:rPr>
        <w:t>Westring</w:t>
      </w:r>
      <w:proofErr w:type="spellEnd"/>
      <w:r w:rsidR="005E0EC1">
        <w:rPr>
          <w:rFonts w:ascii="Times New Roman" w:hAnsi="Times New Roman" w:cs="Times New Roman"/>
        </w:rPr>
        <w:t xml:space="preserve"> &amp; Ryan, 2011)</w:t>
      </w:r>
    </w:p>
    <w:p w14:paraId="3D93F348" w14:textId="7A9FCCE6" w:rsidR="00647D46" w:rsidRDefault="005E0EC1" w:rsidP="007C5255">
      <w:pPr>
        <w:spacing w:line="360" w:lineRule="auto"/>
        <w:jc w:val="both"/>
        <w:rPr>
          <w:rFonts w:ascii="Times New Roman" w:hAnsi="Times New Roman" w:cs="Times New Roman"/>
        </w:rPr>
      </w:pPr>
      <w:r>
        <w:rPr>
          <w:rFonts w:ascii="Times New Roman" w:hAnsi="Times New Roman" w:cs="Times New Roman"/>
        </w:rPr>
        <w:tab/>
        <w:t xml:space="preserve">Previous research </w:t>
      </w:r>
      <w:r w:rsidR="007C5255" w:rsidRPr="007C5255">
        <w:rPr>
          <w:rFonts w:ascii="Times New Roman" w:hAnsi="Times New Roman" w:cs="Times New Roman"/>
        </w:rPr>
        <w:t>found that women had higher anticipation of work-family conflicts than men</w:t>
      </w:r>
      <w:r>
        <w:rPr>
          <w:rFonts w:ascii="Times New Roman" w:hAnsi="Times New Roman" w:cs="Times New Roman"/>
        </w:rPr>
        <w:t xml:space="preserve"> (</w:t>
      </w:r>
      <w:proofErr w:type="spellStart"/>
      <w:r>
        <w:rPr>
          <w:rFonts w:ascii="Times New Roman" w:hAnsi="Times New Roman" w:cs="Times New Roman"/>
        </w:rPr>
        <w:t>Cinamon</w:t>
      </w:r>
      <w:proofErr w:type="spellEnd"/>
      <w:r>
        <w:rPr>
          <w:rFonts w:ascii="Times New Roman" w:hAnsi="Times New Roman" w:cs="Times New Roman"/>
        </w:rPr>
        <w:t>, 2006)</w:t>
      </w:r>
      <w:r w:rsidR="007C5255" w:rsidRPr="007C5255">
        <w:rPr>
          <w:rFonts w:ascii="Times New Roman" w:hAnsi="Times New Roman" w:cs="Times New Roman"/>
        </w:rPr>
        <w:t>. The anticipation of work-family conflict in women can be seen in women's efforts to reduce the occurrence of conflict, so women can reduce the</w:t>
      </w:r>
      <w:r>
        <w:rPr>
          <w:rFonts w:ascii="Times New Roman" w:hAnsi="Times New Roman" w:cs="Times New Roman"/>
        </w:rPr>
        <w:t>ir desire to pursue careers (</w:t>
      </w:r>
      <w:proofErr w:type="spellStart"/>
      <w:r>
        <w:rPr>
          <w:rFonts w:ascii="Times New Roman" w:hAnsi="Times New Roman" w:cs="Times New Roman"/>
        </w:rPr>
        <w:t>Ci</w:t>
      </w:r>
      <w:r w:rsidR="007C5255" w:rsidRPr="007C5255">
        <w:rPr>
          <w:rFonts w:ascii="Times New Roman" w:hAnsi="Times New Roman" w:cs="Times New Roman"/>
        </w:rPr>
        <w:t>namon</w:t>
      </w:r>
      <w:proofErr w:type="spellEnd"/>
      <w:r w:rsidR="007C5255" w:rsidRPr="007C5255">
        <w:rPr>
          <w:rFonts w:ascii="Times New Roman" w:hAnsi="Times New Roman" w:cs="Times New Roman"/>
        </w:rPr>
        <w:t xml:space="preserve"> &amp; Rich, 2004), delaying marriage, limiting the number of children even intending not to have it (</w:t>
      </w:r>
      <w:proofErr w:type="spellStart"/>
      <w:r w:rsidR="007C5255" w:rsidRPr="007C5255">
        <w:rPr>
          <w:rFonts w:ascii="Times New Roman" w:hAnsi="Times New Roman" w:cs="Times New Roman"/>
        </w:rPr>
        <w:t>Weer</w:t>
      </w:r>
      <w:proofErr w:type="spellEnd"/>
      <w:r w:rsidR="007C5255" w:rsidRPr="007C5255">
        <w:rPr>
          <w:rFonts w:ascii="Times New Roman" w:hAnsi="Times New Roman" w:cs="Times New Roman"/>
        </w:rPr>
        <w:t xml:space="preserve">, </w:t>
      </w:r>
      <w:proofErr w:type="spellStart"/>
      <w:r w:rsidR="007C5255" w:rsidRPr="007C5255">
        <w:rPr>
          <w:rFonts w:ascii="Times New Roman" w:hAnsi="Times New Roman" w:cs="Times New Roman"/>
        </w:rPr>
        <w:t>Greenhaus</w:t>
      </w:r>
      <w:proofErr w:type="spellEnd"/>
      <w:r w:rsidR="007C5255" w:rsidRPr="007C5255">
        <w:rPr>
          <w:rFonts w:ascii="Times New Roman" w:hAnsi="Times New Roman" w:cs="Times New Roman"/>
        </w:rPr>
        <w:t xml:space="preserve">, </w:t>
      </w:r>
      <w:proofErr w:type="spellStart"/>
      <w:r w:rsidR="007C5255" w:rsidRPr="007C5255">
        <w:rPr>
          <w:rFonts w:ascii="Times New Roman" w:hAnsi="Times New Roman" w:cs="Times New Roman"/>
        </w:rPr>
        <w:t>Colakoglu</w:t>
      </w:r>
      <w:proofErr w:type="spellEnd"/>
      <w:r w:rsidR="007C5255" w:rsidRPr="007C5255">
        <w:rPr>
          <w:rFonts w:ascii="Times New Roman" w:hAnsi="Times New Roman" w:cs="Times New Roman"/>
        </w:rPr>
        <w:t xml:space="preserve"> &amp; Foley, 2006).</w:t>
      </w:r>
      <w:r w:rsidR="007C5255">
        <w:rPr>
          <w:rFonts w:ascii="Times New Roman" w:hAnsi="Times New Roman" w:cs="Times New Roman"/>
        </w:rPr>
        <w:t xml:space="preserve"> </w:t>
      </w:r>
      <w:r w:rsidR="007C5255" w:rsidRPr="007C5255">
        <w:rPr>
          <w:rFonts w:ascii="Times New Roman" w:hAnsi="Times New Roman" w:cs="Times New Roman"/>
        </w:rPr>
        <w:t>This shows that the anticipation of work-family conflict has an important role in the future planning of a person especially when it must be confronted by two important roles, namely family and work.</w:t>
      </w:r>
    </w:p>
    <w:p w14:paraId="2C8CBF8D" w14:textId="747BCB93" w:rsidR="007C5255" w:rsidRDefault="007C5255" w:rsidP="007C5255">
      <w:pPr>
        <w:spacing w:line="360" w:lineRule="auto"/>
        <w:jc w:val="both"/>
        <w:rPr>
          <w:rFonts w:ascii="Times New Roman" w:hAnsi="Times New Roman" w:cs="Times New Roman"/>
        </w:rPr>
      </w:pPr>
      <w:r>
        <w:rPr>
          <w:rFonts w:ascii="Times New Roman" w:hAnsi="Times New Roman" w:cs="Times New Roman"/>
        </w:rPr>
        <w:tab/>
      </w:r>
      <w:r w:rsidRPr="007C5255">
        <w:rPr>
          <w:rFonts w:ascii="Times New Roman" w:hAnsi="Times New Roman" w:cs="Times New Roman"/>
        </w:rPr>
        <w:t>In several studies of the anticipated work-family conflict, it was found that this was related to maternal employment status (</w:t>
      </w:r>
      <w:proofErr w:type="spellStart"/>
      <w:r w:rsidRPr="007C5255">
        <w:rPr>
          <w:rFonts w:ascii="Times New Roman" w:hAnsi="Times New Roman" w:cs="Times New Roman"/>
        </w:rPr>
        <w:t>Weer</w:t>
      </w:r>
      <w:proofErr w:type="spellEnd"/>
      <w:r w:rsidRPr="007C5255">
        <w:rPr>
          <w:rFonts w:ascii="Times New Roman" w:hAnsi="Times New Roman" w:cs="Times New Roman"/>
        </w:rPr>
        <w:t xml:space="preserve"> et al, 2006), </w:t>
      </w:r>
      <w:r>
        <w:rPr>
          <w:rFonts w:ascii="Times New Roman" w:hAnsi="Times New Roman" w:cs="Times New Roman"/>
        </w:rPr>
        <w:t xml:space="preserve">parental job sharing </w:t>
      </w:r>
      <w:r w:rsidR="005E0EC1">
        <w:rPr>
          <w:rFonts w:ascii="Times New Roman" w:hAnsi="Times New Roman" w:cs="Times New Roman"/>
        </w:rPr>
        <w:t>(</w:t>
      </w:r>
      <w:proofErr w:type="spellStart"/>
      <w:r w:rsidR="005E0EC1">
        <w:rPr>
          <w:rFonts w:ascii="Times New Roman" w:hAnsi="Times New Roman" w:cs="Times New Roman"/>
        </w:rPr>
        <w:t>Cinamon</w:t>
      </w:r>
      <w:proofErr w:type="spellEnd"/>
      <w:r w:rsidR="005E0EC1">
        <w:rPr>
          <w:rFonts w:ascii="Times New Roman" w:hAnsi="Times New Roman" w:cs="Times New Roman"/>
        </w:rPr>
        <w:t xml:space="preserve">, 2006), role </w:t>
      </w:r>
      <w:proofErr w:type="spellStart"/>
      <w:r w:rsidR="005E0EC1">
        <w:rPr>
          <w:rFonts w:ascii="Times New Roman" w:hAnsi="Times New Roman" w:cs="Times New Roman"/>
        </w:rPr>
        <w:t>saliance</w:t>
      </w:r>
      <w:proofErr w:type="spellEnd"/>
      <w:r w:rsidR="005E0EC1">
        <w:rPr>
          <w:rFonts w:ascii="Times New Roman" w:hAnsi="Times New Roman" w:cs="Times New Roman"/>
        </w:rPr>
        <w:t xml:space="preserve"> (</w:t>
      </w:r>
      <w:proofErr w:type="spellStart"/>
      <w:r w:rsidR="005E0EC1">
        <w:rPr>
          <w:rFonts w:ascii="Times New Roman" w:hAnsi="Times New Roman" w:cs="Times New Roman"/>
        </w:rPr>
        <w:t>Ci</w:t>
      </w:r>
      <w:r w:rsidRPr="007C5255">
        <w:rPr>
          <w:rFonts w:ascii="Times New Roman" w:hAnsi="Times New Roman" w:cs="Times New Roman"/>
        </w:rPr>
        <w:t>namon</w:t>
      </w:r>
      <w:proofErr w:type="spellEnd"/>
      <w:r w:rsidRPr="007C5255">
        <w:rPr>
          <w:rFonts w:ascii="Times New Roman" w:hAnsi="Times New Roman" w:cs="Times New Roman"/>
        </w:rPr>
        <w:t xml:space="preserve">, 2010), </w:t>
      </w:r>
      <w:r>
        <w:rPr>
          <w:rFonts w:ascii="Times New Roman" w:hAnsi="Times New Roman" w:cs="Times New Roman"/>
        </w:rPr>
        <w:t>plan of life</w:t>
      </w:r>
      <w:r w:rsidRPr="007C5255">
        <w:rPr>
          <w:rFonts w:ascii="Times New Roman" w:hAnsi="Times New Roman" w:cs="Times New Roman"/>
        </w:rPr>
        <w:t xml:space="preserve"> </w:t>
      </w:r>
      <w:proofErr w:type="gramStart"/>
      <w:r w:rsidRPr="007C5255">
        <w:rPr>
          <w:rFonts w:ascii="Times New Roman" w:hAnsi="Times New Roman" w:cs="Times New Roman"/>
        </w:rPr>
        <w:t xml:space="preserve">( </w:t>
      </w:r>
      <w:proofErr w:type="spellStart"/>
      <w:r w:rsidRPr="007C5255">
        <w:rPr>
          <w:rFonts w:ascii="Times New Roman" w:hAnsi="Times New Roman" w:cs="Times New Roman"/>
        </w:rPr>
        <w:t>Weer</w:t>
      </w:r>
      <w:proofErr w:type="spellEnd"/>
      <w:proofErr w:type="gramEnd"/>
      <w:r w:rsidRPr="007C5255">
        <w:rPr>
          <w:rFonts w:ascii="Times New Roman" w:hAnsi="Times New Roman" w:cs="Times New Roman"/>
        </w:rPr>
        <w:t xml:space="preserve"> et al. 2006, Friedman &amp; </w:t>
      </w:r>
      <w:proofErr w:type="spellStart"/>
      <w:r w:rsidRPr="007C5255">
        <w:rPr>
          <w:rFonts w:ascii="Times New Roman" w:hAnsi="Times New Roman" w:cs="Times New Roman"/>
        </w:rPr>
        <w:t>Greenhaus</w:t>
      </w:r>
      <w:proofErr w:type="spellEnd"/>
      <w:r w:rsidRPr="007C5255">
        <w:rPr>
          <w:rFonts w:ascii="Times New Roman" w:hAnsi="Times New Roman" w:cs="Times New Roman"/>
        </w:rPr>
        <w:t xml:space="preserve">, 2000), job attractiveness and perception of support (Ryan, </w:t>
      </w:r>
      <w:proofErr w:type="spellStart"/>
      <w:r w:rsidRPr="007C5255">
        <w:rPr>
          <w:rFonts w:ascii="Times New Roman" w:hAnsi="Times New Roman" w:cs="Times New Roman"/>
        </w:rPr>
        <w:t>Kriska</w:t>
      </w:r>
      <w:proofErr w:type="spellEnd"/>
      <w:r w:rsidRPr="007C5255">
        <w:rPr>
          <w:rFonts w:ascii="Times New Roman" w:hAnsi="Times New Roman" w:cs="Times New Roman"/>
        </w:rPr>
        <w:t>, West, &amp; S</w:t>
      </w:r>
      <w:r w:rsidR="005E0EC1">
        <w:rPr>
          <w:rFonts w:ascii="Times New Roman" w:hAnsi="Times New Roman" w:cs="Times New Roman"/>
        </w:rPr>
        <w:t>acco, 2001), self efficacy (</w:t>
      </w:r>
      <w:proofErr w:type="spellStart"/>
      <w:r w:rsidR="005E0EC1">
        <w:rPr>
          <w:rFonts w:ascii="Times New Roman" w:hAnsi="Times New Roman" w:cs="Times New Roman"/>
        </w:rPr>
        <w:t>Cinamon</w:t>
      </w:r>
      <w:proofErr w:type="spellEnd"/>
      <w:r w:rsidR="005E0EC1">
        <w:rPr>
          <w:rFonts w:ascii="Times New Roman" w:hAnsi="Times New Roman" w:cs="Times New Roman"/>
        </w:rPr>
        <w:t xml:space="preserve">, 2006; </w:t>
      </w:r>
      <w:proofErr w:type="spellStart"/>
      <w:r w:rsidR="005E0EC1">
        <w:rPr>
          <w:rFonts w:ascii="Times New Roman" w:hAnsi="Times New Roman" w:cs="Times New Roman"/>
        </w:rPr>
        <w:t>Ci</w:t>
      </w:r>
      <w:r w:rsidRPr="007C5255">
        <w:rPr>
          <w:rFonts w:ascii="Times New Roman" w:hAnsi="Times New Roman" w:cs="Times New Roman"/>
        </w:rPr>
        <w:t>namon</w:t>
      </w:r>
      <w:proofErr w:type="spellEnd"/>
      <w:r w:rsidRPr="007C5255">
        <w:rPr>
          <w:rFonts w:ascii="Times New Roman" w:hAnsi="Times New Roman" w:cs="Times New Roman"/>
        </w:rPr>
        <w:t xml:space="preserve">, 2010; </w:t>
      </w:r>
      <w:proofErr w:type="spellStart"/>
      <w:r w:rsidRPr="007C5255">
        <w:rPr>
          <w:rFonts w:ascii="Times New Roman" w:hAnsi="Times New Roman" w:cs="Times New Roman"/>
        </w:rPr>
        <w:t>Westring</w:t>
      </w:r>
      <w:proofErr w:type="spellEnd"/>
      <w:r w:rsidRPr="007C5255">
        <w:rPr>
          <w:rFonts w:ascii="Times New Roman" w:hAnsi="Times New Roman" w:cs="Times New Roman"/>
        </w:rPr>
        <w:t xml:space="preserve"> &amp; Ryan, 2011); and positive affectivity, as well as core self evaluations </w:t>
      </w:r>
      <w:r>
        <w:rPr>
          <w:rFonts w:ascii="Times New Roman" w:hAnsi="Times New Roman" w:cs="Times New Roman"/>
        </w:rPr>
        <w:t>(</w:t>
      </w:r>
      <w:proofErr w:type="spellStart"/>
      <w:r w:rsidRPr="007C5255">
        <w:rPr>
          <w:rFonts w:ascii="Times New Roman" w:hAnsi="Times New Roman" w:cs="Times New Roman"/>
        </w:rPr>
        <w:t>Westring</w:t>
      </w:r>
      <w:proofErr w:type="spellEnd"/>
      <w:r w:rsidRPr="007C5255">
        <w:rPr>
          <w:rFonts w:ascii="Times New Roman" w:hAnsi="Times New Roman" w:cs="Times New Roman"/>
        </w:rPr>
        <w:t xml:space="preserve"> &amp; Ryan, 2011).</w:t>
      </w:r>
      <w:r>
        <w:rPr>
          <w:rFonts w:ascii="Times New Roman" w:hAnsi="Times New Roman" w:cs="Times New Roman"/>
        </w:rPr>
        <w:t xml:space="preserve"> </w:t>
      </w:r>
      <w:proofErr w:type="spellStart"/>
      <w:r w:rsidRPr="007C5255">
        <w:rPr>
          <w:rFonts w:ascii="Times New Roman" w:hAnsi="Times New Roman" w:cs="Times New Roman"/>
        </w:rPr>
        <w:t>Westring</w:t>
      </w:r>
      <w:proofErr w:type="spellEnd"/>
      <w:r w:rsidRPr="007C5255">
        <w:rPr>
          <w:rFonts w:ascii="Times New Roman" w:hAnsi="Times New Roman" w:cs="Times New Roman"/>
        </w:rPr>
        <w:t xml:space="preserve"> and Ryan (2011) in his study found that in view of the anticipated work-family conflict, one would be more accurate in looking at the objective (hours of work) than the subjecti</w:t>
      </w:r>
      <w:r w:rsidR="00746277">
        <w:rPr>
          <w:rFonts w:ascii="Times New Roman" w:hAnsi="Times New Roman" w:cs="Times New Roman"/>
        </w:rPr>
        <w:t>ve (controls held in the work). I</w:t>
      </w:r>
      <w:r w:rsidRPr="007C5255">
        <w:rPr>
          <w:rFonts w:ascii="Times New Roman" w:hAnsi="Times New Roman" w:cs="Times New Roman"/>
        </w:rPr>
        <w:t xml:space="preserve">t was necessary to understand what causes the discrepancy of subjectivity in seeing the demands to come. Based on this, to understand what causes individual subjective differences, this study will focus on two </w:t>
      </w:r>
      <w:r w:rsidR="00746277">
        <w:rPr>
          <w:rFonts w:ascii="Times New Roman" w:hAnsi="Times New Roman" w:cs="Times New Roman"/>
        </w:rPr>
        <w:t xml:space="preserve">internal variables in a person, which </w:t>
      </w:r>
      <w:r w:rsidR="00AB5FB1">
        <w:rPr>
          <w:rFonts w:ascii="Times New Roman" w:hAnsi="Times New Roman" w:cs="Times New Roman"/>
        </w:rPr>
        <w:t>is</w:t>
      </w:r>
      <w:r w:rsidR="00746277">
        <w:rPr>
          <w:rFonts w:ascii="Times New Roman" w:hAnsi="Times New Roman" w:cs="Times New Roman"/>
        </w:rPr>
        <w:t xml:space="preserve"> </w:t>
      </w:r>
      <w:r w:rsidR="00AB5FB1">
        <w:rPr>
          <w:rFonts w:ascii="Times New Roman" w:hAnsi="Times New Roman" w:cs="Times New Roman"/>
        </w:rPr>
        <w:t>personality trait.</w:t>
      </w:r>
    </w:p>
    <w:p w14:paraId="7D139472" w14:textId="1F26C7D9" w:rsidR="00746277" w:rsidRDefault="00746277" w:rsidP="007C5255">
      <w:pPr>
        <w:spacing w:line="360" w:lineRule="auto"/>
        <w:jc w:val="both"/>
        <w:rPr>
          <w:rFonts w:ascii="Times New Roman" w:hAnsi="Times New Roman" w:cs="Times New Roman"/>
        </w:rPr>
      </w:pPr>
      <w:r>
        <w:rPr>
          <w:rFonts w:ascii="Times New Roman" w:hAnsi="Times New Roman" w:cs="Times New Roman"/>
        </w:rPr>
        <w:tab/>
      </w:r>
      <w:r w:rsidRPr="00746277">
        <w:rPr>
          <w:rFonts w:ascii="Times New Roman" w:hAnsi="Times New Roman" w:cs="Times New Roman"/>
        </w:rPr>
        <w:t xml:space="preserve">Personality traits take control of how one perceives the importance of working roles and family roles, acting in both roles, to perceiving the difficulties of both roles (Michel, Clark and Jaramillo, 2011). </w:t>
      </w:r>
      <w:proofErr w:type="spellStart"/>
      <w:r w:rsidRPr="00746277">
        <w:rPr>
          <w:rFonts w:ascii="Times New Roman" w:hAnsi="Times New Roman" w:cs="Times New Roman"/>
        </w:rPr>
        <w:t>Friede</w:t>
      </w:r>
      <w:proofErr w:type="spellEnd"/>
      <w:r w:rsidRPr="00746277">
        <w:rPr>
          <w:rFonts w:ascii="Times New Roman" w:hAnsi="Times New Roman" w:cs="Times New Roman"/>
        </w:rPr>
        <w:t xml:space="preserve"> and Ryan (2005) explain that personality can explain a person's experience, starting from seeing what can lead to conflict and how they choose how to solve it</w:t>
      </w:r>
      <w:r>
        <w:rPr>
          <w:rFonts w:ascii="Times New Roman" w:hAnsi="Times New Roman" w:cs="Times New Roman"/>
        </w:rPr>
        <w:t xml:space="preserve">. Until today, </w:t>
      </w:r>
      <w:r w:rsidRPr="00746277">
        <w:rPr>
          <w:rFonts w:ascii="Times New Roman" w:hAnsi="Times New Roman" w:cs="Times New Roman"/>
        </w:rPr>
        <w:t>there is little research linking anticipated work-family conflict with personality trait.</w:t>
      </w:r>
      <w:r>
        <w:rPr>
          <w:rFonts w:ascii="Times New Roman" w:hAnsi="Times New Roman" w:cs="Times New Roman"/>
        </w:rPr>
        <w:t xml:space="preserve"> </w:t>
      </w:r>
      <w:r w:rsidRPr="00746277">
        <w:rPr>
          <w:rFonts w:ascii="Times New Roman" w:hAnsi="Times New Roman" w:cs="Times New Roman"/>
        </w:rPr>
        <w:t>This is unfortunate, given that in the work-family conflict studies, personality trait is a variable that exists within a person that can influence a person in the face of conflict (Allen et al., 2012).</w:t>
      </w:r>
    </w:p>
    <w:p w14:paraId="01486A74" w14:textId="5967287A" w:rsidR="00AB5FB1" w:rsidRDefault="00AB5FB1" w:rsidP="007C5255">
      <w:pPr>
        <w:spacing w:line="360" w:lineRule="auto"/>
        <w:jc w:val="both"/>
        <w:rPr>
          <w:rFonts w:ascii="Times New Roman" w:hAnsi="Times New Roman" w:cs="Times New Roman"/>
        </w:rPr>
      </w:pPr>
      <w:r>
        <w:rPr>
          <w:rFonts w:ascii="Times New Roman" w:hAnsi="Times New Roman" w:cs="Times New Roman"/>
        </w:rPr>
        <w:tab/>
        <w:t xml:space="preserve">Personality trait is a disposition of someone to respond on </w:t>
      </w:r>
      <w:proofErr w:type="gramStart"/>
      <w:r>
        <w:rPr>
          <w:rFonts w:ascii="Times New Roman" w:hAnsi="Times New Roman" w:cs="Times New Roman"/>
        </w:rPr>
        <w:t>their</w:t>
      </w:r>
      <w:proofErr w:type="gramEnd"/>
      <w:r>
        <w:rPr>
          <w:rFonts w:ascii="Times New Roman" w:hAnsi="Times New Roman" w:cs="Times New Roman"/>
        </w:rPr>
        <w:t xml:space="preserve"> surroundings on certain way (</w:t>
      </w:r>
      <w:proofErr w:type="spellStart"/>
      <w:r>
        <w:rPr>
          <w:rFonts w:ascii="Times New Roman" w:hAnsi="Times New Roman" w:cs="Times New Roman"/>
        </w:rPr>
        <w:t>Allport</w:t>
      </w:r>
      <w:proofErr w:type="spellEnd"/>
      <w:r>
        <w:rPr>
          <w:rFonts w:ascii="Times New Roman" w:hAnsi="Times New Roman" w:cs="Times New Roman"/>
        </w:rPr>
        <w:t xml:space="preserve">, 1961 on Monte &amp; </w:t>
      </w:r>
      <w:proofErr w:type="spellStart"/>
      <w:r>
        <w:rPr>
          <w:rFonts w:ascii="Times New Roman" w:hAnsi="Times New Roman" w:cs="Times New Roman"/>
        </w:rPr>
        <w:t>Sollod</w:t>
      </w:r>
      <w:proofErr w:type="spellEnd"/>
      <w:r>
        <w:rPr>
          <w:rFonts w:ascii="Times New Roman" w:hAnsi="Times New Roman" w:cs="Times New Roman"/>
        </w:rPr>
        <w:t>, 2003). McCrae and Costa (2003) defined personality traits as a unique tendency of mindset, feeling and behavior that consistent on</w:t>
      </w:r>
      <w:r w:rsidR="005E0EC1">
        <w:rPr>
          <w:rFonts w:ascii="Times New Roman" w:hAnsi="Times New Roman" w:cs="Times New Roman"/>
        </w:rPr>
        <w:t xml:space="preserve"> someone. McCrae and Costa (2003</w:t>
      </w:r>
      <w:bookmarkStart w:id="0" w:name="_GoBack"/>
      <w:bookmarkEnd w:id="0"/>
      <w:r>
        <w:rPr>
          <w:rFonts w:ascii="Times New Roman" w:hAnsi="Times New Roman" w:cs="Times New Roman"/>
        </w:rPr>
        <w:t xml:space="preserve">) developed personality trait as five dimension of personality, which are openness, conscientiousness, extraversion, agreeableness and neuroticism. </w:t>
      </w:r>
    </w:p>
    <w:p w14:paraId="56045B05" w14:textId="1A2E4084" w:rsidR="00746277" w:rsidRDefault="00746277" w:rsidP="007C5255">
      <w:pPr>
        <w:spacing w:line="360" w:lineRule="auto"/>
        <w:jc w:val="both"/>
        <w:rPr>
          <w:rFonts w:ascii="Times New Roman" w:hAnsi="Times New Roman" w:cs="Times New Roman"/>
        </w:rPr>
      </w:pPr>
      <w:r>
        <w:rPr>
          <w:rFonts w:ascii="Times New Roman" w:hAnsi="Times New Roman" w:cs="Times New Roman"/>
        </w:rPr>
        <w:tab/>
        <w:t>Present</w:t>
      </w:r>
      <w:r w:rsidRPr="00746277">
        <w:rPr>
          <w:rFonts w:ascii="Times New Roman" w:hAnsi="Times New Roman" w:cs="Times New Roman"/>
        </w:rPr>
        <w:t xml:space="preserve"> study focuses on </w:t>
      </w:r>
      <w:r w:rsidR="00AB5FB1">
        <w:rPr>
          <w:rFonts w:ascii="Times New Roman" w:hAnsi="Times New Roman" w:cs="Times New Roman"/>
        </w:rPr>
        <w:t>personality trait</w:t>
      </w:r>
      <w:r w:rsidRPr="00746277">
        <w:rPr>
          <w:rFonts w:ascii="Times New Roman" w:hAnsi="Times New Roman" w:cs="Times New Roman"/>
        </w:rPr>
        <w:t xml:space="preserve"> because in the exist</w:t>
      </w:r>
      <w:r>
        <w:rPr>
          <w:rFonts w:ascii="Times New Roman" w:hAnsi="Times New Roman" w:cs="Times New Roman"/>
        </w:rPr>
        <w:t xml:space="preserve">ing research on </w:t>
      </w:r>
      <w:r w:rsidR="00AB5FB1">
        <w:rPr>
          <w:rFonts w:ascii="Times New Roman" w:hAnsi="Times New Roman" w:cs="Times New Roman"/>
        </w:rPr>
        <w:t xml:space="preserve">due to the importance of this variable on work-family conflict </w:t>
      </w:r>
      <w:proofErr w:type="gramStart"/>
      <w:r w:rsidR="00AB5FB1">
        <w:rPr>
          <w:rFonts w:ascii="Times New Roman" w:hAnsi="Times New Roman" w:cs="Times New Roman"/>
        </w:rPr>
        <w:t>that also need</w:t>
      </w:r>
      <w:proofErr w:type="gramEnd"/>
      <w:r w:rsidR="00AB5FB1">
        <w:rPr>
          <w:rFonts w:ascii="Times New Roman" w:hAnsi="Times New Roman" w:cs="Times New Roman"/>
        </w:rPr>
        <w:t xml:space="preserve"> to be seen on the time before the conflict, which is anticipated work-family conflict.</w:t>
      </w:r>
    </w:p>
    <w:p w14:paraId="7C887177" w14:textId="2B695CF0" w:rsidR="007C5255" w:rsidRDefault="00746277" w:rsidP="00746277">
      <w:pPr>
        <w:spacing w:line="360" w:lineRule="auto"/>
        <w:jc w:val="both"/>
        <w:rPr>
          <w:rFonts w:ascii="Times New Roman" w:hAnsi="Times New Roman" w:cs="Times New Roman"/>
        </w:rPr>
      </w:pPr>
      <w:r>
        <w:rPr>
          <w:rFonts w:ascii="Times New Roman" w:hAnsi="Times New Roman" w:cs="Times New Roman"/>
        </w:rPr>
        <w:tab/>
      </w:r>
    </w:p>
    <w:p w14:paraId="4C3DCD33" w14:textId="77777777" w:rsidR="005E0EC1" w:rsidRDefault="005E0EC1" w:rsidP="00746277">
      <w:pPr>
        <w:spacing w:line="360" w:lineRule="auto"/>
        <w:jc w:val="both"/>
        <w:rPr>
          <w:rFonts w:ascii="Times New Roman" w:hAnsi="Times New Roman" w:cs="Times New Roman"/>
        </w:rPr>
      </w:pPr>
    </w:p>
    <w:p w14:paraId="79F5EEAC" w14:textId="77777777" w:rsidR="005E0EC1" w:rsidRDefault="005E0EC1" w:rsidP="00746277">
      <w:pPr>
        <w:spacing w:line="360" w:lineRule="auto"/>
        <w:jc w:val="both"/>
        <w:rPr>
          <w:rFonts w:ascii="Times New Roman" w:hAnsi="Times New Roman" w:cs="Times New Roman"/>
        </w:rPr>
      </w:pPr>
    </w:p>
    <w:p w14:paraId="6AD231D2" w14:textId="77777777" w:rsidR="005E0EC1" w:rsidRPr="00746277" w:rsidRDefault="005E0EC1" w:rsidP="00746277">
      <w:pPr>
        <w:spacing w:line="360" w:lineRule="auto"/>
        <w:jc w:val="both"/>
        <w:rPr>
          <w:rFonts w:ascii="Times New Roman" w:hAnsi="Times New Roman" w:cs="Times New Roman"/>
        </w:rPr>
      </w:pPr>
    </w:p>
    <w:p w14:paraId="59E61275" w14:textId="77777777" w:rsidR="00EB30D3" w:rsidRDefault="00EB30D3" w:rsidP="007C5255">
      <w:pPr>
        <w:spacing w:line="360" w:lineRule="auto"/>
        <w:rPr>
          <w:rFonts w:ascii="Times New Roman" w:hAnsi="Times New Roman" w:cs="Times New Roman"/>
          <w:b/>
        </w:rPr>
      </w:pPr>
      <w:r>
        <w:rPr>
          <w:rFonts w:ascii="Times New Roman" w:hAnsi="Times New Roman" w:cs="Times New Roman"/>
          <w:b/>
        </w:rPr>
        <w:t>Methods</w:t>
      </w:r>
    </w:p>
    <w:p w14:paraId="6A5EE7C5" w14:textId="77777777" w:rsidR="00EB30D3" w:rsidRDefault="00EB30D3" w:rsidP="007C5255">
      <w:pPr>
        <w:spacing w:line="360" w:lineRule="auto"/>
        <w:rPr>
          <w:rFonts w:ascii="Times New Roman" w:hAnsi="Times New Roman" w:cs="Times New Roman"/>
          <w:i/>
        </w:rPr>
      </w:pPr>
      <w:r>
        <w:rPr>
          <w:rFonts w:ascii="Times New Roman" w:hAnsi="Times New Roman" w:cs="Times New Roman"/>
          <w:i/>
        </w:rPr>
        <w:t>Participant.</w:t>
      </w:r>
      <w:r w:rsidR="005F75AF">
        <w:rPr>
          <w:rFonts w:ascii="Times New Roman" w:hAnsi="Times New Roman" w:cs="Times New Roman"/>
          <w:i/>
        </w:rPr>
        <w:t xml:space="preserve"> </w:t>
      </w:r>
    </w:p>
    <w:p w14:paraId="55EE6587" w14:textId="77777777" w:rsidR="005F75AF" w:rsidRPr="005F75AF" w:rsidRDefault="005F75AF" w:rsidP="007C5255">
      <w:pPr>
        <w:spacing w:line="360" w:lineRule="auto"/>
        <w:jc w:val="both"/>
        <w:rPr>
          <w:rFonts w:ascii="Times New Roman" w:hAnsi="Times New Roman" w:cs="Times New Roman"/>
        </w:rPr>
      </w:pPr>
      <w:r>
        <w:rPr>
          <w:rFonts w:ascii="Times New Roman" w:hAnsi="Times New Roman" w:cs="Times New Roman"/>
        </w:rPr>
        <w:t>The sample of this research consisted of 148 women on urban area of Indonesia (</w:t>
      </w:r>
      <w:proofErr w:type="spellStart"/>
      <w:r>
        <w:rPr>
          <w:rFonts w:ascii="Times New Roman" w:hAnsi="Times New Roman" w:cs="Times New Roman"/>
        </w:rPr>
        <w:t>Jabodetabek</w:t>
      </w:r>
      <w:proofErr w:type="spellEnd"/>
      <w:r>
        <w:rPr>
          <w:rFonts w:ascii="Times New Roman" w:hAnsi="Times New Roman" w:cs="Times New Roman"/>
        </w:rPr>
        <w:t>). The participants were in their emerging adulthood phase, ranged from 18 – 25 years old (M = 20.10, SD = 1.551). Regarding the aim of study, the participants required to be unmarried, without children, currently studying in at university, unemployed or working with maximum working hours about 20 hours/week.</w:t>
      </w:r>
    </w:p>
    <w:p w14:paraId="35B9DAA3" w14:textId="77777777" w:rsidR="00EB30D3" w:rsidRDefault="005F75AF" w:rsidP="007C5255">
      <w:pPr>
        <w:spacing w:line="360" w:lineRule="auto"/>
        <w:rPr>
          <w:rFonts w:ascii="Times New Roman" w:hAnsi="Times New Roman" w:cs="Times New Roman"/>
          <w:i/>
        </w:rPr>
      </w:pPr>
      <w:r>
        <w:rPr>
          <w:rFonts w:ascii="Times New Roman" w:hAnsi="Times New Roman" w:cs="Times New Roman"/>
          <w:i/>
        </w:rPr>
        <w:tab/>
      </w:r>
    </w:p>
    <w:p w14:paraId="36057CF3" w14:textId="77777777" w:rsidR="00EB30D3" w:rsidRDefault="00EB30D3" w:rsidP="007C5255">
      <w:pPr>
        <w:spacing w:line="360" w:lineRule="auto"/>
        <w:rPr>
          <w:rFonts w:ascii="Times New Roman" w:hAnsi="Times New Roman" w:cs="Times New Roman"/>
          <w:i/>
        </w:rPr>
      </w:pPr>
      <w:r>
        <w:rPr>
          <w:rFonts w:ascii="Times New Roman" w:hAnsi="Times New Roman" w:cs="Times New Roman"/>
          <w:i/>
        </w:rPr>
        <w:t>Measure</w:t>
      </w:r>
    </w:p>
    <w:p w14:paraId="483F712E" w14:textId="77777777" w:rsidR="00D46E41" w:rsidRDefault="005F75AF" w:rsidP="007C5255">
      <w:pPr>
        <w:spacing w:line="360" w:lineRule="auto"/>
        <w:jc w:val="both"/>
        <w:rPr>
          <w:rFonts w:ascii="Times New Roman" w:hAnsi="Times New Roman" w:cs="Times New Roman"/>
        </w:rPr>
      </w:pPr>
      <w:proofErr w:type="gramStart"/>
      <w:r>
        <w:rPr>
          <w:rFonts w:ascii="Times New Roman" w:hAnsi="Times New Roman" w:cs="Times New Roman"/>
          <w:i/>
        </w:rPr>
        <w:t>Anticip</w:t>
      </w:r>
      <w:r w:rsidR="00D46E41">
        <w:rPr>
          <w:rFonts w:ascii="Times New Roman" w:hAnsi="Times New Roman" w:cs="Times New Roman"/>
          <w:i/>
        </w:rPr>
        <w:t>ated Work-Family Conflict Scale.</w:t>
      </w:r>
      <w:proofErr w:type="gramEnd"/>
      <w:r w:rsidR="00D46E41">
        <w:rPr>
          <w:rFonts w:ascii="Times New Roman" w:hAnsi="Times New Roman" w:cs="Times New Roman"/>
          <w:i/>
        </w:rPr>
        <w:t xml:space="preserve"> </w:t>
      </w:r>
      <w:r w:rsidR="00D46E41">
        <w:rPr>
          <w:rFonts w:ascii="Times New Roman" w:hAnsi="Times New Roman" w:cs="Times New Roman"/>
        </w:rPr>
        <w:t>This scal</w:t>
      </w:r>
      <w:r w:rsidR="0052758B">
        <w:rPr>
          <w:rFonts w:ascii="Times New Roman" w:hAnsi="Times New Roman" w:cs="Times New Roman"/>
        </w:rPr>
        <w:t xml:space="preserve">e based from </w:t>
      </w:r>
      <w:proofErr w:type="spellStart"/>
      <w:r w:rsidR="0052758B">
        <w:rPr>
          <w:rFonts w:ascii="Times New Roman" w:hAnsi="Times New Roman" w:cs="Times New Roman"/>
        </w:rPr>
        <w:t>Westring</w:t>
      </w:r>
      <w:proofErr w:type="spellEnd"/>
      <w:r w:rsidR="0052758B">
        <w:rPr>
          <w:rFonts w:ascii="Times New Roman" w:hAnsi="Times New Roman" w:cs="Times New Roman"/>
        </w:rPr>
        <w:t xml:space="preserve"> and Ryan</w:t>
      </w:r>
      <w:r w:rsidR="00D46E41">
        <w:rPr>
          <w:rFonts w:ascii="Times New Roman" w:hAnsi="Times New Roman" w:cs="Times New Roman"/>
        </w:rPr>
        <w:t xml:space="preserve"> (2011) adaptation of Work-Family Conflict Scale by Carlson, </w:t>
      </w:r>
      <w:proofErr w:type="spellStart"/>
      <w:r w:rsidR="00D46E41">
        <w:rPr>
          <w:rFonts w:ascii="Times New Roman" w:hAnsi="Times New Roman" w:cs="Times New Roman"/>
        </w:rPr>
        <w:t>Kacmar</w:t>
      </w:r>
      <w:proofErr w:type="spellEnd"/>
      <w:r w:rsidR="00D46E41">
        <w:rPr>
          <w:rFonts w:ascii="Times New Roman" w:hAnsi="Times New Roman" w:cs="Times New Roman"/>
        </w:rPr>
        <w:t xml:space="preserve"> and Williams (2002) and adapted into Indonesian. </w:t>
      </w:r>
      <w:r w:rsidR="0052758B">
        <w:rPr>
          <w:rFonts w:ascii="Times New Roman" w:hAnsi="Times New Roman" w:cs="Times New Roman"/>
        </w:rPr>
        <w:t xml:space="preserve">The scale </w:t>
      </w:r>
      <w:r w:rsidR="00D46E41">
        <w:rPr>
          <w:rFonts w:ascii="Times New Roman" w:hAnsi="Times New Roman" w:cs="Times New Roman"/>
        </w:rPr>
        <w:t xml:space="preserve">consisted of 18 </w:t>
      </w:r>
      <w:proofErr w:type="gramStart"/>
      <w:r w:rsidR="00D46E41">
        <w:rPr>
          <w:rFonts w:ascii="Times New Roman" w:hAnsi="Times New Roman" w:cs="Times New Roman"/>
        </w:rPr>
        <w:t>item</w:t>
      </w:r>
      <w:proofErr w:type="gramEnd"/>
      <w:r w:rsidR="00D46E41">
        <w:rPr>
          <w:rFonts w:ascii="Times New Roman" w:hAnsi="Times New Roman" w:cs="Times New Roman"/>
        </w:rPr>
        <w:t xml:space="preserve"> which represented each dimensions of anticipated work-family co</w:t>
      </w:r>
      <w:r w:rsidR="0052758B">
        <w:rPr>
          <w:rFonts w:ascii="Times New Roman" w:hAnsi="Times New Roman" w:cs="Times New Roman"/>
        </w:rPr>
        <w:t xml:space="preserve">nflict, that assessed anticipation </w:t>
      </w:r>
      <w:r w:rsidR="008F57F0">
        <w:rPr>
          <w:rFonts w:ascii="Times New Roman" w:hAnsi="Times New Roman" w:cs="Times New Roman"/>
        </w:rPr>
        <w:t>of 6 dimensions of conflict (time based anticipated work interfere family, strain based anticipated work interfere family, behavior based anticipated work interfere family, time based anticipated family interfere work, strain based family interfere work, and behavior based anticipated family interfere work).</w:t>
      </w:r>
    </w:p>
    <w:p w14:paraId="44E5D36B" w14:textId="77777777" w:rsidR="00D46E41" w:rsidRPr="00D46E41" w:rsidRDefault="00D46E41" w:rsidP="007C5255">
      <w:pPr>
        <w:spacing w:line="360" w:lineRule="auto"/>
        <w:rPr>
          <w:rFonts w:ascii="Times New Roman" w:hAnsi="Times New Roman" w:cs="Times New Roman"/>
          <w:i/>
        </w:rPr>
      </w:pPr>
    </w:p>
    <w:p w14:paraId="3FEC8451" w14:textId="3C14A885" w:rsidR="00D46E41" w:rsidRPr="00D46E41" w:rsidRDefault="00D46E41" w:rsidP="007C5255">
      <w:pPr>
        <w:spacing w:line="360" w:lineRule="auto"/>
        <w:jc w:val="both"/>
        <w:rPr>
          <w:rFonts w:ascii="Times New Roman" w:hAnsi="Times New Roman" w:cs="Times New Roman"/>
        </w:rPr>
      </w:pPr>
      <w:r>
        <w:rPr>
          <w:rFonts w:ascii="Times New Roman" w:hAnsi="Times New Roman" w:cs="Times New Roman"/>
          <w:i/>
        </w:rPr>
        <w:t xml:space="preserve">The Big Five Inventory. </w:t>
      </w:r>
      <w:r>
        <w:rPr>
          <w:rFonts w:ascii="Times New Roman" w:hAnsi="Times New Roman" w:cs="Times New Roman"/>
        </w:rPr>
        <w:t xml:space="preserve">Personality trait was measured with The Big Five Inventory </w:t>
      </w:r>
      <w:r w:rsidR="0052758B">
        <w:rPr>
          <w:rFonts w:ascii="Times New Roman" w:hAnsi="Times New Roman" w:cs="Times New Roman"/>
        </w:rPr>
        <w:t xml:space="preserve">from </w:t>
      </w:r>
      <w:proofErr w:type="spellStart"/>
      <w:r w:rsidR="0052758B">
        <w:rPr>
          <w:rFonts w:ascii="Times New Roman" w:hAnsi="Times New Roman" w:cs="Times New Roman"/>
        </w:rPr>
        <w:t>Ramdhani</w:t>
      </w:r>
      <w:proofErr w:type="spellEnd"/>
      <w:r w:rsidR="0052758B">
        <w:rPr>
          <w:rFonts w:ascii="Times New Roman" w:hAnsi="Times New Roman" w:cs="Times New Roman"/>
        </w:rPr>
        <w:t xml:space="preserve"> (2012) adaptation. The 28-item scale measures big five personality trait, openness, conscientiousness, extraversion, agreeableness and neuroticism.</w:t>
      </w:r>
      <w:r w:rsidR="00016AF3">
        <w:rPr>
          <w:rFonts w:ascii="Times New Roman" w:hAnsi="Times New Roman" w:cs="Times New Roman"/>
        </w:rPr>
        <w:t xml:space="preserve"> Respondents are asked to indicate on a 5-point scale (1 = strongly disagree to 5 = strongly agree), how much they project themselves on each </w:t>
      </w:r>
      <w:proofErr w:type="gramStart"/>
      <w:r w:rsidR="00016AF3">
        <w:rPr>
          <w:rFonts w:ascii="Times New Roman" w:hAnsi="Times New Roman" w:cs="Times New Roman"/>
        </w:rPr>
        <w:t>words</w:t>
      </w:r>
      <w:proofErr w:type="gramEnd"/>
      <w:r w:rsidR="00016AF3">
        <w:rPr>
          <w:rFonts w:ascii="Times New Roman" w:hAnsi="Times New Roman" w:cs="Times New Roman"/>
        </w:rPr>
        <w:t xml:space="preserve"> given.</w:t>
      </w:r>
    </w:p>
    <w:p w14:paraId="7CED8DA1" w14:textId="77777777" w:rsidR="00D46E41" w:rsidRPr="00D46E41" w:rsidRDefault="00D46E41" w:rsidP="007C5255">
      <w:pPr>
        <w:spacing w:line="360" w:lineRule="auto"/>
        <w:rPr>
          <w:rFonts w:ascii="Times New Roman" w:hAnsi="Times New Roman" w:cs="Times New Roman"/>
          <w:i/>
        </w:rPr>
      </w:pPr>
    </w:p>
    <w:p w14:paraId="405F43A9" w14:textId="77777777" w:rsidR="00EB30D3" w:rsidRDefault="00EB30D3" w:rsidP="007C5255">
      <w:pPr>
        <w:spacing w:line="360" w:lineRule="auto"/>
        <w:rPr>
          <w:rFonts w:ascii="Times New Roman" w:hAnsi="Times New Roman" w:cs="Times New Roman"/>
          <w:i/>
        </w:rPr>
      </w:pPr>
      <w:r>
        <w:rPr>
          <w:rFonts w:ascii="Times New Roman" w:hAnsi="Times New Roman" w:cs="Times New Roman"/>
          <w:i/>
        </w:rPr>
        <w:t>Procedure</w:t>
      </w:r>
    </w:p>
    <w:p w14:paraId="21B39312" w14:textId="319E3FEE" w:rsidR="00EB30D3" w:rsidRDefault="00722A0A" w:rsidP="007C5255">
      <w:pPr>
        <w:spacing w:line="360" w:lineRule="auto"/>
        <w:jc w:val="both"/>
        <w:rPr>
          <w:rFonts w:ascii="Times New Roman" w:hAnsi="Times New Roman" w:cs="Times New Roman"/>
        </w:rPr>
      </w:pPr>
      <w:r>
        <w:rPr>
          <w:rFonts w:ascii="Times New Roman" w:hAnsi="Times New Roman" w:cs="Times New Roman"/>
        </w:rPr>
        <w:t>Present</w:t>
      </w:r>
      <w:r w:rsidR="00BB1A98">
        <w:rPr>
          <w:rFonts w:ascii="Times New Roman" w:hAnsi="Times New Roman" w:cs="Times New Roman"/>
        </w:rPr>
        <w:t xml:space="preserve"> study were conducted by online questionnaire that been shared into social media platform and online communication application</w:t>
      </w:r>
      <w:r>
        <w:rPr>
          <w:rFonts w:ascii="Times New Roman" w:hAnsi="Times New Roman" w:cs="Times New Roman"/>
        </w:rPr>
        <w:t xml:space="preserve"> from 23 April 2018 until 30 April 2018</w:t>
      </w:r>
      <w:r w:rsidR="00BB1A98">
        <w:rPr>
          <w:rFonts w:ascii="Times New Roman" w:hAnsi="Times New Roman" w:cs="Times New Roman"/>
        </w:rPr>
        <w:t xml:space="preserve">. Questionnaire include inform consent, measurement, and participant identity form. In the end of questionnaire, participant </w:t>
      </w:r>
      <w:r>
        <w:rPr>
          <w:rFonts w:ascii="Times New Roman" w:hAnsi="Times New Roman" w:cs="Times New Roman"/>
        </w:rPr>
        <w:t xml:space="preserve">entitled to get a winning chance </w:t>
      </w:r>
      <w:proofErr w:type="spellStart"/>
      <w:r>
        <w:rPr>
          <w:rFonts w:ascii="Times New Roman" w:hAnsi="Times New Roman" w:cs="Times New Roman"/>
        </w:rPr>
        <w:t>Rp</w:t>
      </w:r>
      <w:proofErr w:type="spellEnd"/>
      <w:r>
        <w:rPr>
          <w:rFonts w:ascii="Times New Roman" w:hAnsi="Times New Roman" w:cs="Times New Roman"/>
        </w:rPr>
        <w:t xml:space="preserve"> 50.000 </w:t>
      </w:r>
      <w:proofErr w:type="spellStart"/>
      <w:r>
        <w:rPr>
          <w:rFonts w:ascii="Times New Roman" w:hAnsi="Times New Roman" w:cs="Times New Roman"/>
        </w:rPr>
        <w:t>gopay</w:t>
      </w:r>
      <w:proofErr w:type="spellEnd"/>
      <w:r>
        <w:rPr>
          <w:rFonts w:ascii="Times New Roman" w:hAnsi="Times New Roman" w:cs="Times New Roman"/>
        </w:rPr>
        <w:t xml:space="preserve"> voucher for 25 </w:t>
      </w:r>
      <w:proofErr w:type="gramStart"/>
      <w:r>
        <w:rPr>
          <w:rFonts w:ascii="Times New Roman" w:hAnsi="Times New Roman" w:cs="Times New Roman"/>
        </w:rPr>
        <w:t>person</w:t>
      </w:r>
      <w:proofErr w:type="gramEnd"/>
      <w:r>
        <w:rPr>
          <w:rFonts w:ascii="Times New Roman" w:hAnsi="Times New Roman" w:cs="Times New Roman"/>
        </w:rPr>
        <w:t>.</w:t>
      </w:r>
    </w:p>
    <w:p w14:paraId="1877B8EC" w14:textId="77777777" w:rsidR="00EB30D3" w:rsidRDefault="00EB30D3" w:rsidP="007C5255">
      <w:pPr>
        <w:spacing w:line="360" w:lineRule="auto"/>
        <w:rPr>
          <w:rFonts w:ascii="Times New Roman" w:hAnsi="Times New Roman" w:cs="Times New Roman"/>
          <w:b/>
        </w:rPr>
      </w:pPr>
    </w:p>
    <w:p w14:paraId="1CCE3084" w14:textId="77777777" w:rsidR="005E0EC1" w:rsidRDefault="005E0EC1" w:rsidP="007C5255">
      <w:pPr>
        <w:spacing w:line="360" w:lineRule="auto"/>
        <w:rPr>
          <w:rFonts w:ascii="Times New Roman" w:hAnsi="Times New Roman" w:cs="Times New Roman"/>
          <w:b/>
        </w:rPr>
      </w:pPr>
    </w:p>
    <w:p w14:paraId="2D27E8BC" w14:textId="77777777" w:rsidR="005E0EC1" w:rsidRDefault="005E0EC1" w:rsidP="007C5255">
      <w:pPr>
        <w:spacing w:line="360" w:lineRule="auto"/>
        <w:rPr>
          <w:rFonts w:ascii="Times New Roman" w:hAnsi="Times New Roman" w:cs="Times New Roman"/>
          <w:b/>
        </w:rPr>
      </w:pPr>
    </w:p>
    <w:p w14:paraId="43FE0648" w14:textId="77777777" w:rsidR="00EB30D3" w:rsidRDefault="00EB30D3" w:rsidP="007C5255">
      <w:pPr>
        <w:spacing w:line="360" w:lineRule="auto"/>
        <w:rPr>
          <w:rFonts w:ascii="Times New Roman" w:hAnsi="Times New Roman" w:cs="Times New Roman"/>
          <w:b/>
        </w:rPr>
      </w:pPr>
      <w:r>
        <w:rPr>
          <w:rFonts w:ascii="Times New Roman" w:hAnsi="Times New Roman" w:cs="Times New Roman"/>
          <w:b/>
        </w:rPr>
        <w:t>Results</w:t>
      </w:r>
    </w:p>
    <w:p w14:paraId="0343DC1D" w14:textId="4240771C" w:rsidR="00EB30D3" w:rsidRPr="004E5ABF" w:rsidRDefault="004E5ABF" w:rsidP="007C5255">
      <w:pPr>
        <w:spacing w:line="360" w:lineRule="auto"/>
        <w:jc w:val="both"/>
        <w:rPr>
          <w:rFonts w:ascii="Times New Roman" w:hAnsi="Times New Roman" w:cs="Times New Roman"/>
        </w:rPr>
      </w:pPr>
      <w:r>
        <w:rPr>
          <w:rFonts w:ascii="Times New Roman" w:hAnsi="Times New Roman" w:cs="Times New Roman"/>
        </w:rPr>
        <w:t xml:space="preserve">The multiple regression analysis showed that </w:t>
      </w:r>
      <w:r w:rsidR="00431716">
        <w:rPr>
          <w:rFonts w:ascii="Times New Roman" w:hAnsi="Times New Roman" w:cs="Times New Roman"/>
        </w:rPr>
        <w:t xml:space="preserve">there are only few of independent variable that have </w:t>
      </w:r>
      <w:r w:rsidR="00C160FA">
        <w:rPr>
          <w:rFonts w:ascii="Times New Roman" w:hAnsi="Times New Roman" w:cs="Times New Roman"/>
        </w:rPr>
        <w:t xml:space="preserve">significantly predict </w:t>
      </w:r>
      <w:r w:rsidR="00431716">
        <w:rPr>
          <w:rFonts w:ascii="Times New Roman" w:hAnsi="Times New Roman" w:cs="Times New Roman"/>
        </w:rPr>
        <w:t xml:space="preserve">anticipated work family conflict, which </w:t>
      </w:r>
      <w:r w:rsidR="00C160FA">
        <w:rPr>
          <w:rFonts w:ascii="Times New Roman" w:hAnsi="Times New Roman" w:cs="Times New Roman"/>
        </w:rPr>
        <w:t>were</w:t>
      </w:r>
      <w:r w:rsidR="00431716">
        <w:rPr>
          <w:rFonts w:ascii="Times New Roman" w:hAnsi="Times New Roman" w:cs="Times New Roman"/>
        </w:rPr>
        <w:t xml:space="preserve"> conscientiousness</w:t>
      </w:r>
      <w:r w:rsidR="00C160FA">
        <w:rPr>
          <w:rFonts w:ascii="Times New Roman" w:hAnsi="Times New Roman" w:cs="Times New Roman"/>
        </w:rPr>
        <w:t xml:space="preserve">  (</w:t>
      </w:r>
      <m:oMath>
        <m:r>
          <w:rPr>
            <w:rFonts w:ascii="Cambria Math" w:hAnsi="Cambria Math" w:cs="Times New Roman"/>
          </w:rPr>
          <m:t>β</m:t>
        </m:r>
      </m:oMath>
      <w:r w:rsidR="002D13A9">
        <w:rPr>
          <w:rFonts w:ascii="Times New Roman" w:hAnsi="Times New Roman" w:cs="Times New Roman"/>
        </w:rPr>
        <w:t>= .165, p &lt; .05) on time based anticipated family interfere work</w:t>
      </w:r>
      <w:r w:rsidR="00431716">
        <w:rPr>
          <w:rFonts w:ascii="Times New Roman" w:hAnsi="Times New Roman" w:cs="Times New Roman"/>
        </w:rPr>
        <w:t xml:space="preserve">, </w:t>
      </w:r>
      <w:r w:rsidR="001529CF">
        <w:rPr>
          <w:rFonts w:ascii="Times New Roman" w:hAnsi="Times New Roman" w:cs="Times New Roman"/>
        </w:rPr>
        <w:t>agreeableness</w:t>
      </w:r>
      <w:r w:rsidR="00C160FA">
        <w:rPr>
          <w:rFonts w:ascii="Times New Roman" w:hAnsi="Times New Roman" w:cs="Times New Roman"/>
        </w:rPr>
        <w:t xml:space="preserve">  (</w:t>
      </w:r>
      <m:oMath>
        <m:r>
          <w:rPr>
            <w:rFonts w:ascii="Cambria Math" w:hAnsi="Cambria Math" w:cs="Times New Roman"/>
          </w:rPr>
          <m:t>β</m:t>
        </m:r>
      </m:oMath>
      <w:r w:rsidR="002D13A9">
        <w:rPr>
          <w:rFonts w:ascii="Times New Roman" w:hAnsi="Times New Roman" w:cs="Times New Roman"/>
        </w:rPr>
        <w:t xml:space="preserve">= -.229, </w:t>
      </w:r>
      <w:r w:rsidR="00C160FA">
        <w:rPr>
          <w:rFonts w:ascii="Times New Roman" w:hAnsi="Times New Roman" w:cs="Times New Roman"/>
        </w:rPr>
        <w:t>p &lt; .001)</w:t>
      </w:r>
      <w:r w:rsidR="002D13A9">
        <w:rPr>
          <w:rFonts w:ascii="Times New Roman" w:hAnsi="Times New Roman" w:cs="Times New Roman"/>
        </w:rPr>
        <w:t xml:space="preserve"> on behavior based anticipated family interfere work, </w:t>
      </w:r>
      <w:r w:rsidR="001529CF">
        <w:rPr>
          <w:rFonts w:ascii="Times New Roman" w:hAnsi="Times New Roman" w:cs="Times New Roman"/>
        </w:rPr>
        <w:t>and neuroticism</w:t>
      </w:r>
      <w:r w:rsidR="002D13A9">
        <w:rPr>
          <w:rFonts w:ascii="Times New Roman" w:hAnsi="Times New Roman" w:cs="Times New Roman"/>
        </w:rPr>
        <w:t xml:space="preserve"> on strain based anticipated work interfere family</w:t>
      </w:r>
      <w:r w:rsidR="00C160FA">
        <w:rPr>
          <w:rFonts w:ascii="Times New Roman" w:hAnsi="Times New Roman" w:cs="Times New Roman"/>
        </w:rPr>
        <w:t xml:space="preserve"> (</w:t>
      </w:r>
      <m:oMath>
        <m:r>
          <w:rPr>
            <w:rFonts w:ascii="Cambria Math" w:hAnsi="Cambria Math" w:cs="Times New Roman"/>
          </w:rPr>
          <m:t>β</m:t>
        </m:r>
      </m:oMath>
      <w:r w:rsidR="002D13A9">
        <w:rPr>
          <w:rFonts w:ascii="Times New Roman" w:hAnsi="Times New Roman" w:cs="Times New Roman"/>
        </w:rPr>
        <w:t xml:space="preserve">= .275, </w:t>
      </w:r>
      <w:r w:rsidR="00C160FA">
        <w:rPr>
          <w:rFonts w:ascii="Times New Roman" w:hAnsi="Times New Roman" w:cs="Times New Roman"/>
        </w:rPr>
        <w:t>p &lt; .001)</w:t>
      </w:r>
      <w:r w:rsidR="002D13A9">
        <w:rPr>
          <w:rFonts w:ascii="Times New Roman" w:hAnsi="Times New Roman" w:cs="Times New Roman"/>
        </w:rPr>
        <w:t xml:space="preserve"> also on strain based anticipated family interfere work (</w:t>
      </w:r>
      <m:oMath>
        <m:r>
          <w:rPr>
            <w:rFonts w:ascii="Cambria Math" w:hAnsi="Cambria Math" w:cs="Times New Roman"/>
          </w:rPr>
          <m:t>β</m:t>
        </m:r>
      </m:oMath>
      <w:r w:rsidR="002D13A9">
        <w:rPr>
          <w:rFonts w:ascii="Times New Roman" w:hAnsi="Times New Roman" w:cs="Times New Roman"/>
        </w:rPr>
        <w:t>= .161, p &lt; .001)</w:t>
      </w:r>
      <w:r w:rsidR="00EB088D">
        <w:rPr>
          <w:rFonts w:ascii="Times New Roman" w:hAnsi="Times New Roman" w:cs="Times New Roman"/>
        </w:rPr>
        <w:t>.</w:t>
      </w:r>
    </w:p>
    <w:p w14:paraId="5712207A" w14:textId="77777777" w:rsidR="00AB5FB1" w:rsidRDefault="00AB5FB1" w:rsidP="00EB30D3">
      <w:pPr>
        <w:rPr>
          <w:rFonts w:ascii="Times New Roman" w:hAnsi="Times New Roman" w:cs="Times New Roman"/>
          <w:b/>
          <w:sz w:val="22"/>
        </w:rPr>
      </w:pPr>
    </w:p>
    <w:p w14:paraId="4CA85EA9" w14:textId="40824142" w:rsidR="001529CF" w:rsidRDefault="001529CF" w:rsidP="00EB30D3">
      <w:pPr>
        <w:rPr>
          <w:rFonts w:ascii="Times New Roman" w:hAnsi="Times New Roman" w:cs="Times New Roman"/>
          <w:b/>
          <w:sz w:val="22"/>
        </w:rPr>
      </w:pPr>
      <w:r>
        <w:rPr>
          <w:rFonts w:ascii="Times New Roman" w:hAnsi="Times New Roman" w:cs="Times New Roman"/>
          <w:b/>
          <w:sz w:val="22"/>
        </w:rPr>
        <w:t>Table 1</w:t>
      </w:r>
    </w:p>
    <w:p w14:paraId="724447C5" w14:textId="0E3ED129" w:rsidR="001529CF" w:rsidRPr="001529CF" w:rsidRDefault="00346913" w:rsidP="00EB30D3">
      <w:pPr>
        <w:rPr>
          <w:rFonts w:ascii="Times New Roman" w:hAnsi="Times New Roman" w:cs="Times New Roman"/>
          <w:sz w:val="20"/>
        </w:rPr>
      </w:pPr>
      <w:proofErr w:type="spellStart"/>
      <w:r>
        <w:rPr>
          <w:rFonts w:ascii="Times New Roman" w:hAnsi="Times New Roman" w:cs="Times New Roman"/>
          <w:sz w:val="20"/>
        </w:rPr>
        <w:t>Predictiveness</w:t>
      </w:r>
      <w:proofErr w:type="spellEnd"/>
      <w:r w:rsidR="001529CF" w:rsidRPr="001529CF">
        <w:rPr>
          <w:rFonts w:ascii="Times New Roman" w:hAnsi="Times New Roman" w:cs="Times New Roman"/>
          <w:sz w:val="20"/>
        </w:rPr>
        <w:t xml:space="preserve"> of Personality Trait, </w:t>
      </w:r>
      <w:proofErr w:type="gramStart"/>
      <w:r w:rsidR="001529CF" w:rsidRPr="001529CF">
        <w:rPr>
          <w:rFonts w:ascii="Times New Roman" w:hAnsi="Times New Roman" w:cs="Times New Roman"/>
          <w:sz w:val="20"/>
        </w:rPr>
        <w:t>Self Efficacy</w:t>
      </w:r>
      <w:proofErr w:type="gramEnd"/>
      <w:r w:rsidR="001529CF" w:rsidRPr="001529CF">
        <w:rPr>
          <w:rFonts w:ascii="Times New Roman" w:hAnsi="Times New Roman" w:cs="Times New Roman"/>
          <w:sz w:val="20"/>
        </w:rPr>
        <w:t xml:space="preserve"> Work-Family Conflict and Anticipated Work-Family Conflict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3"/>
        <w:gridCol w:w="975"/>
        <w:gridCol w:w="1037"/>
        <w:gridCol w:w="1209"/>
        <w:gridCol w:w="976"/>
        <w:gridCol w:w="1037"/>
        <w:gridCol w:w="1209"/>
      </w:tblGrid>
      <w:tr w:rsidR="00431716" w:rsidRPr="00431716" w14:paraId="129B1545" w14:textId="77777777" w:rsidTr="00042DAF">
        <w:tc>
          <w:tcPr>
            <w:tcW w:w="2073" w:type="dxa"/>
            <w:tcBorders>
              <w:bottom w:val="single" w:sz="4" w:space="0" w:color="auto"/>
              <w:right w:val="nil"/>
            </w:tcBorders>
            <w:vAlign w:val="center"/>
          </w:tcPr>
          <w:p w14:paraId="79CB2311" w14:textId="77777777" w:rsidR="00431716" w:rsidRPr="00431716" w:rsidRDefault="00431716" w:rsidP="00431716">
            <w:pPr>
              <w:jc w:val="center"/>
              <w:rPr>
                <w:rFonts w:ascii="Times New Roman" w:hAnsi="Times New Roman" w:cs="Times New Roman"/>
                <w:b/>
                <w:sz w:val="22"/>
              </w:rPr>
            </w:pPr>
            <w:proofErr w:type="spellStart"/>
            <w:r w:rsidRPr="00431716">
              <w:rPr>
                <w:rFonts w:ascii="Times New Roman" w:hAnsi="Times New Roman" w:cs="Times New Roman"/>
                <w:b/>
                <w:sz w:val="22"/>
              </w:rPr>
              <w:t>Prediktor</w:t>
            </w:r>
            <w:proofErr w:type="spellEnd"/>
          </w:p>
        </w:tc>
        <w:tc>
          <w:tcPr>
            <w:tcW w:w="975" w:type="dxa"/>
            <w:tcBorders>
              <w:left w:val="nil"/>
              <w:bottom w:val="single" w:sz="4" w:space="0" w:color="auto"/>
              <w:right w:val="nil"/>
            </w:tcBorders>
            <w:vAlign w:val="center"/>
          </w:tcPr>
          <w:p w14:paraId="010D4541"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Time AWIF</w:t>
            </w:r>
          </w:p>
        </w:tc>
        <w:tc>
          <w:tcPr>
            <w:tcW w:w="1037" w:type="dxa"/>
            <w:tcBorders>
              <w:left w:val="nil"/>
              <w:bottom w:val="single" w:sz="4" w:space="0" w:color="auto"/>
              <w:right w:val="nil"/>
            </w:tcBorders>
            <w:vAlign w:val="center"/>
          </w:tcPr>
          <w:p w14:paraId="75268EAD"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Strain</w:t>
            </w:r>
          </w:p>
          <w:p w14:paraId="633C684D"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AWIF</w:t>
            </w:r>
          </w:p>
        </w:tc>
        <w:tc>
          <w:tcPr>
            <w:tcW w:w="1209" w:type="dxa"/>
            <w:tcBorders>
              <w:left w:val="nil"/>
              <w:bottom w:val="single" w:sz="4" w:space="0" w:color="auto"/>
              <w:right w:val="nil"/>
            </w:tcBorders>
            <w:vAlign w:val="center"/>
          </w:tcPr>
          <w:p w14:paraId="1F7A351B"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Behavior AWIF</w:t>
            </w:r>
          </w:p>
        </w:tc>
        <w:tc>
          <w:tcPr>
            <w:tcW w:w="976" w:type="dxa"/>
            <w:tcBorders>
              <w:left w:val="nil"/>
              <w:bottom w:val="single" w:sz="4" w:space="0" w:color="auto"/>
              <w:right w:val="nil"/>
            </w:tcBorders>
            <w:vAlign w:val="center"/>
          </w:tcPr>
          <w:p w14:paraId="2E540C33"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Time AFIW</w:t>
            </w:r>
          </w:p>
        </w:tc>
        <w:tc>
          <w:tcPr>
            <w:tcW w:w="1037" w:type="dxa"/>
            <w:tcBorders>
              <w:left w:val="nil"/>
              <w:bottom w:val="single" w:sz="4" w:space="0" w:color="auto"/>
              <w:right w:val="nil"/>
            </w:tcBorders>
            <w:vAlign w:val="center"/>
          </w:tcPr>
          <w:p w14:paraId="6964CDA0"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Strain AFIW</w:t>
            </w:r>
          </w:p>
        </w:tc>
        <w:tc>
          <w:tcPr>
            <w:tcW w:w="1209" w:type="dxa"/>
            <w:tcBorders>
              <w:left w:val="nil"/>
              <w:bottom w:val="single" w:sz="4" w:space="0" w:color="auto"/>
            </w:tcBorders>
            <w:vAlign w:val="center"/>
          </w:tcPr>
          <w:p w14:paraId="5B316FCE" w14:textId="77777777" w:rsidR="00431716" w:rsidRPr="00431716" w:rsidRDefault="00431716" w:rsidP="00431716">
            <w:pPr>
              <w:jc w:val="center"/>
              <w:rPr>
                <w:rFonts w:ascii="Times New Roman" w:hAnsi="Times New Roman" w:cs="Times New Roman"/>
                <w:b/>
                <w:sz w:val="22"/>
              </w:rPr>
            </w:pPr>
            <w:r w:rsidRPr="00431716">
              <w:rPr>
                <w:rFonts w:ascii="Times New Roman" w:hAnsi="Times New Roman" w:cs="Times New Roman"/>
                <w:b/>
                <w:sz w:val="22"/>
              </w:rPr>
              <w:t>Behavior AFIW</w:t>
            </w:r>
          </w:p>
        </w:tc>
      </w:tr>
      <w:tr w:rsidR="00431716" w:rsidRPr="00431716" w14:paraId="66C10CF0" w14:textId="77777777" w:rsidTr="00042DAF">
        <w:tc>
          <w:tcPr>
            <w:tcW w:w="2073" w:type="dxa"/>
            <w:tcBorders>
              <w:top w:val="nil"/>
              <w:bottom w:val="nil"/>
              <w:right w:val="nil"/>
            </w:tcBorders>
          </w:tcPr>
          <w:p w14:paraId="651A41DC" w14:textId="69208160" w:rsidR="00431716" w:rsidRPr="00431716" w:rsidRDefault="00431716" w:rsidP="00431716">
            <w:pPr>
              <w:rPr>
                <w:rFonts w:ascii="Times New Roman" w:hAnsi="Times New Roman" w:cs="Times New Roman"/>
                <w:b/>
                <w:sz w:val="22"/>
              </w:rPr>
            </w:pPr>
            <w:r w:rsidRPr="00431716">
              <w:rPr>
                <w:rFonts w:ascii="Times New Roman" w:hAnsi="Times New Roman" w:cs="Times New Roman"/>
                <w:b/>
                <w:sz w:val="22"/>
              </w:rPr>
              <w:t>Personality Trait</w:t>
            </w:r>
          </w:p>
        </w:tc>
        <w:tc>
          <w:tcPr>
            <w:tcW w:w="975" w:type="dxa"/>
            <w:tcBorders>
              <w:top w:val="nil"/>
              <w:left w:val="nil"/>
              <w:bottom w:val="nil"/>
              <w:right w:val="nil"/>
            </w:tcBorders>
          </w:tcPr>
          <w:p w14:paraId="3B5D8F95" w14:textId="77777777" w:rsidR="00431716" w:rsidRPr="00431716" w:rsidRDefault="00431716" w:rsidP="00431716">
            <w:pPr>
              <w:rPr>
                <w:rFonts w:ascii="Times New Roman" w:hAnsi="Times New Roman" w:cs="Times New Roman"/>
                <w:sz w:val="22"/>
              </w:rPr>
            </w:pPr>
          </w:p>
        </w:tc>
        <w:tc>
          <w:tcPr>
            <w:tcW w:w="1037" w:type="dxa"/>
            <w:tcBorders>
              <w:top w:val="nil"/>
              <w:left w:val="nil"/>
              <w:bottom w:val="nil"/>
              <w:right w:val="nil"/>
            </w:tcBorders>
          </w:tcPr>
          <w:p w14:paraId="0F5A07DF" w14:textId="77777777" w:rsidR="00431716" w:rsidRPr="00431716" w:rsidRDefault="00431716" w:rsidP="00431716">
            <w:pPr>
              <w:rPr>
                <w:rFonts w:ascii="Times New Roman" w:hAnsi="Times New Roman" w:cs="Times New Roman"/>
                <w:sz w:val="22"/>
              </w:rPr>
            </w:pPr>
          </w:p>
        </w:tc>
        <w:tc>
          <w:tcPr>
            <w:tcW w:w="1209" w:type="dxa"/>
            <w:tcBorders>
              <w:top w:val="nil"/>
              <w:left w:val="nil"/>
              <w:bottom w:val="nil"/>
              <w:right w:val="nil"/>
            </w:tcBorders>
          </w:tcPr>
          <w:p w14:paraId="0BECA718" w14:textId="77777777" w:rsidR="00431716" w:rsidRPr="00431716" w:rsidRDefault="00431716" w:rsidP="00431716">
            <w:pPr>
              <w:rPr>
                <w:rFonts w:ascii="Times New Roman" w:hAnsi="Times New Roman" w:cs="Times New Roman"/>
                <w:sz w:val="22"/>
              </w:rPr>
            </w:pPr>
          </w:p>
        </w:tc>
        <w:tc>
          <w:tcPr>
            <w:tcW w:w="976" w:type="dxa"/>
            <w:tcBorders>
              <w:top w:val="nil"/>
              <w:left w:val="nil"/>
              <w:bottom w:val="nil"/>
              <w:right w:val="nil"/>
            </w:tcBorders>
          </w:tcPr>
          <w:p w14:paraId="10D2F639" w14:textId="77777777" w:rsidR="00431716" w:rsidRPr="00431716" w:rsidRDefault="00431716" w:rsidP="00431716">
            <w:pPr>
              <w:rPr>
                <w:rFonts w:ascii="Times New Roman" w:hAnsi="Times New Roman" w:cs="Times New Roman"/>
                <w:sz w:val="22"/>
              </w:rPr>
            </w:pPr>
          </w:p>
        </w:tc>
        <w:tc>
          <w:tcPr>
            <w:tcW w:w="1037" w:type="dxa"/>
            <w:tcBorders>
              <w:top w:val="nil"/>
              <w:left w:val="nil"/>
              <w:bottom w:val="nil"/>
              <w:right w:val="nil"/>
            </w:tcBorders>
          </w:tcPr>
          <w:p w14:paraId="083CAC85" w14:textId="77777777" w:rsidR="00431716" w:rsidRPr="00431716" w:rsidRDefault="00431716" w:rsidP="00431716">
            <w:pPr>
              <w:rPr>
                <w:rFonts w:ascii="Times New Roman" w:hAnsi="Times New Roman" w:cs="Times New Roman"/>
                <w:sz w:val="22"/>
              </w:rPr>
            </w:pPr>
          </w:p>
        </w:tc>
        <w:tc>
          <w:tcPr>
            <w:tcW w:w="1209" w:type="dxa"/>
            <w:tcBorders>
              <w:top w:val="nil"/>
              <w:left w:val="nil"/>
              <w:bottom w:val="nil"/>
            </w:tcBorders>
          </w:tcPr>
          <w:p w14:paraId="1AB32C8E" w14:textId="77777777" w:rsidR="00431716" w:rsidRPr="00431716" w:rsidRDefault="00431716" w:rsidP="00431716">
            <w:pPr>
              <w:rPr>
                <w:rFonts w:ascii="Times New Roman" w:hAnsi="Times New Roman" w:cs="Times New Roman"/>
                <w:sz w:val="22"/>
              </w:rPr>
            </w:pPr>
          </w:p>
        </w:tc>
      </w:tr>
      <w:tr w:rsidR="00431716" w:rsidRPr="00431716" w14:paraId="7C61C273" w14:textId="77777777" w:rsidTr="00042DAF">
        <w:tc>
          <w:tcPr>
            <w:tcW w:w="2073" w:type="dxa"/>
            <w:tcBorders>
              <w:top w:val="nil"/>
              <w:bottom w:val="nil"/>
              <w:right w:val="nil"/>
            </w:tcBorders>
          </w:tcPr>
          <w:p w14:paraId="171A4CB9" w14:textId="77777777" w:rsidR="00431716" w:rsidRPr="00431716" w:rsidRDefault="00431716" w:rsidP="00431716">
            <w:pPr>
              <w:rPr>
                <w:rFonts w:ascii="Times New Roman" w:hAnsi="Times New Roman" w:cs="Times New Roman"/>
                <w:sz w:val="22"/>
              </w:rPr>
            </w:pPr>
            <w:r w:rsidRPr="00431716">
              <w:rPr>
                <w:rFonts w:ascii="Times New Roman" w:hAnsi="Times New Roman" w:cs="Times New Roman"/>
                <w:sz w:val="22"/>
              </w:rPr>
              <w:t>Openness</w:t>
            </w:r>
          </w:p>
        </w:tc>
        <w:tc>
          <w:tcPr>
            <w:tcW w:w="975" w:type="dxa"/>
            <w:tcBorders>
              <w:top w:val="nil"/>
              <w:left w:val="nil"/>
              <w:bottom w:val="nil"/>
              <w:right w:val="nil"/>
            </w:tcBorders>
            <w:vAlign w:val="bottom"/>
          </w:tcPr>
          <w:p w14:paraId="66FE2082"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0.069</w:t>
            </w:r>
          </w:p>
        </w:tc>
        <w:tc>
          <w:tcPr>
            <w:tcW w:w="1037" w:type="dxa"/>
            <w:tcBorders>
              <w:top w:val="nil"/>
              <w:left w:val="nil"/>
              <w:bottom w:val="nil"/>
              <w:right w:val="nil"/>
            </w:tcBorders>
            <w:vAlign w:val="bottom"/>
          </w:tcPr>
          <w:p w14:paraId="3E320A1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-0.080</w:t>
            </w:r>
          </w:p>
        </w:tc>
        <w:tc>
          <w:tcPr>
            <w:tcW w:w="1209" w:type="dxa"/>
            <w:tcBorders>
              <w:top w:val="nil"/>
              <w:left w:val="nil"/>
              <w:bottom w:val="nil"/>
              <w:right w:val="nil"/>
            </w:tcBorders>
            <w:vAlign w:val="bottom"/>
          </w:tcPr>
          <w:p w14:paraId="20BB1A82"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-0.010</w:t>
            </w:r>
          </w:p>
        </w:tc>
        <w:tc>
          <w:tcPr>
            <w:tcW w:w="976" w:type="dxa"/>
            <w:tcBorders>
              <w:top w:val="nil"/>
              <w:left w:val="nil"/>
              <w:bottom w:val="nil"/>
              <w:right w:val="nil"/>
            </w:tcBorders>
            <w:vAlign w:val="bottom"/>
          </w:tcPr>
          <w:p w14:paraId="44F4BF7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0.052</w:t>
            </w:r>
          </w:p>
        </w:tc>
        <w:tc>
          <w:tcPr>
            <w:tcW w:w="1037" w:type="dxa"/>
            <w:tcBorders>
              <w:top w:val="nil"/>
              <w:left w:val="nil"/>
              <w:bottom w:val="nil"/>
              <w:right w:val="nil"/>
            </w:tcBorders>
            <w:vAlign w:val="bottom"/>
          </w:tcPr>
          <w:p w14:paraId="7C6355E8"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0.043</w:t>
            </w:r>
          </w:p>
        </w:tc>
        <w:tc>
          <w:tcPr>
            <w:tcW w:w="1209" w:type="dxa"/>
            <w:tcBorders>
              <w:top w:val="nil"/>
              <w:left w:val="nil"/>
              <w:bottom w:val="nil"/>
            </w:tcBorders>
            <w:vAlign w:val="bottom"/>
          </w:tcPr>
          <w:p w14:paraId="09E39F45"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-0.004</w:t>
            </w:r>
          </w:p>
        </w:tc>
      </w:tr>
      <w:tr w:rsidR="00431716" w:rsidRPr="00431716" w14:paraId="57C20E13" w14:textId="77777777" w:rsidTr="00042DAF">
        <w:tc>
          <w:tcPr>
            <w:tcW w:w="2073" w:type="dxa"/>
            <w:tcBorders>
              <w:top w:val="nil"/>
              <w:bottom w:val="nil"/>
              <w:right w:val="nil"/>
            </w:tcBorders>
          </w:tcPr>
          <w:p w14:paraId="4D6DB24F" w14:textId="77777777" w:rsidR="00431716" w:rsidRPr="00431716" w:rsidRDefault="00431716" w:rsidP="00431716">
            <w:pPr>
              <w:rPr>
                <w:rFonts w:ascii="Times New Roman" w:hAnsi="Times New Roman" w:cs="Times New Roman"/>
                <w:sz w:val="22"/>
              </w:rPr>
            </w:pPr>
            <w:r w:rsidRPr="00431716">
              <w:rPr>
                <w:rFonts w:ascii="Times New Roman" w:hAnsi="Times New Roman" w:cs="Times New Roman"/>
                <w:sz w:val="22"/>
              </w:rPr>
              <w:t>Conscientiousness</w:t>
            </w:r>
          </w:p>
        </w:tc>
        <w:tc>
          <w:tcPr>
            <w:tcW w:w="975" w:type="dxa"/>
            <w:tcBorders>
              <w:top w:val="nil"/>
              <w:left w:val="nil"/>
              <w:bottom w:val="nil"/>
              <w:right w:val="nil"/>
            </w:tcBorders>
            <w:vAlign w:val="bottom"/>
          </w:tcPr>
          <w:p w14:paraId="045E5659"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0.125</w:t>
            </w:r>
          </w:p>
        </w:tc>
        <w:tc>
          <w:tcPr>
            <w:tcW w:w="1037" w:type="dxa"/>
            <w:tcBorders>
              <w:top w:val="nil"/>
              <w:left w:val="nil"/>
              <w:bottom w:val="nil"/>
              <w:right w:val="nil"/>
            </w:tcBorders>
            <w:vAlign w:val="bottom"/>
          </w:tcPr>
          <w:p w14:paraId="3223390C"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0.170</w:t>
            </w:r>
          </w:p>
        </w:tc>
        <w:tc>
          <w:tcPr>
            <w:tcW w:w="1209" w:type="dxa"/>
            <w:tcBorders>
              <w:top w:val="nil"/>
              <w:left w:val="nil"/>
              <w:bottom w:val="nil"/>
              <w:right w:val="nil"/>
            </w:tcBorders>
            <w:vAlign w:val="bottom"/>
          </w:tcPr>
          <w:p w14:paraId="0C505B5A"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0.133</w:t>
            </w:r>
          </w:p>
        </w:tc>
        <w:tc>
          <w:tcPr>
            <w:tcW w:w="976" w:type="dxa"/>
            <w:tcBorders>
              <w:top w:val="nil"/>
              <w:left w:val="nil"/>
              <w:bottom w:val="nil"/>
              <w:right w:val="nil"/>
            </w:tcBorders>
            <w:vAlign w:val="bottom"/>
          </w:tcPr>
          <w:p w14:paraId="01CD44F2"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0.165*</w:t>
            </w:r>
          </w:p>
        </w:tc>
        <w:tc>
          <w:tcPr>
            <w:tcW w:w="1037" w:type="dxa"/>
            <w:tcBorders>
              <w:top w:val="nil"/>
              <w:left w:val="nil"/>
              <w:bottom w:val="nil"/>
              <w:right w:val="nil"/>
            </w:tcBorders>
            <w:vAlign w:val="bottom"/>
          </w:tcPr>
          <w:p w14:paraId="3ADAA2B3"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0.119</w:t>
            </w:r>
          </w:p>
        </w:tc>
        <w:tc>
          <w:tcPr>
            <w:tcW w:w="1209" w:type="dxa"/>
            <w:tcBorders>
              <w:top w:val="nil"/>
              <w:left w:val="nil"/>
              <w:bottom w:val="nil"/>
            </w:tcBorders>
            <w:vAlign w:val="bottom"/>
          </w:tcPr>
          <w:p w14:paraId="70A07C00"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0.047</w:t>
            </w:r>
          </w:p>
        </w:tc>
      </w:tr>
      <w:tr w:rsidR="00431716" w:rsidRPr="00431716" w14:paraId="32CD2BF7" w14:textId="77777777" w:rsidTr="00042DAF">
        <w:tc>
          <w:tcPr>
            <w:tcW w:w="2073" w:type="dxa"/>
            <w:tcBorders>
              <w:top w:val="nil"/>
              <w:bottom w:val="nil"/>
              <w:right w:val="nil"/>
            </w:tcBorders>
          </w:tcPr>
          <w:p w14:paraId="4AA2D554" w14:textId="77777777" w:rsidR="00431716" w:rsidRPr="00431716" w:rsidRDefault="00431716" w:rsidP="00431716">
            <w:pPr>
              <w:rPr>
                <w:rFonts w:ascii="Times New Roman" w:hAnsi="Times New Roman" w:cs="Times New Roman"/>
                <w:sz w:val="22"/>
              </w:rPr>
            </w:pPr>
            <w:r w:rsidRPr="00431716">
              <w:rPr>
                <w:rFonts w:ascii="Times New Roman" w:hAnsi="Times New Roman" w:cs="Times New Roman"/>
                <w:sz w:val="22"/>
              </w:rPr>
              <w:t>Extraversion</w:t>
            </w:r>
          </w:p>
        </w:tc>
        <w:tc>
          <w:tcPr>
            <w:tcW w:w="975" w:type="dxa"/>
            <w:tcBorders>
              <w:top w:val="nil"/>
              <w:left w:val="nil"/>
              <w:bottom w:val="nil"/>
              <w:right w:val="nil"/>
            </w:tcBorders>
            <w:vAlign w:val="bottom"/>
          </w:tcPr>
          <w:p w14:paraId="63DEDCF7"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-0.011</w:t>
            </w:r>
          </w:p>
        </w:tc>
        <w:tc>
          <w:tcPr>
            <w:tcW w:w="1037" w:type="dxa"/>
            <w:tcBorders>
              <w:top w:val="nil"/>
              <w:left w:val="nil"/>
              <w:bottom w:val="nil"/>
              <w:right w:val="nil"/>
            </w:tcBorders>
            <w:vAlign w:val="bottom"/>
          </w:tcPr>
          <w:p w14:paraId="77CFEDA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-0.019</w:t>
            </w:r>
          </w:p>
        </w:tc>
        <w:tc>
          <w:tcPr>
            <w:tcW w:w="1209" w:type="dxa"/>
            <w:tcBorders>
              <w:top w:val="nil"/>
              <w:left w:val="nil"/>
              <w:bottom w:val="nil"/>
              <w:right w:val="nil"/>
            </w:tcBorders>
            <w:vAlign w:val="bottom"/>
          </w:tcPr>
          <w:p w14:paraId="7EDE395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0.120</w:t>
            </w:r>
          </w:p>
        </w:tc>
        <w:tc>
          <w:tcPr>
            <w:tcW w:w="976" w:type="dxa"/>
            <w:tcBorders>
              <w:top w:val="nil"/>
              <w:left w:val="nil"/>
              <w:bottom w:val="nil"/>
              <w:right w:val="nil"/>
            </w:tcBorders>
            <w:vAlign w:val="bottom"/>
          </w:tcPr>
          <w:p w14:paraId="2E4BF9C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-0.093</w:t>
            </w:r>
          </w:p>
        </w:tc>
        <w:tc>
          <w:tcPr>
            <w:tcW w:w="1037" w:type="dxa"/>
            <w:tcBorders>
              <w:top w:val="nil"/>
              <w:left w:val="nil"/>
              <w:bottom w:val="nil"/>
              <w:right w:val="nil"/>
            </w:tcBorders>
            <w:vAlign w:val="bottom"/>
          </w:tcPr>
          <w:p w14:paraId="33BB3D43"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-0.110</w:t>
            </w:r>
          </w:p>
        </w:tc>
        <w:tc>
          <w:tcPr>
            <w:tcW w:w="1209" w:type="dxa"/>
            <w:tcBorders>
              <w:top w:val="nil"/>
              <w:left w:val="nil"/>
              <w:bottom w:val="nil"/>
            </w:tcBorders>
            <w:vAlign w:val="bottom"/>
          </w:tcPr>
          <w:p w14:paraId="3129FC9F"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0.070</w:t>
            </w:r>
          </w:p>
        </w:tc>
      </w:tr>
      <w:tr w:rsidR="00431716" w:rsidRPr="00431716" w14:paraId="22A58B82" w14:textId="77777777" w:rsidTr="00042DAF">
        <w:tc>
          <w:tcPr>
            <w:tcW w:w="2073" w:type="dxa"/>
            <w:tcBorders>
              <w:top w:val="nil"/>
              <w:bottom w:val="nil"/>
              <w:right w:val="nil"/>
            </w:tcBorders>
          </w:tcPr>
          <w:p w14:paraId="041C7229" w14:textId="77777777" w:rsidR="00431716" w:rsidRPr="00431716" w:rsidRDefault="00431716" w:rsidP="00431716">
            <w:pPr>
              <w:rPr>
                <w:rFonts w:ascii="Times New Roman" w:hAnsi="Times New Roman" w:cs="Times New Roman"/>
                <w:sz w:val="22"/>
              </w:rPr>
            </w:pPr>
            <w:r w:rsidRPr="00431716">
              <w:rPr>
                <w:rFonts w:ascii="Times New Roman" w:hAnsi="Times New Roman" w:cs="Times New Roman"/>
                <w:sz w:val="22"/>
              </w:rPr>
              <w:t>Agreeableness</w:t>
            </w:r>
          </w:p>
        </w:tc>
        <w:tc>
          <w:tcPr>
            <w:tcW w:w="975" w:type="dxa"/>
            <w:tcBorders>
              <w:top w:val="nil"/>
              <w:left w:val="nil"/>
              <w:bottom w:val="nil"/>
              <w:right w:val="nil"/>
            </w:tcBorders>
            <w:vAlign w:val="bottom"/>
          </w:tcPr>
          <w:p w14:paraId="525430B0"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-0.039</w:t>
            </w:r>
          </w:p>
        </w:tc>
        <w:tc>
          <w:tcPr>
            <w:tcW w:w="1037" w:type="dxa"/>
            <w:tcBorders>
              <w:top w:val="nil"/>
              <w:left w:val="nil"/>
              <w:bottom w:val="nil"/>
              <w:right w:val="nil"/>
            </w:tcBorders>
            <w:vAlign w:val="bottom"/>
          </w:tcPr>
          <w:p w14:paraId="02DCA6B5"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-0.091</w:t>
            </w:r>
          </w:p>
        </w:tc>
        <w:tc>
          <w:tcPr>
            <w:tcW w:w="1209" w:type="dxa"/>
            <w:tcBorders>
              <w:top w:val="nil"/>
              <w:left w:val="nil"/>
              <w:bottom w:val="nil"/>
              <w:right w:val="nil"/>
            </w:tcBorders>
            <w:vAlign w:val="bottom"/>
          </w:tcPr>
          <w:p w14:paraId="65F42E44"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-0.143</w:t>
            </w:r>
          </w:p>
        </w:tc>
        <w:tc>
          <w:tcPr>
            <w:tcW w:w="976" w:type="dxa"/>
            <w:tcBorders>
              <w:top w:val="nil"/>
              <w:left w:val="nil"/>
              <w:bottom w:val="nil"/>
              <w:right w:val="nil"/>
            </w:tcBorders>
            <w:vAlign w:val="bottom"/>
          </w:tcPr>
          <w:p w14:paraId="639FCF9A"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-0.113</w:t>
            </w:r>
          </w:p>
        </w:tc>
        <w:tc>
          <w:tcPr>
            <w:tcW w:w="1037" w:type="dxa"/>
            <w:tcBorders>
              <w:top w:val="nil"/>
              <w:left w:val="nil"/>
              <w:bottom w:val="nil"/>
              <w:right w:val="nil"/>
            </w:tcBorders>
            <w:vAlign w:val="bottom"/>
          </w:tcPr>
          <w:p w14:paraId="04EC432E"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-0.067</w:t>
            </w:r>
          </w:p>
        </w:tc>
        <w:tc>
          <w:tcPr>
            <w:tcW w:w="1209" w:type="dxa"/>
            <w:tcBorders>
              <w:top w:val="nil"/>
              <w:left w:val="nil"/>
              <w:bottom w:val="nil"/>
            </w:tcBorders>
            <w:vAlign w:val="bottom"/>
          </w:tcPr>
          <w:p w14:paraId="76D9F554"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-0.229**</w:t>
            </w:r>
          </w:p>
        </w:tc>
      </w:tr>
      <w:tr w:rsidR="00431716" w:rsidRPr="00431716" w14:paraId="74041E18" w14:textId="77777777" w:rsidTr="00AB5FB1">
        <w:tc>
          <w:tcPr>
            <w:tcW w:w="2073" w:type="dxa"/>
            <w:tcBorders>
              <w:top w:val="nil"/>
              <w:bottom w:val="nil"/>
              <w:right w:val="nil"/>
            </w:tcBorders>
          </w:tcPr>
          <w:p w14:paraId="43E5B499" w14:textId="77777777" w:rsidR="00431716" w:rsidRPr="00431716" w:rsidRDefault="00431716" w:rsidP="00431716">
            <w:pPr>
              <w:rPr>
                <w:rFonts w:ascii="Times New Roman" w:hAnsi="Times New Roman" w:cs="Times New Roman"/>
                <w:sz w:val="22"/>
              </w:rPr>
            </w:pPr>
            <w:r w:rsidRPr="00431716">
              <w:rPr>
                <w:rFonts w:ascii="Times New Roman" w:hAnsi="Times New Roman" w:cs="Times New Roman"/>
                <w:sz w:val="22"/>
              </w:rPr>
              <w:t>Neuroticism</w:t>
            </w:r>
          </w:p>
        </w:tc>
        <w:tc>
          <w:tcPr>
            <w:tcW w:w="975" w:type="dxa"/>
            <w:tcBorders>
              <w:top w:val="nil"/>
              <w:left w:val="nil"/>
              <w:bottom w:val="nil"/>
              <w:right w:val="nil"/>
            </w:tcBorders>
            <w:vAlign w:val="bottom"/>
          </w:tcPr>
          <w:p w14:paraId="5E4E182A"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0.092</w:t>
            </w:r>
          </w:p>
        </w:tc>
        <w:tc>
          <w:tcPr>
            <w:tcW w:w="1037" w:type="dxa"/>
            <w:tcBorders>
              <w:top w:val="nil"/>
              <w:left w:val="nil"/>
              <w:bottom w:val="nil"/>
              <w:right w:val="nil"/>
            </w:tcBorders>
            <w:vAlign w:val="bottom"/>
          </w:tcPr>
          <w:p w14:paraId="7501E124"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0.275**</w:t>
            </w:r>
          </w:p>
        </w:tc>
        <w:tc>
          <w:tcPr>
            <w:tcW w:w="1209" w:type="dxa"/>
            <w:tcBorders>
              <w:top w:val="nil"/>
              <w:left w:val="nil"/>
              <w:bottom w:val="nil"/>
              <w:right w:val="nil"/>
            </w:tcBorders>
            <w:vAlign w:val="bottom"/>
          </w:tcPr>
          <w:p w14:paraId="642712C5"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0.008</w:t>
            </w:r>
          </w:p>
        </w:tc>
        <w:tc>
          <w:tcPr>
            <w:tcW w:w="976" w:type="dxa"/>
            <w:tcBorders>
              <w:top w:val="nil"/>
              <w:left w:val="nil"/>
              <w:bottom w:val="nil"/>
              <w:right w:val="nil"/>
            </w:tcBorders>
            <w:vAlign w:val="bottom"/>
          </w:tcPr>
          <w:p w14:paraId="4A07F099"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-0.017</w:t>
            </w:r>
          </w:p>
        </w:tc>
        <w:tc>
          <w:tcPr>
            <w:tcW w:w="1037" w:type="dxa"/>
            <w:tcBorders>
              <w:top w:val="nil"/>
              <w:left w:val="nil"/>
              <w:bottom w:val="nil"/>
              <w:right w:val="nil"/>
            </w:tcBorders>
            <w:vAlign w:val="bottom"/>
          </w:tcPr>
          <w:p w14:paraId="2DA6000A"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0.161**</w:t>
            </w:r>
          </w:p>
        </w:tc>
        <w:tc>
          <w:tcPr>
            <w:tcW w:w="1209" w:type="dxa"/>
            <w:tcBorders>
              <w:top w:val="nil"/>
              <w:left w:val="nil"/>
              <w:bottom w:val="nil"/>
            </w:tcBorders>
            <w:vAlign w:val="bottom"/>
          </w:tcPr>
          <w:p w14:paraId="545C4D08" w14:textId="77777777" w:rsidR="00431716" w:rsidRPr="00431716" w:rsidRDefault="00431716" w:rsidP="00431716">
            <w:pPr>
              <w:jc w:val="center"/>
              <w:rPr>
                <w:rFonts w:ascii="Times New Roman" w:hAnsi="Times New Roman" w:cs="Times New Roman"/>
                <w:sz w:val="22"/>
              </w:rPr>
            </w:pPr>
            <w:r w:rsidRPr="00431716">
              <w:rPr>
                <w:rFonts w:ascii="Times New Roman" w:eastAsia="Times New Roman" w:hAnsi="Times New Roman" w:cs="Times New Roman"/>
                <w:color w:val="000000"/>
                <w:sz w:val="22"/>
              </w:rPr>
              <w:t>0.048</w:t>
            </w:r>
          </w:p>
        </w:tc>
      </w:tr>
      <w:tr w:rsidR="00346913" w:rsidRPr="00431716" w14:paraId="2CD5EAEE" w14:textId="77777777" w:rsidTr="00AB5FB1">
        <w:tc>
          <w:tcPr>
            <w:tcW w:w="2073" w:type="dxa"/>
            <w:tcBorders>
              <w:top w:val="nil"/>
              <w:bottom w:val="single" w:sz="4" w:space="0" w:color="auto"/>
              <w:right w:val="nil"/>
            </w:tcBorders>
          </w:tcPr>
          <w:p w14:paraId="045D49A4" w14:textId="0AA6811F" w:rsidR="00346913" w:rsidRPr="00346913" w:rsidRDefault="00346913" w:rsidP="00431716">
            <w:pPr>
              <w:rPr>
                <w:rFonts w:ascii="Times New Roman" w:hAnsi="Times New Roman" w:cs="Times New Roman"/>
                <w:sz w:val="22"/>
              </w:rPr>
            </w:pPr>
            <w:r>
              <w:rPr>
                <w:rFonts w:ascii="Times New Roman" w:hAnsi="Times New Roman" w:cs="Times New Roman"/>
                <w:sz w:val="22"/>
              </w:rPr>
              <w:t>R</w:t>
            </w:r>
            <w:r w:rsidRPr="00346913">
              <w:rPr>
                <w:rFonts w:ascii="Times New Roman" w:hAnsi="Times New Roman" w:cs="Times New Roman"/>
                <w:sz w:val="22"/>
                <w:vertAlign w:val="superscript"/>
              </w:rPr>
              <w:t>2</w:t>
            </w:r>
            <w:r>
              <w:rPr>
                <w:rFonts w:ascii="Times New Roman" w:hAnsi="Times New Roman" w:cs="Times New Roman"/>
                <w:sz w:val="22"/>
                <w:vertAlign w:val="superscript"/>
              </w:rPr>
              <w:t xml:space="preserve"> </w:t>
            </w:r>
            <w:r>
              <w:rPr>
                <w:rFonts w:ascii="Times New Roman" w:hAnsi="Times New Roman" w:cs="Times New Roman"/>
                <w:sz w:val="22"/>
              </w:rPr>
              <w:t>unique to traits</w:t>
            </w:r>
          </w:p>
        </w:tc>
        <w:tc>
          <w:tcPr>
            <w:tcW w:w="975" w:type="dxa"/>
            <w:tcBorders>
              <w:top w:val="nil"/>
              <w:left w:val="nil"/>
              <w:bottom w:val="single" w:sz="4" w:space="0" w:color="auto"/>
              <w:right w:val="nil"/>
            </w:tcBorders>
            <w:vAlign w:val="bottom"/>
          </w:tcPr>
          <w:p w14:paraId="09DED666" w14:textId="3D245B67"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0.037</w:t>
            </w:r>
          </w:p>
        </w:tc>
        <w:tc>
          <w:tcPr>
            <w:tcW w:w="1037" w:type="dxa"/>
            <w:tcBorders>
              <w:top w:val="nil"/>
              <w:left w:val="nil"/>
              <w:bottom w:val="single" w:sz="4" w:space="0" w:color="auto"/>
              <w:right w:val="nil"/>
            </w:tcBorders>
            <w:vAlign w:val="bottom"/>
          </w:tcPr>
          <w:p w14:paraId="44D3B4E9" w14:textId="7B74C579"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0.106**</w:t>
            </w:r>
          </w:p>
        </w:tc>
        <w:tc>
          <w:tcPr>
            <w:tcW w:w="1209" w:type="dxa"/>
            <w:tcBorders>
              <w:top w:val="nil"/>
              <w:left w:val="nil"/>
              <w:bottom w:val="single" w:sz="4" w:space="0" w:color="auto"/>
              <w:right w:val="nil"/>
            </w:tcBorders>
            <w:vAlign w:val="bottom"/>
          </w:tcPr>
          <w:p w14:paraId="08D02EC8" w14:textId="338DFDA4"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0.045</w:t>
            </w:r>
          </w:p>
        </w:tc>
        <w:tc>
          <w:tcPr>
            <w:tcW w:w="976" w:type="dxa"/>
            <w:tcBorders>
              <w:top w:val="nil"/>
              <w:left w:val="nil"/>
              <w:bottom w:val="single" w:sz="4" w:space="0" w:color="auto"/>
              <w:right w:val="nil"/>
            </w:tcBorders>
            <w:vAlign w:val="bottom"/>
          </w:tcPr>
          <w:p w14:paraId="359F63DB" w14:textId="5090D97C"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0.057</w:t>
            </w:r>
            <w:r w:rsidR="00042DAF">
              <w:rPr>
                <w:rFonts w:ascii="Times New Roman" w:eastAsia="Times New Roman" w:hAnsi="Times New Roman" w:cs="Times New Roman"/>
                <w:color w:val="000000"/>
                <w:sz w:val="22"/>
              </w:rPr>
              <w:t>*</w:t>
            </w:r>
          </w:p>
        </w:tc>
        <w:tc>
          <w:tcPr>
            <w:tcW w:w="1037" w:type="dxa"/>
            <w:tcBorders>
              <w:top w:val="nil"/>
              <w:left w:val="nil"/>
              <w:bottom w:val="single" w:sz="4" w:space="0" w:color="auto"/>
              <w:right w:val="nil"/>
            </w:tcBorders>
            <w:vAlign w:val="bottom"/>
          </w:tcPr>
          <w:p w14:paraId="3EC6A10D" w14:textId="452E2EC0"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0.083</w:t>
            </w:r>
            <w:r w:rsidR="00042DAF">
              <w:rPr>
                <w:rFonts w:ascii="Times New Roman" w:eastAsia="Times New Roman" w:hAnsi="Times New Roman" w:cs="Times New Roman"/>
                <w:color w:val="000000"/>
                <w:sz w:val="22"/>
              </w:rPr>
              <w:t>**</w:t>
            </w:r>
          </w:p>
        </w:tc>
        <w:tc>
          <w:tcPr>
            <w:tcW w:w="1209" w:type="dxa"/>
            <w:tcBorders>
              <w:top w:val="nil"/>
              <w:left w:val="nil"/>
              <w:bottom w:val="single" w:sz="4" w:space="0" w:color="auto"/>
            </w:tcBorders>
            <w:vAlign w:val="bottom"/>
          </w:tcPr>
          <w:p w14:paraId="651D370D" w14:textId="774826CB" w:rsidR="00346913" w:rsidRPr="00431716" w:rsidRDefault="00346913" w:rsidP="00431716">
            <w:pPr>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0.057</w:t>
            </w:r>
          </w:p>
        </w:tc>
      </w:tr>
    </w:tbl>
    <w:p w14:paraId="4DC4AD72" w14:textId="77777777" w:rsidR="00431716" w:rsidRPr="00431716" w:rsidRDefault="00431716" w:rsidP="00431716">
      <w:pPr>
        <w:rPr>
          <w:sz w:val="22"/>
        </w:rPr>
      </w:pPr>
      <w:r w:rsidRPr="00431716">
        <w:rPr>
          <w:sz w:val="22"/>
        </w:rPr>
        <w:t xml:space="preserve">* </w:t>
      </w:r>
      <w:proofErr w:type="gramStart"/>
      <w:r w:rsidRPr="00431716">
        <w:rPr>
          <w:i/>
          <w:sz w:val="22"/>
        </w:rPr>
        <w:t>p</w:t>
      </w:r>
      <w:proofErr w:type="gramEnd"/>
      <w:r w:rsidRPr="00431716">
        <w:rPr>
          <w:i/>
          <w:sz w:val="22"/>
        </w:rPr>
        <w:t xml:space="preserve"> </w:t>
      </w:r>
      <w:r w:rsidRPr="00431716">
        <w:rPr>
          <w:sz w:val="22"/>
        </w:rPr>
        <w:t xml:space="preserve">&lt; .05 , ** </w:t>
      </w:r>
      <w:r w:rsidRPr="00431716">
        <w:rPr>
          <w:i/>
          <w:sz w:val="22"/>
        </w:rPr>
        <w:t>p</w:t>
      </w:r>
      <w:r w:rsidRPr="00431716">
        <w:rPr>
          <w:sz w:val="22"/>
        </w:rPr>
        <w:t xml:space="preserve"> &lt; .01</w:t>
      </w:r>
    </w:p>
    <w:p w14:paraId="2E63BB33" w14:textId="77777777" w:rsidR="00722A0A" w:rsidRDefault="00722A0A" w:rsidP="00EB30D3">
      <w:pPr>
        <w:rPr>
          <w:rFonts w:ascii="Times New Roman" w:hAnsi="Times New Roman" w:cs="Times New Roman"/>
          <w:b/>
        </w:rPr>
      </w:pPr>
    </w:p>
    <w:p w14:paraId="512EB4CC" w14:textId="77777777" w:rsidR="00760E87" w:rsidRDefault="00760E87" w:rsidP="00EB30D3">
      <w:pPr>
        <w:rPr>
          <w:rFonts w:ascii="Times New Roman" w:hAnsi="Times New Roman" w:cs="Times New Roman"/>
          <w:b/>
        </w:rPr>
      </w:pPr>
    </w:p>
    <w:p w14:paraId="5D6003D9" w14:textId="77777777" w:rsidR="00EB30D3" w:rsidRDefault="00EB30D3" w:rsidP="00EB30D3">
      <w:pPr>
        <w:rPr>
          <w:rFonts w:ascii="Times New Roman" w:hAnsi="Times New Roman" w:cs="Times New Roman"/>
          <w:b/>
        </w:rPr>
      </w:pPr>
      <w:r>
        <w:rPr>
          <w:rFonts w:ascii="Times New Roman" w:hAnsi="Times New Roman" w:cs="Times New Roman"/>
          <w:b/>
        </w:rPr>
        <w:t>Discussion</w:t>
      </w:r>
    </w:p>
    <w:p w14:paraId="3B9FEE19" w14:textId="77777777" w:rsidR="0058271D" w:rsidRDefault="0058271D" w:rsidP="00EB30D3">
      <w:pPr>
        <w:rPr>
          <w:rFonts w:ascii="Times New Roman" w:hAnsi="Times New Roman" w:cs="Times New Roman"/>
          <w:b/>
        </w:rPr>
      </w:pPr>
    </w:p>
    <w:p w14:paraId="017E1226" w14:textId="1BCD73E6" w:rsidR="0058271D" w:rsidRDefault="0058271D" w:rsidP="00267625">
      <w:pPr>
        <w:spacing w:line="360" w:lineRule="auto"/>
        <w:jc w:val="both"/>
        <w:rPr>
          <w:rFonts w:ascii="Times New Roman" w:hAnsi="Times New Roman" w:cs="Times New Roman"/>
        </w:rPr>
      </w:pPr>
      <w:r>
        <w:rPr>
          <w:rFonts w:ascii="Times New Roman" w:hAnsi="Times New Roman" w:cs="Times New Roman"/>
        </w:rPr>
        <w:tab/>
      </w:r>
      <w:r w:rsidRPr="0058271D">
        <w:rPr>
          <w:rFonts w:ascii="Times New Roman" w:hAnsi="Times New Roman" w:cs="Times New Roman"/>
        </w:rPr>
        <w:t xml:space="preserve">The results of </w:t>
      </w:r>
      <w:r>
        <w:rPr>
          <w:rFonts w:ascii="Times New Roman" w:hAnsi="Times New Roman" w:cs="Times New Roman"/>
        </w:rPr>
        <w:t>present</w:t>
      </w:r>
      <w:r w:rsidRPr="0058271D">
        <w:rPr>
          <w:rFonts w:ascii="Times New Roman" w:hAnsi="Times New Roman" w:cs="Times New Roman"/>
        </w:rPr>
        <w:t xml:space="preserve"> study indicate that conscientiousness has a positive </w:t>
      </w:r>
      <w:r>
        <w:rPr>
          <w:rFonts w:ascii="Times New Roman" w:hAnsi="Times New Roman" w:cs="Times New Roman"/>
        </w:rPr>
        <w:t>role</w:t>
      </w:r>
      <w:r w:rsidRPr="0058271D">
        <w:rPr>
          <w:rFonts w:ascii="Times New Roman" w:hAnsi="Times New Roman" w:cs="Times New Roman"/>
        </w:rPr>
        <w:t xml:space="preserve"> on time-based anticipated family interfere work. The results of this study differ from the </w:t>
      </w:r>
      <w:r>
        <w:rPr>
          <w:rFonts w:ascii="Times New Roman" w:hAnsi="Times New Roman" w:cs="Times New Roman"/>
        </w:rPr>
        <w:t>previous research</w:t>
      </w:r>
      <w:r w:rsidRPr="0058271D">
        <w:rPr>
          <w:rFonts w:ascii="Times New Roman" w:hAnsi="Times New Roman" w:cs="Times New Roman"/>
        </w:rPr>
        <w:t xml:space="preserve">. Roche, </w:t>
      </w:r>
      <w:proofErr w:type="spellStart"/>
      <w:r w:rsidRPr="0058271D">
        <w:rPr>
          <w:rFonts w:ascii="Times New Roman" w:hAnsi="Times New Roman" w:cs="Times New Roman"/>
        </w:rPr>
        <w:t>Daskalova</w:t>
      </w:r>
      <w:proofErr w:type="spellEnd"/>
      <w:r w:rsidRPr="0058271D">
        <w:rPr>
          <w:rFonts w:ascii="Times New Roman" w:hAnsi="Times New Roman" w:cs="Times New Roman"/>
        </w:rPr>
        <w:t xml:space="preserve"> and Brown (2017) found that a person with high trait conscientiousness would have a high sense of self-efficacy as well, so that they would have a positive expectation in balancing the role that was undertaken. </w:t>
      </w:r>
      <w:r>
        <w:rPr>
          <w:rFonts w:ascii="Times New Roman" w:hAnsi="Times New Roman" w:cs="Times New Roman"/>
        </w:rPr>
        <w:t>More</w:t>
      </w:r>
      <w:r w:rsidRPr="0058271D">
        <w:rPr>
          <w:rFonts w:ascii="Times New Roman" w:hAnsi="Times New Roman" w:cs="Times New Roman"/>
        </w:rPr>
        <w:t xml:space="preserve"> on conscientiousness and work-family conflicts, it shows that a person with trait conscientiousness is an organized individual and able to plan well, so that they can overcome the conflict between roles that occur well (</w:t>
      </w:r>
      <w:proofErr w:type="spellStart"/>
      <w:r w:rsidRPr="0058271D">
        <w:rPr>
          <w:rFonts w:ascii="Times New Roman" w:hAnsi="Times New Roman" w:cs="Times New Roman"/>
        </w:rPr>
        <w:t>Priyadharsini</w:t>
      </w:r>
      <w:proofErr w:type="spellEnd"/>
      <w:r w:rsidRPr="0058271D">
        <w:rPr>
          <w:rFonts w:ascii="Times New Roman" w:hAnsi="Times New Roman" w:cs="Times New Roman"/>
        </w:rPr>
        <w:t xml:space="preserve"> &amp; Wesley, 2014). This leads to high trait conscientiousness </w:t>
      </w:r>
      <w:r>
        <w:rPr>
          <w:rFonts w:ascii="Times New Roman" w:hAnsi="Times New Roman" w:cs="Times New Roman"/>
        </w:rPr>
        <w:t>tend</w:t>
      </w:r>
      <w:r w:rsidRPr="0058271D">
        <w:rPr>
          <w:rFonts w:ascii="Times New Roman" w:hAnsi="Times New Roman" w:cs="Times New Roman"/>
        </w:rPr>
        <w:t xml:space="preserve"> to have </w:t>
      </w:r>
      <w:r>
        <w:rPr>
          <w:rFonts w:ascii="Times New Roman" w:hAnsi="Times New Roman" w:cs="Times New Roman"/>
        </w:rPr>
        <w:t xml:space="preserve">lower </w:t>
      </w:r>
      <w:r w:rsidRPr="0058271D">
        <w:rPr>
          <w:rFonts w:ascii="Times New Roman" w:hAnsi="Times New Roman" w:cs="Times New Roman"/>
        </w:rPr>
        <w:t>family-work conflict (</w:t>
      </w:r>
      <w:proofErr w:type="spellStart"/>
      <w:r w:rsidRPr="0058271D">
        <w:rPr>
          <w:rFonts w:ascii="Times New Roman" w:hAnsi="Times New Roman" w:cs="Times New Roman"/>
        </w:rPr>
        <w:t>Bruck</w:t>
      </w:r>
      <w:proofErr w:type="spellEnd"/>
      <w:r w:rsidRPr="0058271D">
        <w:rPr>
          <w:rFonts w:ascii="Times New Roman" w:hAnsi="Times New Roman" w:cs="Times New Roman"/>
        </w:rPr>
        <w:t xml:space="preserve"> &amp; Allen, 2003) and low</w:t>
      </w:r>
      <w:r>
        <w:rPr>
          <w:rFonts w:ascii="Times New Roman" w:hAnsi="Times New Roman" w:cs="Times New Roman"/>
        </w:rPr>
        <w:t>er</w:t>
      </w:r>
      <w:r w:rsidRPr="0058271D">
        <w:rPr>
          <w:rFonts w:ascii="Times New Roman" w:hAnsi="Times New Roman" w:cs="Times New Roman"/>
        </w:rPr>
        <w:t xml:space="preserve"> family-work conflict (Wayne et al., 2004; Michel et al., 2011; </w:t>
      </w:r>
      <w:proofErr w:type="spellStart"/>
      <w:r w:rsidRPr="0058271D">
        <w:rPr>
          <w:rFonts w:ascii="Times New Roman" w:hAnsi="Times New Roman" w:cs="Times New Roman"/>
        </w:rPr>
        <w:t>Priyadharsini</w:t>
      </w:r>
      <w:proofErr w:type="spellEnd"/>
      <w:r w:rsidRPr="0058271D">
        <w:rPr>
          <w:rFonts w:ascii="Times New Roman" w:hAnsi="Times New Roman" w:cs="Times New Roman"/>
        </w:rPr>
        <w:t xml:space="preserve"> &amp; Wesley, 2014).</w:t>
      </w:r>
    </w:p>
    <w:p w14:paraId="57E25015" w14:textId="259BE47E" w:rsidR="0058271D" w:rsidRDefault="0058271D" w:rsidP="00267625">
      <w:pPr>
        <w:spacing w:line="360" w:lineRule="auto"/>
        <w:jc w:val="both"/>
        <w:rPr>
          <w:rFonts w:ascii="Times New Roman" w:hAnsi="Times New Roman" w:cs="Times New Roman"/>
        </w:rPr>
      </w:pPr>
      <w:r>
        <w:rPr>
          <w:rFonts w:ascii="Times New Roman" w:hAnsi="Times New Roman" w:cs="Times New Roman"/>
        </w:rPr>
        <w:tab/>
        <w:t>C</w:t>
      </w:r>
      <w:r w:rsidRPr="0058271D">
        <w:rPr>
          <w:rFonts w:ascii="Times New Roman" w:hAnsi="Times New Roman" w:cs="Times New Roman"/>
        </w:rPr>
        <w:t xml:space="preserve">onscientiousness is also known as an organized individual (McCrae &amp; Costa, 2003) and is considered capable of dealing with family-work conflict because the individual is able to manage the time for both roles to work properly (Wesley, 2014). However, in this study showed that a person with high conscientiousness had expected a high time conflict for both roles later on. This could possibly indicate that, before a conflict occurs, the individual conscientiousness </w:t>
      </w:r>
      <w:r>
        <w:rPr>
          <w:rFonts w:ascii="Times New Roman" w:hAnsi="Times New Roman" w:cs="Times New Roman"/>
        </w:rPr>
        <w:t xml:space="preserve">had been anticipated beforehand and when it occurs they already prepare to </w:t>
      </w:r>
      <w:proofErr w:type="spellStart"/>
      <w:r>
        <w:rPr>
          <w:rFonts w:ascii="Times New Roman" w:hAnsi="Times New Roman" w:cs="Times New Roman"/>
        </w:rPr>
        <w:t>handel</w:t>
      </w:r>
      <w:proofErr w:type="spellEnd"/>
      <w:r>
        <w:rPr>
          <w:rFonts w:ascii="Times New Roman" w:hAnsi="Times New Roman" w:cs="Times New Roman"/>
        </w:rPr>
        <w:t xml:space="preserve"> it,</w:t>
      </w:r>
      <w:r w:rsidRPr="0058271D">
        <w:rPr>
          <w:rFonts w:ascii="Times New Roman" w:hAnsi="Times New Roman" w:cs="Times New Roman"/>
        </w:rPr>
        <w:t xml:space="preserve"> </w:t>
      </w:r>
      <w:r>
        <w:rPr>
          <w:rFonts w:ascii="Times New Roman" w:hAnsi="Times New Roman" w:cs="Times New Roman"/>
        </w:rPr>
        <w:t>which makes conscientious person have higher anticipated work-family conflict and lower work-family conflict. There</w:t>
      </w:r>
      <w:r w:rsidR="00267625">
        <w:rPr>
          <w:rFonts w:ascii="Times New Roman" w:hAnsi="Times New Roman" w:cs="Times New Roman"/>
        </w:rPr>
        <w:t xml:space="preserve">fore future </w:t>
      </w:r>
      <w:proofErr w:type="gramStart"/>
      <w:r w:rsidR="00267625">
        <w:rPr>
          <w:rFonts w:ascii="Times New Roman" w:hAnsi="Times New Roman" w:cs="Times New Roman"/>
        </w:rPr>
        <w:t>research need</w:t>
      </w:r>
      <w:proofErr w:type="gramEnd"/>
      <w:r w:rsidR="00267625">
        <w:rPr>
          <w:rFonts w:ascii="Times New Roman" w:hAnsi="Times New Roman" w:cs="Times New Roman"/>
        </w:rPr>
        <w:t xml:space="preserve"> to identify this by longitudinal research.</w:t>
      </w:r>
    </w:p>
    <w:p w14:paraId="68998E09" w14:textId="251FC29C" w:rsidR="00267625" w:rsidRDefault="00267625" w:rsidP="00267625">
      <w:pPr>
        <w:spacing w:line="360" w:lineRule="auto"/>
        <w:jc w:val="both"/>
        <w:rPr>
          <w:rFonts w:ascii="Times New Roman" w:hAnsi="Times New Roman" w:cs="Times New Roman"/>
        </w:rPr>
      </w:pPr>
      <w:r>
        <w:rPr>
          <w:rFonts w:ascii="Times New Roman" w:hAnsi="Times New Roman" w:cs="Times New Roman"/>
        </w:rPr>
        <w:tab/>
        <w:t>Neuroticism</w:t>
      </w:r>
      <w:r w:rsidRPr="00267625">
        <w:rPr>
          <w:rFonts w:ascii="Times New Roman" w:hAnsi="Times New Roman" w:cs="Times New Roman"/>
        </w:rPr>
        <w:t xml:space="preserve"> in this study has a positive effect on two forms of family work-conflict anticipation, both of which are in the form of stress based.</w:t>
      </w:r>
      <w:r>
        <w:rPr>
          <w:rFonts w:ascii="Times New Roman" w:hAnsi="Times New Roman" w:cs="Times New Roman"/>
        </w:rPr>
        <w:t xml:space="preserve"> Stress </w:t>
      </w:r>
      <w:r w:rsidRPr="00267625">
        <w:rPr>
          <w:rFonts w:ascii="Times New Roman" w:hAnsi="Times New Roman" w:cs="Times New Roman"/>
        </w:rPr>
        <w:t>based anticipated work interfere family / family-interfere work is an expectation that stress in one role will impact on other roles (</w:t>
      </w:r>
      <w:proofErr w:type="spellStart"/>
      <w:r w:rsidRPr="00267625">
        <w:rPr>
          <w:rFonts w:ascii="Times New Roman" w:hAnsi="Times New Roman" w:cs="Times New Roman"/>
        </w:rPr>
        <w:t>Westring</w:t>
      </w:r>
      <w:proofErr w:type="spellEnd"/>
      <w:r w:rsidRPr="00267625">
        <w:rPr>
          <w:rFonts w:ascii="Times New Roman" w:hAnsi="Times New Roman" w:cs="Times New Roman"/>
        </w:rPr>
        <w:t xml:space="preserve"> &amp; Ryan, 2011). </w:t>
      </w:r>
      <w:r>
        <w:rPr>
          <w:rFonts w:ascii="Times New Roman" w:hAnsi="Times New Roman" w:cs="Times New Roman"/>
        </w:rPr>
        <w:t>T</w:t>
      </w:r>
      <w:r w:rsidRPr="00267625">
        <w:rPr>
          <w:rFonts w:ascii="Times New Roman" w:hAnsi="Times New Roman" w:cs="Times New Roman"/>
        </w:rPr>
        <w:t>his is consistent with McCrae and Costa (2003) explaining that individuals with high neuroticism are described by vulnerability, where they are susceptible to stress and ar</w:t>
      </w:r>
      <w:r>
        <w:rPr>
          <w:rFonts w:ascii="Times New Roman" w:hAnsi="Times New Roman" w:cs="Times New Roman"/>
        </w:rPr>
        <w:t xml:space="preserve">e less likely to handle stress, which makes them prone to stress based anticipated work-family </w:t>
      </w:r>
      <w:proofErr w:type="spellStart"/>
      <w:r>
        <w:rPr>
          <w:rFonts w:ascii="Times New Roman" w:hAnsi="Times New Roman" w:cs="Times New Roman"/>
        </w:rPr>
        <w:t>conflitc</w:t>
      </w:r>
      <w:proofErr w:type="spellEnd"/>
      <w:r>
        <w:rPr>
          <w:rFonts w:ascii="Times New Roman" w:hAnsi="Times New Roman" w:cs="Times New Roman"/>
        </w:rPr>
        <w:t xml:space="preserve">. This results also similar with </w:t>
      </w:r>
      <w:r w:rsidRPr="00267625">
        <w:rPr>
          <w:rFonts w:ascii="Times New Roman" w:hAnsi="Times New Roman" w:cs="Times New Roman"/>
        </w:rPr>
        <w:t>research on family-work conflict,</w:t>
      </w:r>
      <w:r>
        <w:rPr>
          <w:rFonts w:ascii="Times New Roman" w:hAnsi="Times New Roman" w:cs="Times New Roman"/>
        </w:rPr>
        <w:t xml:space="preserve"> that indicates that</w:t>
      </w:r>
      <w:r w:rsidRPr="00267625">
        <w:rPr>
          <w:rFonts w:ascii="Times New Roman" w:hAnsi="Times New Roman" w:cs="Times New Roman"/>
        </w:rPr>
        <w:t xml:space="preserve"> neuroticism </w:t>
      </w:r>
      <w:r>
        <w:rPr>
          <w:rFonts w:ascii="Times New Roman" w:hAnsi="Times New Roman" w:cs="Times New Roman"/>
        </w:rPr>
        <w:t>is</w:t>
      </w:r>
      <w:r w:rsidRPr="00267625">
        <w:rPr>
          <w:rFonts w:ascii="Times New Roman" w:hAnsi="Times New Roman" w:cs="Times New Roman"/>
        </w:rPr>
        <w:t xml:space="preserve"> </w:t>
      </w:r>
      <w:r>
        <w:rPr>
          <w:rFonts w:ascii="Times New Roman" w:hAnsi="Times New Roman" w:cs="Times New Roman"/>
        </w:rPr>
        <w:t>one of the</w:t>
      </w:r>
      <w:r w:rsidRPr="00267625">
        <w:rPr>
          <w:rFonts w:ascii="Times New Roman" w:hAnsi="Times New Roman" w:cs="Times New Roman"/>
        </w:rPr>
        <w:t xml:space="preserve"> major predictor (Wayne et al., 2004; Michel et al., 2011;</w:t>
      </w:r>
      <w:r>
        <w:rPr>
          <w:rFonts w:ascii="Times New Roman" w:hAnsi="Times New Roman" w:cs="Times New Roman"/>
        </w:rPr>
        <w:t xml:space="preserve"> </w:t>
      </w:r>
      <w:proofErr w:type="spellStart"/>
      <w:r>
        <w:rPr>
          <w:rFonts w:ascii="Times New Roman" w:hAnsi="Times New Roman" w:cs="Times New Roman"/>
        </w:rPr>
        <w:t>Priyadharsini</w:t>
      </w:r>
      <w:proofErr w:type="spellEnd"/>
      <w:r>
        <w:rPr>
          <w:rFonts w:ascii="Times New Roman" w:hAnsi="Times New Roman" w:cs="Times New Roman"/>
        </w:rPr>
        <w:t xml:space="preserve"> &amp; Wesley, 2014) </w:t>
      </w:r>
      <w:r w:rsidRPr="00267625">
        <w:rPr>
          <w:rFonts w:ascii="Times New Roman" w:hAnsi="Times New Roman" w:cs="Times New Roman"/>
        </w:rPr>
        <w:t xml:space="preserve">and a predictor of the perception of stress </w:t>
      </w:r>
      <w:r>
        <w:rPr>
          <w:rFonts w:ascii="Times New Roman" w:hAnsi="Times New Roman" w:cs="Times New Roman"/>
        </w:rPr>
        <w:t>on a</w:t>
      </w:r>
      <w:r w:rsidRPr="00267625">
        <w:rPr>
          <w:rFonts w:ascii="Times New Roman" w:hAnsi="Times New Roman" w:cs="Times New Roman"/>
        </w:rPr>
        <w:t xml:space="preserve"> person (</w:t>
      </w:r>
      <w:proofErr w:type="spellStart"/>
      <w:r w:rsidRPr="00267625">
        <w:rPr>
          <w:rFonts w:ascii="Times New Roman" w:hAnsi="Times New Roman" w:cs="Times New Roman"/>
        </w:rPr>
        <w:t>Ebstrup</w:t>
      </w:r>
      <w:proofErr w:type="spellEnd"/>
      <w:r w:rsidRPr="00267625">
        <w:rPr>
          <w:rFonts w:ascii="Times New Roman" w:hAnsi="Times New Roman" w:cs="Times New Roman"/>
        </w:rPr>
        <w:t xml:space="preserve"> et al, 2011</w:t>
      </w:r>
      <w:proofErr w:type="gramStart"/>
      <w:r w:rsidRPr="00267625">
        <w:rPr>
          <w:rFonts w:ascii="Times New Roman" w:hAnsi="Times New Roman" w:cs="Times New Roman"/>
        </w:rPr>
        <w:t>) .</w:t>
      </w:r>
      <w:proofErr w:type="gramEnd"/>
    </w:p>
    <w:p w14:paraId="2CAA1D78" w14:textId="0A1AB454" w:rsidR="00267625" w:rsidRPr="00267625" w:rsidRDefault="00267625" w:rsidP="00267625">
      <w:pPr>
        <w:spacing w:line="360" w:lineRule="auto"/>
        <w:jc w:val="both"/>
        <w:rPr>
          <w:rFonts w:ascii="Times New Roman" w:hAnsi="Times New Roman" w:cs="Times New Roman"/>
        </w:rPr>
      </w:pPr>
      <w:r>
        <w:rPr>
          <w:rFonts w:ascii="Times New Roman" w:hAnsi="Times New Roman" w:cs="Times New Roman"/>
        </w:rPr>
        <w:tab/>
        <w:t>Agreeableness in</w:t>
      </w:r>
      <w:r w:rsidRPr="00267625">
        <w:rPr>
          <w:rFonts w:ascii="Times New Roman" w:hAnsi="Times New Roman" w:cs="Times New Roman"/>
        </w:rPr>
        <w:t xml:space="preserve"> this study showed a negative effect on behavior based anticipated family interfere work. McCrae and Costa (2003) explain that individuals with low agreeableness are critical, skeptical, self-degrading individuals, do not hesitate to be harsh, and try to push the limits. In general, low trait agreeabl</w:t>
      </w:r>
      <w:r>
        <w:rPr>
          <w:rFonts w:ascii="Times New Roman" w:hAnsi="Times New Roman" w:cs="Times New Roman"/>
        </w:rPr>
        <w:t>eness will not follow the rules and have hard time to adjust.</w:t>
      </w:r>
    </w:p>
    <w:p w14:paraId="4E79A872" w14:textId="692AEFA3" w:rsidR="00267625" w:rsidRDefault="00267625" w:rsidP="00267625">
      <w:pPr>
        <w:spacing w:line="360" w:lineRule="auto"/>
        <w:jc w:val="both"/>
        <w:rPr>
          <w:rFonts w:ascii="Times New Roman" w:hAnsi="Times New Roman" w:cs="Times New Roman"/>
        </w:rPr>
      </w:pPr>
      <w:r>
        <w:rPr>
          <w:rFonts w:ascii="Times New Roman" w:hAnsi="Times New Roman" w:cs="Times New Roman"/>
        </w:rPr>
        <w:tab/>
      </w:r>
      <w:proofErr w:type="spellStart"/>
      <w:r w:rsidRPr="00267625">
        <w:rPr>
          <w:rFonts w:ascii="Times New Roman" w:hAnsi="Times New Roman" w:cs="Times New Roman"/>
        </w:rPr>
        <w:t>Westring</w:t>
      </w:r>
      <w:proofErr w:type="spellEnd"/>
      <w:r w:rsidRPr="00267625">
        <w:rPr>
          <w:rFonts w:ascii="Times New Roman" w:hAnsi="Times New Roman" w:cs="Times New Roman"/>
        </w:rPr>
        <w:t xml:space="preserve"> and Ryan (2011) explain that behavior-based anticipated family interfere work is an anticipation that the behavior needed in </w:t>
      </w:r>
      <w:r>
        <w:rPr>
          <w:rFonts w:ascii="Times New Roman" w:hAnsi="Times New Roman" w:cs="Times New Roman"/>
        </w:rPr>
        <w:t>family</w:t>
      </w:r>
      <w:r w:rsidRPr="00267625">
        <w:rPr>
          <w:rFonts w:ascii="Times New Roman" w:hAnsi="Times New Roman" w:cs="Times New Roman"/>
        </w:rPr>
        <w:t xml:space="preserve"> will be </w:t>
      </w:r>
      <w:r>
        <w:rPr>
          <w:rFonts w:ascii="Times New Roman" w:hAnsi="Times New Roman" w:cs="Times New Roman"/>
        </w:rPr>
        <w:t>not effective</w:t>
      </w:r>
      <w:r w:rsidRPr="00267625">
        <w:rPr>
          <w:rFonts w:ascii="Times New Roman" w:hAnsi="Times New Roman" w:cs="Times New Roman"/>
        </w:rPr>
        <w:t xml:space="preserve"> and not suitable to be done in the work environment. Individuals with low trait agreeableness may find it difficult to adjust the behavior from one role to another. This is because individuals with low </w:t>
      </w:r>
      <w:r>
        <w:rPr>
          <w:rFonts w:ascii="Times New Roman" w:hAnsi="Times New Roman" w:cs="Times New Roman"/>
        </w:rPr>
        <w:t>agreeableness</w:t>
      </w:r>
      <w:r w:rsidRPr="00267625">
        <w:rPr>
          <w:rFonts w:ascii="Times New Roman" w:hAnsi="Times New Roman" w:cs="Times New Roman"/>
        </w:rPr>
        <w:t xml:space="preserve"> tend to retain their daily behavior at home and not attempt to behave </w:t>
      </w:r>
      <w:r>
        <w:rPr>
          <w:rFonts w:ascii="Times New Roman" w:hAnsi="Times New Roman" w:cs="Times New Roman"/>
        </w:rPr>
        <w:t>along</w:t>
      </w:r>
      <w:r w:rsidRPr="00267625">
        <w:rPr>
          <w:rFonts w:ascii="Times New Roman" w:hAnsi="Times New Roman" w:cs="Times New Roman"/>
        </w:rPr>
        <w:t xml:space="preserve"> with the rules that exist when they are in the workplace environment. This is then seen to be a conflict because some behavior at home will be less effective at work. In studies of agreeableness and wo</w:t>
      </w:r>
      <w:r>
        <w:rPr>
          <w:rFonts w:ascii="Times New Roman" w:hAnsi="Times New Roman" w:cs="Times New Roman"/>
        </w:rPr>
        <w:t>rk-family conflicts, there is association</w:t>
      </w:r>
      <w:r w:rsidRPr="00267625">
        <w:rPr>
          <w:rFonts w:ascii="Times New Roman" w:hAnsi="Times New Roman" w:cs="Times New Roman"/>
        </w:rPr>
        <w:t xml:space="preserve"> between low trait agreeableness and high work-family conflicts (Wayne et al 2004; Michel et al., 2011; </w:t>
      </w:r>
      <w:proofErr w:type="spellStart"/>
      <w:r w:rsidRPr="00267625">
        <w:rPr>
          <w:rFonts w:ascii="Times New Roman" w:hAnsi="Times New Roman" w:cs="Times New Roman"/>
        </w:rPr>
        <w:t>Priyadharsini</w:t>
      </w:r>
      <w:proofErr w:type="spellEnd"/>
      <w:r w:rsidRPr="00267625">
        <w:rPr>
          <w:rFonts w:ascii="Times New Roman" w:hAnsi="Times New Roman" w:cs="Times New Roman"/>
        </w:rPr>
        <w:t xml:space="preserve"> &amp; Wesley, 2014).</w:t>
      </w:r>
    </w:p>
    <w:p w14:paraId="6F2F76BA" w14:textId="375CE19F" w:rsidR="005752E5" w:rsidRDefault="005752E5" w:rsidP="00267625">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4588486" w14:textId="44D637D9" w:rsidR="005752E5" w:rsidRDefault="005752E5" w:rsidP="005752E5">
      <w:pPr>
        <w:spacing w:line="360" w:lineRule="auto"/>
        <w:rPr>
          <w:rFonts w:ascii="Times New Roman" w:hAnsi="Times New Roman" w:cs="Times New Roman"/>
          <w:b/>
        </w:rPr>
      </w:pPr>
      <w:r>
        <w:rPr>
          <w:rFonts w:ascii="Times New Roman" w:hAnsi="Times New Roman" w:cs="Times New Roman"/>
          <w:b/>
        </w:rPr>
        <w:t>Conclusion</w:t>
      </w:r>
    </w:p>
    <w:p w14:paraId="11214810" w14:textId="6F183149" w:rsidR="005752E5" w:rsidRDefault="005752E5" w:rsidP="005752E5">
      <w:pPr>
        <w:spacing w:line="360" w:lineRule="auto"/>
        <w:jc w:val="both"/>
        <w:rPr>
          <w:rFonts w:ascii="Times New Roman" w:hAnsi="Times New Roman" w:cs="Times New Roman"/>
        </w:rPr>
      </w:pPr>
      <w:r>
        <w:rPr>
          <w:rFonts w:ascii="Times New Roman" w:hAnsi="Times New Roman" w:cs="Times New Roman"/>
        </w:rPr>
        <w:tab/>
        <w:t xml:space="preserve">This study found personality trait, in particular </w:t>
      </w:r>
      <w:proofErr w:type="gramStart"/>
      <w:r>
        <w:rPr>
          <w:rFonts w:ascii="Times New Roman" w:hAnsi="Times New Roman" w:cs="Times New Roman"/>
        </w:rPr>
        <w:t>conscientiousness,</w:t>
      </w:r>
      <w:proofErr w:type="gramEnd"/>
      <w:r>
        <w:rPr>
          <w:rFonts w:ascii="Times New Roman" w:hAnsi="Times New Roman" w:cs="Times New Roman"/>
        </w:rPr>
        <w:t xml:space="preserve"> agreeableness and neuroticism can predict anticipated work-family conflict.</w:t>
      </w:r>
      <w:r w:rsidR="006D633C">
        <w:rPr>
          <w:rFonts w:ascii="Times New Roman" w:hAnsi="Times New Roman" w:cs="Times New Roman"/>
        </w:rPr>
        <w:t xml:space="preserve"> The results of this study imply certain personality trait may have anticipated </w:t>
      </w:r>
      <w:proofErr w:type="spellStart"/>
      <w:r w:rsidR="006D633C">
        <w:rPr>
          <w:rFonts w:ascii="Times New Roman" w:hAnsi="Times New Roman" w:cs="Times New Roman"/>
        </w:rPr>
        <w:t>differend</w:t>
      </w:r>
      <w:proofErr w:type="spellEnd"/>
      <w:r w:rsidR="006D633C">
        <w:rPr>
          <w:rFonts w:ascii="Times New Roman" w:hAnsi="Times New Roman" w:cs="Times New Roman"/>
        </w:rPr>
        <w:t xml:space="preserve"> based work-family conflict. It indicates</w:t>
      </w:r>
      <w:proofErr w:type="gramStart"/>
      <w:r w:rsidR="006D633C">
        <w:rPr>
          <w:rFonts w:ascii="Times New Roman" w:hAnsi="Times New Roman" w:cs="Times New Roman"/>
        </w:rPr>
        <w:t>,</w:t>
      </w:r>
      <w:proofErr w:type="gramEnd"/>
      <w:r w:rsidR="006D633C">
        <w:rPr>
          <w:rFonts w:ascii="Times New Roman" w:hAnsi="Times New Roman" w:cs="Times New Roman"/>
        </w:rPr>
        <w:t xml:space="preserve"> school career counselor or organization human resource development needs to make training or class about how to deal with certain conflict based on personality traits. It </w:t>
      </w:r>
      <w:proofErr w:type="gramStart"/>
      <w:r w:rsidR="006D633C">
        <w:rPr>
          <w:rFonts w:ascii="Times New Roman" w:hAnsi="Times New Roman" w:cs="Times New Roman"/>
        </w:rPr>
        <w:t>expect</w:t>
      </w:r>
      <w:proofErr w:type="gramEnd"/>
      <w:r w:rsidR="006D633C">
        <w:rPr>
          <w:rFonts w:ascii="Times New Roman" w:hAnsi="Times New Roman" w:cs="Times New Roman"/>
        </w:rPr>
        <w:t xml:space="preserve"> to promotes and encourage women to have more than one role in society without doubt it would conflicted.</w:t>
      </w:r>
    </w:p>
    <w:p w14:paraId="7B3BD6D5" w14:textId="77777777" w:rsidR="005752E5" w:rsidRDefault="005752E5" w:rsidP="005752E5">
      <w:pPr>
        <w:spacing w:line="360" w:lineRule="auto"/>
        <w:jc w:val="both"/>
        <w:rPr>
          <w:rFonts w:ascii="Times New Roman" w:hAnsi="Times New Roman" w:cs="Times New Roman"/>
        </w:rPr>
      </w:pPr>
    </w:p>
    <w:p w14:paraId="692955D9" w14:textId="71CF53C0" w:rsidR="005752E5" w:rsidRDefault="005752E5" w:rsidP="005752E5">
      <w:pPr>
        <w:spacing w:line="360" w:lineRule="auto"/>
        <w:rPr>
          <w:rFonts w:ascii="Times New Roman" w:hAnsi="Times New Roman" w:cs="Times New Roman"/>
          <w:b/>
        </w:rPr>
      </w:pPr>
      <w:r>
        <w:rPr>
          <w:rFonts w:ascii="Times New Roman" w:hAnsi="Times New Roman" w:cs="Times New Roman"/>
          <w:b/>
        </w:rPr>
        <w:t>References</w:t>
      </w:r>
    </w:p>
    <w:p w14:paraId="480777D0"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Adachi, T. (2017). </w:t>
      </w:r>
      <w:proofErr w:type="gramStart"/>
      <w:r w:rsidRPr="008B1CC7">
        <w:rPr>
          <w:rFonts w:ascii="Times New Roman" w:eastAsia="Times New Roman" w:hAnsi="Times New Roman" w:cs="Times New Roman"/>
          <w:sz w:val="24"/>
          <w:szCs w:val="24"/>
        </w:rPr>
        <w:t>Work-family planning and gender role attitudes among youth.</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i/>
          <w:sz w:val="24"/>
          <w:szCs w:val="24"/>
        </w:rPr>
        <w:t>International Journal of Adolescence and Youth</w:t>
      </w:r>
      <w:r w:rsidRPr="008B1CC7">
        <w:rPr>
          <w:rFonts w:ascii="Times New Roman" w:eastAsia="Times New Roman" w:hAnsi="Times New Roman" w:cs="Times New Roman"/>
          <w:sz w:val="24"/>
          <w:szCs w:val="24"/>
        </w:rPr>
        <w:t>.</w:t>
      </w:r>
      <w:proofErr w:type="gramEnd"/>
      <w:r w:rsidRPr="008B1CC7">
        <w:rPr>
          <w:rFonts w:ascii="Times New Roman" w:eastAsia="Times New Roman" w:hAnsi="Times New Roman" w:cs="Times New Roman"/>
          <w:sz w:val="24"/>
          <w:szCs w:val="24"/>
        </w:rPr>
        <w:t xml:space="preserve"> 1 -9.</w:t>
      </w:r>
    </w:p>
    <w:p w14:paraId="618C35E9"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Allen, T. D., Johnson, R. C., </w:t>
      </w:r>
      <w:proofErr w:type="spellStart"/>
      <w:r w:rsidRPr="008B1CC7">
        <w:rPr>
          <w:rFonts w:ascii="Times New Roman" w:eastAsia="Times New Roman" w:hAnsi="Times New Roman" w:cs="Times New Roman"/>
          <w:sz w:val="24"/>
          <w:szCs w:val="24"/>
        </w:rPr>
        <w:t>Saboe</w:t>
      </w:r>
      <w:proofErr w:type="spellEnd"/>
      <w:r w:rsidRPr="008B1CC7">
        <w:rPr>
          <w:rFonts w:ascii="Times New Roman" w:eastAsia="Times New Roman" w:hAnsi="Times New Roman" w:cs="Times New Roman"/>
          <w:sz w:val="24"/>
          <w:szCs w:val="24"/>
        </w:rPr>
        <w:t xml:space="preserve">, K. N., Cho, E., </w:t>
      </w:r>
      <w:proofErr w:type="spellStart"/>
      <w:r w:rsidRPr="008B1CC7">
        <w:rPr>
          <w:rFonts w:ascii="Times New Roman" w:eastAsia="Times New Roman" w:hAnsi="Times New Roman" w:cs="Times New Roman"/>
          <w:sz w:val="24"/>
          <w:szCs w:val="24"/>
        </w:rPr>
        <w:t>Dumani</w:t>
      </w:r>
      <w:proofErr w:type="spellEnd"/>
      <w:r w:rsidRPr="008B1CC7">
        <w:rPr>
          <w:rFonts w:ascii="Times New Roman" w:eastAsia="Times New Roman" w:hAnsi="Times New Roman" w:cs="Times New Roman"/>
          <w:sz w:val="24"/>
          <w:szCs w:val="24"/>
        </w:rPr>
        <w:t xml:space="preserve">, S., &amp; Evans, S. (2011). Dispositional variables and work – family conflict: a </w:t>
      </w:r>
      <w:proofErr w:type="gramStart"/>
      <w:r w:rsidRPr="008B1CC7">
        <w:rPr>
          <w:rFonts w:ascii="Times New Roman" w:eastAsia="Times New Roman" w:hAnsi="Times New Roman" w:cs="Times New Roman"/>
          <w:sz w:val="24"/>
          <w:szCs w:val="24"/>
        </w:rPr>
        <w:t>meta</w:t>
      </w:r>
      <w:proofErr w:type="gramEnd"/>
      <w:r w:rsidRPr="008B1CC7">
        <w:rPr>
          <w:rFonts w:ascii="Times New Roman" w:eastAsia="Times New Roman" w:hAnsi="Times New Roman" w:cs="Times New Roman"/>
          <w:sz w:val="24"/>
          <w:szCs w:val="24"/>
        </w:rPr>
        <w:t xml:space="preserve"> analysis. </w:t>
      </w:r>
      <w:r w:rsidRPr="008B1CC7">
        <w:rPr>
          <w:rFonts w:ascii="Times New Roman" w:eastAsia="Times New Roman" w:hAnsi="Times New Roman" w:cs="Times New Roman"/>
          <w:i/>
          <w:sz w:val="24"/>
          <w:szCs w:val="24"/>
        </w:rPr>
        <w:t>Journal of Vocational Behavior, 80,</w:t>
      </w:r>
      <w:r w:rsidRPr="008B1CC7">
        <w:rPr>
          <w:rFonts w:ascii="Times New Roman" w:eastAsia="Times New Roman" w:hAnsi="Times New Roman" w:cs="Times New Roman"/>
          <w:sz w:val="24"/>
          <w:szCs w:val="24"/>
        </w:rPr>
        <w:t xml:space="preserve"> 17 – 26. </w:t>
      </w:r>
    </w:p>
    <w:p w14:paraId="39D6400E"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Arnett, J. J. (2000). Emerging adulthood: a theory of development from the late teens through the twenties. </w:t>
      </w:r>
      <w:proofErr w:type="gramStart"/>
      <w:r w:rsidRPr="008B1CC7">
        <w:rPr>
          <w:rFonts w:ascii="Times New Roman" w:eastAsia="Times New Roman" w:hAnsi="Times New Roman" w:cs="Times New Roman"/>
          <w:i/>
          <w:sz w:val="24"/>
          <w:szCs w:val="24"/>
        </w:rPr>
        <w:t>American Psychologist, 55</w:t>
      </w:r>
      <w:r w:rsidRPr="008B1CC7">
        <w:rPr>
          <w:rFonts w:ascii="Times New Roman" w:eastAsia="Times New Roman" w:hAnsi="Times New Roman" w:cs="Times New Roman"/>
          <w:sz w:val="24"/>
          <w:szCs w:val="24"/>
        </w:rPr>
        <w:t>, 469 – 480.</w:t>
      </w:r>
      <w:proofErr w:type="gramEnd"/>
    </w:p>
    <w:p w14:paraId="6B641939"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proofErr w:type="gramStart"/>
      <w:r w:rsidRPr="008B1CC7">
        <w:rPr>
          <w:rFonts w:ascii="Times New Roman" w:eastAsia="Times New Roman" w:hAnsi="Times New Roman" w:cs="Times New Roman"/>
          <w:sz w:val="24"/>
          <w:szCs w:val="24"/>
        </w:rPr>
        <w:t>Badan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Perencanaan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dan</w:t>
      </w:r>
      <w:proofErr w:type="spellEnd"/>
      <w:r w:rsidRPr="008B1CC7">
        <w:rPr>
          <w:rFonts w:ascii="Times New Roman" w:eastAsia="Times New Roman" w:hAnsi="Times New Roman" w:cs="Times New Roman"/>
          <w:sz w:val="24"/>
          <w:szCs w:val="24"/>
        </w:rPr>
        <w:t xml:space="preserve"> Pembangunan </w:t>
      </w:r>
      <w:proofErr w:type="spellStart"/>
      <w:r w:rsidRPr="008B1CC7">
        <w:rPr>
          <w:rFonts w:ascii="Times New Roman" w:eastAsia="Times New Roman" w:hAnsi="Times New Roman" w:cs="Times New Roman"/>
          <w:sz w:val="24"/>
          <w:szCs w:val="24"/>
        </w:rPr>
        <w:t>Nasional</w:t>
      </w:r>
      <w:proofErr w:type="spellEnd"/>
      <w:r w:rsidRPr="008B1CC7">
        <w:rPr>
          <w:rFonts w:ascii="Times New Roman" w:eastAsia="Times New Roman" w:hAnsi="Times New Roman" w:cs="Times New Roman"/>
          <w:sz w:val="24"/>
          <w:szCs w:val="24"/>
        </w:rPr>
        <w:t xml:space="preserve"> (BAPPENAS).</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sz w:val="24"/>
          <w:szCs w:val="24"/>
        </w:rPr>
        <w:t xml:space="preserve">Data </w:t>
      </w:r>
      <w:proofErr w:type="spellStart"/>
      <w:r w:rsidRPr="008B1CC7">
        <w:rPr>
          <w:rFonts w:ascii="Times New Roman" w:eastAsia="Times New Roman" w:hAnsi="Times New Roman" w:cs="Times New Roman"/>
          <w:sz w:val="24"/>
          <w:szCs w:val="24"/>
        </w:rPr>
        <w:t>Statistik</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Kependudukan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dan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Ketenagakerjaan</w:t>
      </w:r>
      <w:proofErr w:type="spellEnd"/>
      <w:r w:rsidRPr="008B1CC7">
        <w:rPr>
          <w:rFonts w:ascii="Times New Roman" w:eastAsia="Times New Roman" w:hAnsi="Times New Roman" w:cs="Times New Roman"/>
          <w:sz w:val="24"/>
          <w:szCs w:val="24"/>
        </w:rPr>
        <w:t>.</w:t>
      </w:r>
      <w:proofErr w:type="gramEnd"/>
      <w:r w:rsidRPr="008B1CC7">
        <w:rPr>
          <w:rFonts w:ascii="Times New Roman" w:eastAsia="Times New Roman" w:hAnsi="Times New Roman" w:cs="Times New Roman"/>
          <w:sz w:val="24"/>
          <w:szCs w:val="24"/>
        </w:rPr>
        <w:t xml:space="preserve"> http://bappenas.go.id/id/data-dan-informasi-utama/data-dan-statistik1/kemiskinan-ketenagakerjaan-dan-usaha-kecil-menengah/</w:t>
      </w:r>
    </w:p>
    <w:p w14:paraId="05F51033"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Bianchi, S. M., </w:t>
      </w:r>
      <w:proofErr w:type="spellStart"/>
      <w:r w:rsidRPr="008B1CC7">
        <w:rPr>
          <w:rFonts w:ascii="Times New Roman" w:eastAsia="Times New Roman" w:hAnsi="Times New Roman" w:cs="Times New Roman"/>
          <w:sz w:val="24"/>
          <w:szCs w:val="24"/>
        </w:rPr>
        <w:t>Sayer</w:t>
      </w:r>
      <w:proofErr w:type="spellEnd"/>
      <w:r w:rsidRPr="008B1CC7">
        <w:rPr>
          <w:rFonts w:ascii="Times New Roman" w:eastAsia="Times New Roman" w:hAnsi="Times New Roman" w:cs="Times New Roman"/>
          <w:sz w:val="24"/>
          <w:szCs w:val="24"/>
        </w:rPr>
        <w:t xml:space="preserve">, L.C., </w:t>
      </w:r>
      <w:proofErr w:type="spellStart"/>
      <w:r w:rsidRPr="008B1CC7">
        <w:rPr>
          <w:rFonts w:ascii="Times New Roman" w:eastAsia="Times New Roman" w:hAnsi="Times New Roman" w:cs="Times New Roman"/>
          <w:sz w:val="24"/>
          <w:szCs w:val="24"/>
        </w:rPr>
        <w:t>Milkie</w:t>
      </w:r>
      <w:proofErr w:type="spellEnd"/>
      <w:r w:rsidRPr="008B1CC7">
        <w:rPr>
          <w:rFonts w:ascii="Times New Roman" w:eastAsia="Times New Roman" w:hAnsi="Times New Roman" w:cs="Times New Roman"/>
          <w:sz w:val="24"/>
          <w:szCs w:val="24"/>
        </w:rPr>
        <w:t xml:space="preserve">, M. A., &amp; Robinson, J. P. (2012). </w:t>
      </w:r>
      <w:proofErr w:type="spellStart"/>
      <w:r w:rsidRPr="008B1CC7">
        <w:rPr>
          <w:rFonts w:ascii="Times New Roman" w:eastAsia="Times New Roman" w:hAnsi="Times New Roman" w:cs="Times New Roman"/>
          <w:sz w:val="24"/>
          <w:szCs w:val="24"/>
        </w:rPr>
        <w:t>Houseowrk</w:t>
      </w:r>
      <w:proofErr w:type="spellEnd"/>
      <w:r w:rsidRPr="008B1CC7">
        <w:rPr>
          <w:rFonts w:ascii="Times New Roman" w:eastAsia="Times New Roman" w:hAnsi="Times New Roman" w:cs="Times New Roman"/>
          <w:sz w:val="24"/>
          <w:szCs w:val="24"/>
        </w:rPr>
        <w:t xml:space="preserve">: who did, does or will do it, and how much does it matter? </w:t>
      </w:r>
      <w:proofErr w:type="gramStart"/>
      <w:r w:rsidRPr="008B1CC7">
        <w:rPr>
          <w:rFonts w:ascii="Times New Roman" w:eastAsia="Times New Roman" w:hAnsi="Times New Roman" w:cs="Times New Roman"/>
          <w:i/>
          <w:sz w:val="24"/>
          <w:szCs w:val="24"/>
        </w:rPr>
        <w:t xml:space="preserve">Social Forces, 91, </w:t>
      </w:r>
      <w:r w:rsidRPr="008B1CC7">
        <w:rPr>
          <w:rFonts w:ascii="Times New Roman" w:eastAsia="Times New Roman" w:hAnsi="Times New Roman" w:cs="Times New Roman"/>
          <w:sz w:val="24"/>
          <w:szCs w:val="24"/>
        </w:rPr>
        <w:t>55-63.</w:t>
      </w:r>
      <w:proofErr w:type="gramEnd"/>
      <w:r w:rsidRPr="008B1CC7">
        <w:rPr>
          <w:rFonts w:ascii="Times New Roman" w:eastAsia="Times New Roman" w:hAnsi="Times New Roman" w:cs="Times New Roman"/>
          <w:sz w:val="24"/>
          <w:szCs w:val="24"/>
        </w:rPr>
        <w:t xml:space="preserve"> </w:t>
      </w:r>
    </w:p>
    <w:p w14:paraId="020AD0E8" w14:textId="77777777" w:rsidR="00DA4A0B" w:rsidRPr="00011A7D"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Bruck</w:t>
      </w:r>
      <w:proofErr w:type="spellEnd"/>
      <w:r>
        <w:rPr>
          <w:rFonts w:ascii="Times New Roman" w:eastAsia="Times New Roman" w:hAnsi="Times New Roman" w:cs="Times New Roman"/>
          <w:sz w:val="24"/>
          <w:szCs w:val="24"/>
        </w:rPr>
        <w:t xml:space="preserve">, C. S., &amp; Allen, T. D. (2003). The </w:t>
      </w:r>
      <w:proofErr w:type="gramStart"/>
      <w:r>
        <w:rPr>
          <w:rFonts w:ascii="Times New Roman" w:eastAsia="Times New Roman" w:hAnsi="Times New Roman" w:cs="Times New Roman"/>
          <w:sz w:val="24"/>
          <w:szCs w:val="24"/>
        </w:rPr>
        <w:t>relationship between big five personality traits, negative affectivity, type</w:t>
      </w:r>
      <w:proofErr w:type="gramEnd"/>
      <w:r>
        <w:rPr>
          <w:rFonts w:ascii="Times New Roman" w:eastAsia="Times New Roman" w:hAnsi="Times New Roman" w:cs="Times New Roman"/>
          <w:sz w:val="24"/>
          <w:szCs w:val="24"/>
        </w:rPr>
        <w:t xml:space="preserve"> A behavior and work-family conflict. </w:t>
      </w:r>
      <w:proofErr w:type="gramStart"/>
      <w:r>
        <w:rPr>
          <w:rFonts w:ascii="Times New Roman" w:eastAsia="Times New Roman" w:hAnsi="Times New Roman" w:cs="Times New Roman"/>
          <w:i/>
          <w:sz w:val="24"/>
          <w:szCs w:val="24"/>
        </w:rPr>
        <w:t xml:space="preserve">Journal of </w:t>
      </w:r>
      <w:proofErr w:type="spellStart"/>
      <w:r>
        <w:rPr>
          <w:rFonts w:ascii="Times New Roman" w:eastAsia="Times New Roman" w:hAnsi="Times New Roman" w:cs="Times New Roman"/>
          <w:i/>
          <w:sz w:val="24"/>
          <w:szCs w:val="24"/>
        </w:rPr>
        <w:t>Voactiona</w:t>
      </w:r>
      <w:proofErr w:type="spellEnd"/>
      <w:r>
        <w:rPr>
          <w:rFonts w:ascii="Times New Roman" w:eastAsia="Times New Roman" w:hAnsi="Times New Roman" w:cs="Times New Roman"/>
          <w:i/>
          <w:sz w:val="24"/>
          <w:szCs w:val="24"/>
        </w:rPr>
        <w:t xml:space="preserve"> Behavior, 63</w:t>
      </w:r>
      <w:r>
        <w:rPr>
          <w:rFonts w:ascii="Times New Roman" w:eastAsia="Times New Roman" w:hAnsi="Times New Roman" w:cs="Times New Roman"/>
          <w:sz w:val="24"/>
          <w:szCs w:val="24"/>
        </w:rPr>
        <w:t>, 457 – 472.</w:t>
      </w:r>
      <w:proofErr w:type="gramEnd"/>
      <w:r>
        <w:rPr>
          <w:rFonts w:ascii="Times New Roman" w:eastAsia="Times New Roman" w:hAnsi="Times New Roman" w:cs="Times New Roman"/>
          <w:sz w:val="24"/>
          <w:szCs w:val="24"/>
        </w:rPr>
        <w:t xml:space="preserve"> </w:t>
      </w:r>
    </w:p>
    <w:p w14:paraId="4F897358"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Cinamon</w:t>
      </w:r>
      <w:proofErr w:type="spellEnd"/>
      <w:r w:rsidRPr="008B1CC7">
        <w:rPr>
          <w:rFonts w:ascii="Times New Roman" w:eastAsia="Times New Roman" w:hAnsi="Times New Roman" w:cs="Times New Roman"/>
          <w:sz w:val="24"/>
          <w:szCs w:val="24"/>
        </w:rPr>
        <w:t xml:space="preserve">, R. G., Rich, Y. (2004). </w:t>
      </w:r>
      <w:proofErr w:type="gramStart"/>
      <w:r w:rsidRPr="008B1CC7">
        <w:rPr>
          <w:rFonts w:ascii="Times New Roman" w:eastAsia="Times New Roman" w:hAnsi="Times New Roman" w:cs="Times New Roman"/>
          <w:sz w:val="24"/>
          <w:szCs w:val="24"/>
        </w:rPr>
        <w:t>A model counseling intervention program to prepare adolescents for coping with work-family conflict.</w:t>
      </w:r>
      <w:proofErr w:type="gramEnd"/>
      <w:r w:rsidRPr="008B1CC7">
        <w:rPr>
          <w:rFonts w:ascii="Times New Roman" w:eastAsia="Times New Roman" w:hAnsi="Times New Roman" w:cs="Times New Roman"/>
          <w:sz w:val="24"/>
          <w:szCs w:val="24"/>
        </w:rPr>
        <w:t xml:space="preserve"> In E. </w:t>
      </w:r>
      <w:proofErr w:type="spellStart"/>
      <w:r w:rsidRPr="008B1CC7">
        <w:rPr>
          <w:rFonts w:ascii="Times New Roman" w:eastAsia="Times New Roman" w:hAnsi="Times New Roman" w:cs="Times New Roman"/>
          <w:sz w:val="24"/>
          <w:szCs w:val="24"/>
        </w:rPr>
        <w:t>Fryendenberg</w:t>
      </w:r>
      <w:proofErr w:type="spellEnd"/>
      <w:r w:rsidRPr="008B1CC7">
        <w:rPr>
          <w:rFonts w:ascii="Times New Roman" w:eastAsia="Times New Roman" w:hAnsi="Times New Roman" w:cs="Times New Roman"/>
          <w:sz w:val="24"/>
          <w:szCs w:val="24"/>
        </w:rPr>
        <w:t xml:space="preserve"> (Ed.). </w:t>
      </w:r>
      <w:r w:rsidRPr="008B1CC7">
        <w:rPr>
          <w:rFonts w:ascii="Times New Roman" w:eastAsia="Times New Roman" w:hAnsi="Times New Roman" w:cs="Times New Roman"/>
          <w:i/>
          <w:sz w:val="24"/>
          <w:szCs w:val="24"/>
        </w:rPr>
        <w:t xml:space="preserve">Thriving, Surviving, or Going Under: Coping with Everyday Lives (pp. 227 – 254). </w:t>
      </w:r>
      <w:r w:rsidRPr="008B1CC7">
        <w:rPr>
          <w:rFonts w:ascii="Times New Roman" w:eastAsia="Times New Roman" w:hAnsi="Times New Roman" w:cs="Times New Roman"/>
          <w:sz w:val="24"/>
          <w:szCs w:val="24"/>
        </w:rPr>
        <w:t>Greenwich, CT: Information Age Publication.</w:t>
      </w:r>
    </w:p>
    <w:p w14:paraId="671AE3B0"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Cinamon</w:t>
      </w:r>
      <w:proofErr w:type="spellEnd"/>
      <w:r w:rsidRPr="008B1CC7">
        <w:rPr>
          <w:rFonts w:ascii="Times New Roman" w:eastAsia="Times New Roman" w:hAnsi="Times New Roman" w:cs="Times New Roman"/>
          <w:sz w:val="24"/>
          <w:szCs w:val="24"/>
        </w:rPr>
        <w:t xml:space="preserve">, R. G. (2006). Anticipated work-family conflict: effects of gender, </w:t>
      </w:r>
      <w:proofErr w:type="gramStart"/>
      <w:r w:rsidRPr="008B1CC7">
        <w:rPr>
          <w:rFonts w:ascii="Times New Roman" w:eastAsia="Times New Roman" w:hAnsi="Times New Roman" w:cs="Times New Roman"/>
          <w:sz w:val="24"/>
          <w:szCs w:val="24"/>
        </w:rPr>
        <w:t>self efficacy</w:t>
      </w:r>
      <w:proofErr w:type="gramEnd"/>
      <w:r w:rsidRPr="008B1CC7">
        <w:rPr>
          <w:rFonts w:ascii="Times New Roman" w:eastAsia="Times New Roman" w:hAnsi="Times New Roman" w:cs="Times New Roman"/>
          <w:sz w:val="24"/>
          <w:szCs w:val="24"/>
        </w:rPr>
        <w:t xml:space="preserve">, and family background. </w:t>
      </w:r>
      <w:proofErr w:type="gramStart"/>
      <w:r w:rsidRPr="008B1CC7">
        <w:rPr>
          <w:rFonts w:ascii="Times New Roman" w:eastAsia="Times New Roman" w:hAnsi="Times New Roman" w:cs="Times New Roman"/>
          <w:i/>
          <w:sz w:val="24"/>
          <w:szCs w:val="24"/>
        </w:rPr>
        <w:t>The Career Development Quarterly, 54</w:t>
      </w:r>
      <w:r w:rsidRPr="008B1CC7">
        <w:rPr>
          <w:rFonts w:ascii="Times New Roman" w:eastAsia="Times New Roman" w:hAnsi="Times New Roman" w:cs="Times New Roman"/>
          <w:sz w:val="24"/>
          <w:szCs w:val="24"/>
        </w:rPr>
        <w:t>.</w:t>
      </w:r>
      <w:proofErr w:type="gramEnd"/>
      <w:r w:rsidRPr="008B1CC7">
        <w:rPr>
          <w:rFonts w:ascii="Times New Roman" w:eastAsia="Times New Roman" w:hAnsi="Times New Roman" w:cs="Times New Roman"/>
          <w:sz w:val="24"/>
          <w:szCs w:val="24"/>
        </w:rPr>
        <w:t xml:space="preserve"> 202 – 215.</w:t>
      </w:r>
    </w:p>
    <w:p w14:paraId="0D9DC649"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Cinamon</w:t>
      </w:r>
      <w:proofErr w:type="spellEnd"/>
      <w:r w:rsidRPr="008B1CC7">
        <w:rPr>
          <w:rFonts w:ascii="Times New Roman" w:eastAsia="Times New Roman" w:hAnsi="Times New Roman" w:cs="Times New Roman"/>
          <w:sz w:val="24"/>
          <w:szCs w:val="24"/>
        </w:rPr>
        <w:t xml:space="preserve">, R. G. (2010). Anticipated work-family conflict: effect of role salience and </w:t>
      </w:r>
      <w:proofErr w:type="gramStart"/>
      <w:r w:rsidRPr="008B1CC7">
        <w:rPr>
          <w:rFonts w:ascii="Times New Roman" w:eastAsia="Times New Roman" w:hAnsi="Times New Roman" w:cs="Times New Roman"/>
          <w:sz w:val="24"/>
          <w:szCs w:val="24"/>
        </w:rPr>
        <w:t>self efficacy</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i/>
          <w:sz w:val="24"/>
          <w:szCs w:val="24"/>
        </w:rPr>
        <w:t xml:space="preserve">British Journal of Guidance &amp; </w:t>
      </w:r>
      <w:proofErr w:type="spellStart"/>
      <w:r w:rsidRPr="008B1CC7">
        <w:rPr>
          <w:rFonts w:ascii="Times New Roman" w:eastAsia="Times New Roman" w:hAnsi="Times New Roman" w:cs="Times New Roman"/>
          <w:i/>
          <w:sz w:val="24"/>
          <w:szCs w:val="24"/>
        </w:rPr>
        <w:t>Counselling</w:t>
      </w:r>
      <w:proofErr w:type="spellEnd"/>
      <w:r w:rsidRPr="008B1CC7">
        <w:rPr>
          <w:rFonts w:ascii="Times New Roman" w:eastAsia="Times New Roman" w:hAnsi="Times New Roman" w:cs="Times New Roman"/>
          <w:i/>
          <w:sz w:val="24"/>
          <w:szCs w:val="24"/>
        </w:rPr>
        <w:t>, 38</w:t>
      </w:r>
      <w:r w:rsidRPr="008B1CC7">
        <w:rPr>
          <w:rFonts w:ascii="Times New Roman" w:eastAsia="Times New Roman" w:hAnsi="Times New Roman" w:cs="Times New Roman"/>
          <w:sz w:val="24"/>
          <w:szCs w:val="24"/>
        </w:rPr>
        <w:t>(1).</w:t>
      </w:r>
      <w:proofErr w:type="gramEnd"/>
      <w:r w:rsidRPr="008B1CC7">
        <w:rPr>
          <w:rFonts w:ascii="Times New Roman" w:eastAsia="Times New Roman" w:hAnsi="Times New Roman" w:cs="Times New Roman"/>
          <w:sz w:val="24"/>
          <w:szCs w:val="24"/>
        </w:rPr>
        <w:t xml:space="preserve"> 83 – 99.</w:t>
      </w:r>
    </w:p>
    <w:p w14:paraId="78CC8ED8"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sidRPr="008B1CC7">
        <w:rPr>
          <w:rFonts w:ascii="Times New Roman" w:eastAsia="Times New Roman" w:hAnsi="Times New Roman" w:cs="Times New Roman"/>
          <w:sz w:val="24"/>
          <w:szCs w:val="24"/>
        </w:rPr>
        <w:t>Crawford, M., &amp; Unger, R. (2004).</w:t>
      </w:r>
      <w:proofErr w:type="gramEnd"/>
      <w:r w:rsidRPr="008B1CC7">
        <w:rPr>
          <w:rFonts w:ascii="Times New Roman" w:eastAsia="Times New Roman" w:hAnsi="Times New Roman" w:cs="Times New Roman"/>
          <w:sz w:val="24"/>
          <w:szCs w:val="24"/>
        </w:rPr>
        <w:t xml:space="preserve"> </w:t>
      </w:r>
      <w:r w:rsidRPr="008B1CC7">
        <w:rPr>
          <w:rFonts w:ascii="Times New Roman" w:eastAsia="Times New Roman" w:hAnsi="Times New Roman" w:cs="Times New Roman"/>
          <w:i/>
          <w:sz w:val="24"/>
          <w:szCs w:val="24"/>
        </w:rPr>
        <w:t xml:space="preserve">Women and Gender: A Feminist Psychology. </w:t>
      </w:r>
      <w:r w:rsidRPr="008B1CC7">
        <w:rPr>
          <w:rFonts w:ascii="Times New Roman" w:eastAsia="Times New Roman" w:hAnsi="Times New Roman" w:cs="Times New Roman"/>
          <w:sz w:val="24"/>
          <w:szCs w:val="24"/>
        </w:rPr>
        <w:t>New York, NY: McGraw Hill.</w:t>
      </w:r>
    </w:p>
    <w:p w14:paraId="5A90FABD"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Ebstrup</w:t>
      </w:r>
      <w:proofErr w:type="spellEnd"/>
      <w:r w:rsidRPr="008B1CC7">
        <w:rPr>
          <w:rFonts w:ascii="Times New Roman" w:eastAsia="Times New Roman" w:hAnsi="Times New Roman" w:cs="Times New Roman"/>
          <w:sz w:val="24"/>
          <w:szCs w:val="24"/>
        </w:rPr>
        <w:t xml:space="preserve">, J. F., </w:t>
      </w:r>
      <w:proofErr w:type="spellStart"/>
      <w:r w:rsidRPr="008B1CC7">
        <w:rPr>
          <w:rFonts w:ascii="Times New Roman" w:eastAsia="Times New Roman" w:hAnsi="Times New Roman" w:cs="Times New Roman"/>
          <w:sz w:val="24"/>
          <w:szCs w:val="24"/>
        </w:rPr>
        <w:t>Eplov</w:t>
      </w:r>
      <w:proofErr w:type="spellEnd"/>
      <w:r w:rsidRPr="008B1CC7">
        <w:rPr>
          <w:rFonts w:ascii="Times New Roman" w:eastAsia="Times New Roman" w:hAnsi="Times New Roman" w:cs="Times New Roman"/>
          <w:sz w:val="24"/>
          <w:szCs w:val="24"/>
        </w:rPr>
        <w:t xml:space="preserve">, L. F., </w:t>
      </w:r>
      <w:proofErr w:type="spellStart"/>
      <w:r w:rsidRPr="008B1CC7">
        <w:rPr>
          <w:rFonts w:ascii="Times New Roman" w:eastAsia="Times New Roman" w:hAnsi="Times New Roman" w:cs="Times New Roman"/>
          <w:sz w:val="24"/>
          <w:szCs w:val="24"/>
        </w:rPr>
        <w:t>Pisinger</w:t>
      </w:r>
      <w:proofErr w:type="spellEnd"/>
      <w:r w:rsidRPr="008B1CC7">
        <w:rPr>
          <w:rFonts w:ascii="Times New Roman" w:eastAsia="Times New Roman" w:hAnsi="Times New Roman" w:cs="Times New Roman"/>
          <w:sz w:val="24"/>
          <w:szCs w:val="24"/>
        </w:rPr>
        <w:t xml:space="preserve">, C., &amp; Jorgensen, T. (2011). Association between the five factor personality traits and perceived stress: is the effect mediated by general </w:t>
      </w:r>
      <w:proofErr w:type="gramStart"/>
      <w:r w:rsidRPr="008B1CC7">
        <w:rPr>
          <w:rFonts w:ascii="Times New Roman" w:eastAsia="Times New Roman" w:hAnsi="Times New Roman" w:cs="Times New Roman"/>
          <w:sz w:val="24"/>
          <w:szCs w:val="24"/>
        </w:rPr>
        <w:t>self efficacy</w:t>
      </w:r>
      <w:proofErr w:type="gramEnd"/>
      <w:r w:rsidRPr="008B1CC7">
        <w:rPr>
          <w:rFonts w:ascii="Times New Roman" w:eastAsia="Times New Roman" w:hAnsi="Times New Roman" w:cs="Times New Roman"/>
          <w:sz w:val="24"/>
          <w:szCs w:val="24"/>
        </w:rPr>
        <w:t>?</w:t>
      </w:r>
      <w:r w:rsidRPr="008B1CC7">
        <w:rPr>
          <w:rFonts w:ascii="Times New Roman" w:eastAsia="Times New Roman" w:hAnsi="Times New Roman" w:cs="Times New Roman"/>
          <w:i/>
          <w:sz w:val="24"/>
          <w:szCs w:val="24"/>
        </w:rPr>
        <w:t xml:space="preserve"> </w:t>
      </w:r>
      <w:proofErr w:type="gramStart"/>
      <w:r w:rsidRPr="008B1CC7">
        <w:rPr>
          <w:rFonts w:ascii="Times New Roman" w:eastAsia="Times New Roman" w:hAnsi="Times New Roman" w:cs="Times New Roman"/>
          <w:i/>
          <w:sz w:val="24"/>
          <w:szCs w:val="24"/>
        </w:rPr>
        <w:t>Anxiety, Stress &amp; Coping, 24</w:t>
      </w:r>
      <w:r w:rsidRPr="008B1CC7">
        <w:rPr>
          <w:rFonts w:ascii="Times New Roman" w:eastAsia="Times New Roman" w:hAnsi="Times New Roman" w:cs="Times New Roman"/>
          <w:sz w:val="24"/>
          <w:szCs w:val="24"/>
        </w:rPr>
        <w:t>(4).</w:t>
      </w:r>
      <w:proofErr w:type="gramEnd"/>
      <w:r w:rsidRPr="008B1CC7">
        <w:rPr>
          <w:rFonts w:ascii="Times New Roman" w:eastAsia="Times New Roman" w:hAnsi="Times New Roman" w:cs="Times New Roman"/>
          <w:sz w:val="24"/>
          <w:szCs w:val="24"/>
        </w:rPr>
        <w:t xml:space="preserve"> 407 – 419.</w:t>
      </w:r>
    </w:p>
    <w:p w14:paraId="0A7FF3AA" w14:textId="77777777" w:rsidR="00DA4A0B" w:rsidRPr="004A6279"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Friede</w:t>
      </w:r>
      <w:proofErr w:type="spellEnd"/>
      <w:r>
        <w:rPr>
          <w:rFonts w:ascii="Times New Roman" w:eastAsia="Times New Roman" w:hAnsi="Times New Roman" w:cs="Times New Roman"/>
          <w:sz w:val="24"/>
          <w:szCs w:val="24"/>
        </w:rPr>
        <w:t xml:space="preserve">, A., &amp; Ryan, A. M. (2005). The Importance of the Individual: How Self-Evaluations Influence the Work-Family Interface. In </w:t>
      </w:r>
      <w:proofErr w:type="spellStart"/>
      <w:r>
        <w:rPr>
          <w:rFonts w:ascii="Times New Roman" w:eastAsia="Times New Roman" w:hAnsi="Times New Roman" w:cs="Times New Roman"/>
          <w:sz w:val="24"/>
          <w:szCs w:val="24"/>
        </w:rPr>
        <w:t>Kossek</w:t>
      </w:r>
      <w:proofErr w:type="spellEnd"/>
      <w:r>
        <w:rPr>
          <w:rFonts w:ascii="Times New Roman" w:eastAsia="Times New Roman" w:hAnsi="Times New Roman" w:cs="Times New Roman"/>
          <w:sz w:val="24"/>
          <w:szCs w:val="24"/>
        </w:rPr>
        <w:t xml:space="preserve">, E. E., &amp; Lambert, S. J (Eds.) </w:t>
      </w:r>
      <w:r>
        <w:rPr>
          <w:rFonts w:ascii="Times New Roman" w:eastAsia="Times New Roman" w:hAnsi="Times New Roman" w:cs="Times New Roman"/>
          <w:i/>
          <w:sz w:val="24"/>
          <w:szCs w:val="24"/>
        </w:rPr>
        <w:t xml:space="preserve">Work and life integration: organizational, cultural and individual perspectives </w:t>
      </w:r>
      <w:r>
        <w:rPr>
          <w:rFonts w:ascii="Times New Roman" w:eastAsia="Times New Roman" w:hAnsi="Times New Roman" w:cs="Times New Roman"/>
          <w:sz w:val="24"/>
          <w:szCs w:val="24"/>
        </w:rPr>
        <w:t xml:space="preserve">(193-209). New Jersey: Lawrence </w:t>
      </w:r>
      <w:proofErr w:type="spellStart"/>
      <w:r>
        <w:rPr>
          <w:rFonts w:ascii="Times New Roman" w:eastAsia="Times New Roman" w:hAnsi="Times New Roman" w:cs="Times New Roman"/>
          <w:sz w:val="24"/>
          <w:szCs w:val="24"/>
        </w:rPr>
        <w:t>Erlabaum</w:t>
      </w:r>
      <w:proofErr w:type="spellEnd"/>
      <w:r>
        <w:rPr>
          <w:rFonts w:ascii="Times New Roman" w:eastAsia="Times New Roman" w:hAnsi="Times New Roman" w:cs="Times New Roman"/>
          <w:sz w:val="24"/>
          <w:szCs w:val="24"/>
        </w:rPr>
        <w:t xml:space="preserve"> Associates</w:t>
      </w:r>
    </w:p>
    <w:p w14:paraId="69B3798D"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Friedman, S. D., &amp; </w:t>
      </w:r>
      <w:proofErr w:type="spellStart"/>
      <w:r w:rsidRPr="008B1CC7">
        <w:rPr>
          <w:rFonts w:ascii="Times New Roman" w:eastAsia="Times New Roman" w:hAnsi="Times New Roman" w:cs="Times New Roman"/>
          <w:sz w:val="24"/>
          <w:szCs w:val="24"/>
        </w:rPr>
        <w:t>Greenhaus</w:t>
      </w:r>
      <w:proofErr w:type="spellEnd"/>
      <w:r w:rsidRPr="008B1CC7">
        <w:rPr>
          <w:rFonts w:ascii="Times New Roman" w:eastAsia="Times New Roman" w:hAnsi="Times New Roman" w:cs="Times New Roman"/>
          <w:sz w:val="24"/>
          <w:szCs w:val="24"/>
        </w:rPr>
        <w:t xml:space="preserve">, J. H. (2000). </w:t>
      </w:r>
      <w:proofErr w:type="gramStart"/>
      <w:r w:rsidRPr="008B1CC7">
        <w:rPr>
          <w:rFonts w:ascii="Times New Roman" w:eastAsia="Times New Roman" w:hAnsi="Times New Roman" w:cs="Times New Roman"/>
          <w:i/>
          <w:sz w:val="24"/>
          <w:szCs w:val="24"/>
        </w:rPr>
        <w:t>Work and Family—Allies or Enemies?</w:t>
      </w:r>
      <w:proofErr w:type="gramEnd"/>
      <w:r w:rsidRPr="008B1CC7">
        <w:rPr>
          <w:rFonts w:ascii="Times New Roman" w:eastAsia="Times New Roman" w:hAnsi="Times New Roman" w:cs="Times New Roman"/>
          <w:i/>
          <w:sz w:val="24"/>
          <w:szCs w:val="24"/>
        </w:rPr>
        <w:t xml:space="preserve"> </w:t>
      </w:r>
      <w:proofErr w:type="gramStart"/>
      <w:r w:rsidRPr="008B1CC7">
        <w:rPr>
          <w:rFonts w:ascii="Times New Roman" w:eastAsia="Times New Roman" w:hAnsi="Times New Roman" w:cs="Times New Roman"/>
          <w:i/>
          <w:sz w:val="24"/>
          <w:szCs w:val="24"/>
        </w:rPr>
        <w:t>What Happens When Business Professionals Confront Life Choices.</w:t>
      </w:r>
      <w:proofErr w:type="gramEnd"/>
      <w:r w:rsidRPr="008B1CC7">
        <w:rPr>
          <w:rFonts w:ascii="Times New Roman" w:eastAsia="Times New Roman" w:hAnsi="Times New Roman" w:cs="Times New Roman"/>
          <w:i/>
          <w:sz w:val="24"/>
          <w:szCs w:val="24"/>
        </w:rPr>
        <w:t xml:space="preserve"> </w:t>
      </w:r>
      <w:r w:rsidRPr="008B1CC7">
        <w:rPr>
          <w:rFonts w:ascii="Times New Roman" w:eastAsia="Times New Roman" w:hAnsi="Times New Roman" w:cs="Times New Roman"/>
          <w:sz w:val="24"/>
          <w:szCs w:val="24"/>
        </w:rPr>
        <w:t>New York, NY: Oxford University Press</w:t>
      </w:r>
    </w:p>
    <w:p w14:paraId="254B0A4A"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Friedman, S. R., &amp; </w:t>
      </w:r>
      <w:proofErr w:type="spellStart"/>
      <w:r w:rsidRPr="008B1CC7">
        <w:rPr>
          <w:rFonts w:ascii="Times New Roman" w:eastAsia="Times New Roman" w:hAnsi="Times New Roman" w:cs="Times New Roman"/>
          <w:sz w:val="24"/>
          <w:szCs w:val="24"/>
        </w:rPr>
        <w:t>Weissbrod</w:t>
      </w:r>
      <w:proofErr w:type="spellEnd"/>
      <w:r w:rsidRPr="008B1CC7">
        <w:rPr>
          <w:rFonts w:ascii="Times New Roman" w:eastAsia="Times New Roman" w:hAnsi="Times New Roman" w:cs="Times New Roman"/>
          <w:sz w:val="24"/>
          <w:szCs w:val="24"/>
        </w:rPr>
        <w:t xml:space="preserve">, C. S. (2005). Work and family commitment and </w:t>
      </w:r>
      <w:proofErr w:type="gramStart"/>
      <w:r w:rsidRPr="008B1CC7">
        <w:rPr>
          <w:rFonts w:ascii="Times New Roman" w:eastAsia="Times New Roman" w:hAnsi="Times New Roman" w:cs="Times New Roman"/>
          <w:sz w:val="24"/>
          <w:szCs w:val="24"/>
        </w:rPr>
        <w:t>decision making</w:t>
      </w:r>
      <w:proofErr w:type="gramEnd"/>
      <w:r w:rsidRPr="008B1CC7">
        <w:rPr>
          <w:rFonts w:ascii="Times New Roman" w:eastAsia="Times New Roman" w:hAnsi="Times New Roman" w:cs="Times New Roman"/>
          <w:sz w:val="24"/>
          <w:szCs w:val="24"/>
        </w:rPr>
        <w:t xml:space="preserve"> status among emerging adults. </w:t>
      </w:r>
      <w:proofErr w:type="gramStart"/>
      <w:r w:rsidRPr="008B1CC7">
        <w:rPr>
          <w:rFonts w:ascii="Times New Roman" w:eastAsia="Times New Roman" w:hAnsi="Times New Roman" w:cs="Times New Roman"/>
          <w:i/>
          <w:sz w:val="24"/>
          <w:szCs w:val="24"/>
        </w:rPr>
        <w:t>Sex Roles, 53</w:t>
      </w:r>
      <w:r w:rsidRPr="008B1CC7">
        <w:rPr>
          <w:rFonts w:ascii="Times New Roman" w:eastAsia="Times New Roman" w:hAnsi="Times New Roman" w:cs="Times New Roman"/>
          <w:sz w:val="24"/>
          <w:szCs w:val="24"/>
        </w:rPr>
        <w:t>(5/6).</w:t>
      </w:r>
      <w:proofErr w:type="gramEnd"/>
      <w:r w:rsidRPr="008B1CC7">
        <w:rPr>
          <w:rFonts w:ascii="Times New Roman" w:eastAsia="Times New Roman" w:hAnsi="Times New Roman" w:cs="Times New Roman"/>
          <w:sz w:val="24"/>
          <w:szCs w:val="24"/>
        </w:rPr>
        <w:t xml:space="preserve"> 317- 325.</w:t>
      </w:r>
    </w:p>
    <w:p w14:paraId="3BB612E2"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Greenhaus</w:t>
      </w:r>
      <w:proofErr w:type="spellEnd"/>
      <w:r w:rsidRPr="008B1CC7">
        <w:rPr>
          <w:rFonts w:ascii="Times New Roman" w:eastAsia="Times New Roman" w:hAnsi="Times New Roman" w:cs="Times New Roman"/>
          <w:sz w:val="24"/>
          <w:szCs w:val="24"/>
        </w:rPr>
        <w:t xml:space="preserve">, J. H., &amp; </w:t>
      </w:r>
      <w:proofErr w:type="spellStart"/>
      <w:r w:rsidRPr="008B1CC7">
        <w:rPr>
          <w:rFonts w:ascii="Times New Roman" w:eastAsia="Times New Roman" w:hAnsi="Times New Roman" w:cs="Times New Roman"/>
          <w:sz w:val="24"/>
          <w:szCs w:val="24"/>
        </w:rPr>
        <w:t>Beutell</w:t>
      </w:r>
      <w:proofErr w:type="spellEnd"/>
      <w:r w:rsidRPr="008B1CC7">
        <w:rPr>
          <w:rFonts w:ascii="Times New Roman" w:eastAsia="Times New Roman" w:hAnsi="Times New Roman" w:cs="Times New Roman"/>
          <w:sz w:val="24"/>
          <w:szCs w:val="24"/>
        </w:rPr>
        <w:t xml:space="preserve">, N. J. (1985). </w:t>
      </w:r>
      <w:proofErr w:type="gramStart"/>
      <w:r w:rsidRPr="008B1CC7">
        <w:rPr>
          <w:rFonts w:ascii="Times New Roman" w:eastAsia="Times New Roman" w:hAnsi="Times New Roman" w:cs="Times New Roman"/>
          <w:sz w:val="24"/>
          <w:szCs w:val="24"/>
        </w:rPr>
        <w:t>Source of conflict between work and family roles.</w:t>
      </w:r>
      <w:proofErr w:type="gramEnd"/>
      <w:r w:rsidRPr="008B1CC7">
        <w:rPr>
          <w:rFonts w:ascii="Times New Roman" w:eastAsia="Times New Roman" w:hAnsi="Times New Roman" w:cs="Times New Roman"/>
          <w:sz w:val="24"/>
          <w:szCs w:val="24"/>
        </w:rPr>
        <w:t xml:space="preserve"> </w:t>
      </w:r>
      <w:r w:rsidRPr="008B1CC7">
        <w:rPr>
          <w:rFonts w:ascii="Times New Roman" w:eastAsia="Times New Roman" w:hAnsi="Times New Roman" w:cs="Times New Roman"/>
          <w:i/>
          <w:sz w:val="24"/>
          <w:szCs w:val="24"/>
        </w:rPr>
        <w:t>Academy Management Review, 10</w:t>
      </w:r>
      <w:r w:rsidRPr="008B1CC7">
        <w:rPr>
          <w:rFonts w:ascii="Times New Roman" w:eastAsia="Times New Roman" w:hAnsi="Times New Roman" w:cs="Times New Roman"/>
          <w:sz w:val="24"/>
          <w:szCs w:val="24"/>
        </w:rPr>
        <w:t>, 77 – 88.</w:t>
      </w:r>
    </w:p>
    <w:p w14:paraId="52FF2EE8"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Hennesy</w:t>
      </w:r>
      <w:proofErr w:type="spellEnd"/>
      <w:r w:rsidRPr="008B1CC7">
        <w:rPr>
          <w:rFonts w:ascii="Times New Roman" w:eastAsia="Times New Roman" w:hAnsi="Times New Roman" w:cs="Times New Roman"/>
          <w:sz w:val="24"/>
          <w:szCs w:val="24"/>
        </w:rPr>
        <w:t xml:space="preserve">, K. D. (2005). Work-family conflict </w:t>
      </w:r>
      <w:proofErr w:type="gramStart"/>
      <w:r w:rsidRPr="008B1CC7">
        <w:rPr>
          <w:rFonts w:ascii="Times New Roman" w:eastAsia="Times New Roman" w:hAnsi="Times New Roman" w:cs="Times New Roman"/>
          <w:sz w:val="24"/>
          <w:szCs w:val="24"/>
        </w:rPr>
        <w:t>self efficacy</w:t>
      </w:r>
      <w:proofErr w:type="gramEnd"/>
      <w:r w:rsidRPr="008B1CC7">
        <w:rPr>
          <w:rFonts w:ascii="Times New Roman" w:eastAsia="Times New Roman" w:hAnsi="Times New Roman" w:cs="Times New Roman"/>
          <w:sz w:val="24"/>
          <w:szCs w:val="24"/>
        </w:rPr>
        <w:t>: a scale validation scale. Unpublished master thesis, University of Maryland.</w:t>
      </w:r>
    </w:p>
    <w:p w14:paraId="71E02FDE"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sidRPr="008B1CC7">
        <w:rPr>
          <w:rFonts w:ascii="Times New Roman" w:eastAsia="Times New Roman" w:hAnsi="Times New Roman" w:cs="Times New Roman"/>
          <w:sz w:val="24"/>
          <w:szCs w:val="24"/>
        </w:rPr>
        <w:t xml:space="preserve">International </w:t>
      </w:r>
      <w:proofErr w:type="spellStart"/>
      <w:r w:rsidRPr="008B1CC7">
        <w:rPr>
          <w:rFonts w:ascii="Times New Roman" w:eastAsia="Times New Roman" w:hAnsi="Times New Roman" w:cs="Times New Roman"/>
          <w:sz w:val="24"/>
          <w:szCs w:val="24"/>
        </w:rPr>
        <w:t>Labour</w:t>
      </w:r>
      <w:proofErr w:type="spellEnd"/>
      <w:r w:rsidRPr="008B1CC7">
        <w:rPr>
          <w:rFonts w:ascii="Times New Roman" w:eastAsia="Times New Roman" w:hAnsi="Times New Roman" w:cs="Times New Roman"/>
          <w:sz w:val="24"/>
          <w:szCs w:val="24"/>
        </w:rPr>
        <w:t xml:space="preserve"> Organization (ILO).</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sz w:val="24"/>
          <w:szCs w:val="24"/>
        </w:rPr>
        <w:t xml:space="preserve">Ilo.org. </w:t>
      </w:r>
      <w:proofErr w:type="spellStart"/>
      <w:r w:rsidRPr="008B1CC7">
        <w:rPr>
          <w:rFonts w:ascii="Times New Roman" w:eastAsia="Times New Roman" w:hAnsi="Times New Roman" w:cs="Times New Roman"/>
          <w:sz w:val="24"/>
          <w:szCs w:val="24"/>
        </w:rPr>
        <w:t>Publikasi</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Badan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Pusat</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Statistik</w:t>
      </w:r>
      <w:proofErr w:type="spellEnd"/>
      <w:r w:rsidRPr="008B1CC7">
        <w:rPr>
          <w:rFonts w:ascii="Times New Roman" w:eastAsia="Times New Roman" w:hAnsi="Times New Roman" w:cs="Times New Roman"/>
          <w:sz w:val="24"/>
          <w:szCs w:val="24"/>
        </w:rPr>
        <w:t xml:space="preserve"> Indonesia.</w:t>
      </w:r>
      <w:proofErr w:type="gramEnd"/>
      <w:r w:rsidRPr="008B1CC7">
        <w:rPr>
          <w:rFonts w:ascii="Times New Roman" w:eastAsia="Times New Roman" w:hAnsi="Times New Roman" w:cs="Times New Roman"/>
          <w:sz w:val="24"/>
          <w:szCs w:val="24"/>
        </w:rPr>
        <w:t xml:space="preserve"> http://www.ilo.org/wcmsp5/groups/public/@asia/@ro-bangkok/@ilo-jakarta/documents/presentation/wcms_346599.pdf</w:t>
      </w:r>
    </w:p>
    <w:p w14:paraId="0CC5031E"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King, L. A. (2011). </w:t>
      </w:r>
      <w:proofErr w:type="gramStart"/>
      <w:r w:rsidRPr="008B1CC7">
        <w:rPr>
          <w:rFonts w:ascii="Times New Roman" w:eastAsia="Times New Roman" w:hAnsi="Times New Roman" w:cs="Times New Roman"/>
          <w:sz w:val="24"/>
          <w:szCs w:val="24"/>
        </w:rPr>
        <w:t>The Science of Psychology 7</w:t>
      </w:r>
      <w:r w:rsidRPr="008B1CC7">
        <w:rPr>
          <w:rFonts w:ascii="Times New Roman" w:eastAsia="Times New Roman" w:hAnsi="Times New Roman" w:cs="Times New Roman"/>
          <w:sz w:val="24"/>
          <w:szCs w:val="24"/>
          <w:vertAlign w:val="superscript"/>
        </w:rPr>
        <w:t>th</w:t>
      </w:r>
      <w:r w:rsidRPr="008B1CC7">
        <w:rPr>
          <w:rFonts w:ascii="Times New Roman" w:eastAsia="Times New Roman" w:hAnsi="Times New Roman" w:cs="Times New Roman"/>
          <w:sz w:val="24"/>
          <w:szCs w:val="24"/>
        </w:rPr>
        <w:t xml:space="preserve"> Ed.</w:t>
      </w:r>
      <w:proofErr w:type="gramEnd"/>
      <w:r w:rsidRPr="008B1CC7">
        <w:rPr>
          <w:rFonts w:ascii="Times New Roman" w:eastAsia="Times New Roman" w:hAnsi="Times New Roman" w:cs="Times New Roman"/>
          <w:sz w:val="24"/>
          <w:szCs w:val="24"/>
        </w:rPr>
        <w:t xml:space="preserve"> New York, NY: McGraw-Hill. </w:t>
      </w:r>
    </w:p>
    <w:p w14:paraId="7D154314"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Lent, R. W., Brown, S. D., Hackett, </w:t>
      </w:r>
      <w:proofErr w:type="gramStart"/>
      <w:r w:rsidRPr="008B1CC7">
        <w:rPr>
          <w:rFonts w:ascii="Times New Roman" w:eastAsia="Times New Roman" w:hAnsi="Times New Roman" w:cs="Times New Roman"/>
          <w:sz w:val="24"/>
          <w:szCs w:val="24"/>
        </w:rPr>
        <w:t>G.</w:t>
      </w:r>
      <w:proofErr w:type="gramEnd"/>
      <w:r w:rsidRPr="008B1CC7">
        <w:rPr>
          <w:rFonts w:ascii="Times New Roman" w:eastAsia="Times New Roman" w:hAnsi="Times New Roman" w:cs="Times New Roman"/>
          <w:sz w:val="24"/>
          <w:szCs w:val="24"/>
        </w:rPr>
        <w:t xml:space="preserve"> (1994). </w:t>
      </w:r>
      <w:proofErr w:type="gramStart"/>
      <w:r w:rsidRPr="008B1CC7">
        <w:rPr>
          <w:rFonts w:ascii="Times New Roman" w:eastAsia="Times New Roman" w:hAnsi="Times New Roman" w:cs="Times New Roman"/>
          <w:sz w:val="24"/>
          <w:szCs w:val="24"/>
        </w:rPr>
        <w:t>Toward a unifying social cognitive theory of career and academic interest, choice and performance.</w:t>
      </w:r>
      <w:proofErr w:type="gramEnd"/>
      <w:r w:rsidRPr="008B1CC7">
        <w:rPr>
          <w:rFonts w:ascii="Times New Roman" w:eastAsia="Times New Roman" w:hAnsi="Times New Roman" w:cs="Times New Roman"/>
          <w:sz w:val="24"/>
          <w:szCs w:val="24"/>
        </w:rPr>
        <w:t xml:space="preserve"> </w:t>
      </w:r>
      <w:r w:rsidRPr="008B1CC7">
        <w:rPr>
          <w:rFonts w:ascii="Times New Roman" w:eastAsia="Times New Roman" w:hAnsi="Times New Roman" w:cs="Times New Roman"/>
          <w:i/>
          <w:sz w:val="24"/>
          <w:szCs w:val="24"/>
        </w:rPr>
        <w:t xml:space="preserve">Journal of Vocational Behavior, 45, </w:t>
      </w:r>
      <w:r w:rsidRPr="008B1CC7">
        <w:rPr>
          <w:rFonts w:ascii="Times New Roman" w:eastAsia="Times New Roman" w:hAnsi="Times New Roman" w:cs="Times New Roman"/>
          <w:sz w:val="24"/>
          <w:szCs w:val="24"/>
        </w:rPr>
        <w:t xml:space="preserve">79 – 122. </w:t>
      </w:r>
    </w:p>
    <w:p w14:paraId="33BB4469"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sidRPr="008B1CC7">
        <w:rPr>
          <w:rFonts w:ascii="Times New Roman" w:eastAsia="Times New Roman" w:hAnsi="Times New Roman" w:cs="Times New Roman"/>
          <w:sz w:val="24"/>
          <w:szCs w:val="24"/>
        </w:rPr>
        <w:t>Lips, H. M. (2003).</w:t>
      </w:r>
      <w:proofErr w:type="gramEnd"/>
      <w:r w:rsidRPr="008B1CC7">
        <w:rPr>
          <w:rFonts w:ascii="Times New Roman" w:eastAsia="Times New Roman" w:hAnsi="Times New Roman" w:cs="Times New Roman"/>
          <w:sz w:val="24"/>
          <w:szCs w:val="24"/>
        </w:rPr>
        <w:t xml:space="preserve">  </w:t>
      </w:r>
      <w:r w:rsidRPr="008B1CC7">
        <w:rPr>
          <w:rFonts w:ascii="Times New Roman" w:eastAsia="Times New Roman" w:hAnsi="Times New Roman" w:cs="Times New Roman"/>
          <w:i/>
          <w:sz w:val="24"/>
          <w:szCs w:val="24"/>
        </w:rPr>
        <w:t xml:space="preserve">A New Psychology of Women: Gender, Culture and Ethnicity, </w:t>
      </w:r>
      <w:r w:rsidRPr="008B1CC7">
        <w:rPr>
          <w:rFonts w:ascii="Times New Roman" w:eastAsia="Times New Roman" w:hAnsi="Times New Roman" w:cs="Times New Roman"/>
          <w:sz w:val="24"/>
          <w:szCs w:val="24"/>
        </w:rPr>
        <w:t>New York, NY: McGraw-Hill.</w:t>
      </w:r>
    </w:p>
    <w:p w14:paraId="503E0F25"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McCrae, R. R., &amp; Costa, P. T. (2003). </w:t>
      </w:r>
      <w:r w:rsidRPr="008B1CC7">
        <w:rPr>
          <w:rFonts w:ascii="Times New Roman" w:eastAsia="Times New Roman" w:hAnsi="Times New Roman" w:cs="Times New Roman"/>
          <w:i/>
          <w:sz w:val="24"/>
          <w:szCs w:val="24"/>
        </w:rPr>
        <w:t xml:space="preserve">Personality in Adulthood: A </w:t>
      </w:r>
      <w:proofErr w:type="gramStart"/>
      <w:r w:rsidRPr="008B1CC7">
        <w:rPr>
          <w:rFonts w:ascii="Times New Roman" w:eastAsia="Times New Roman" w:hAnsi="Times New Roman" w:cs="Times New Roman"/>
          <w:i/>
          <w:sz w:val="24"/>
          <w:szCs w:val="24"/>
        </w:rPr>
        <w:t>Five Factor</w:t>
      </w:r>
      <w:proofErr w:type="gramEnd"/>
      <w:r w:rsidRPr="008B1CC7">
        <w:rPr>
          <w:rFonts w:ascii="Times New Roman" w:eastAsia="Times New Roman" w:hAnsi="Times New Roman" w:cs="Times New Roman"/>
          <w:i/>
          <w:sz w:val="24"/>
          <w:szCs w:val="24"/>
        </w:rPr>
        <w:t xml:space="preserve"> Theory Perspective.</w:t>
      </w:r>
      <w:r w:rsidRPr="008B1CC7">
        <w:rPr>
          <w:rFonts w:ascii="Times New Roman" w:eastAsia="Times New Roman" w:hAnsi="Times New Roman" w:cs="Times New Roman"/>
          <w:sz w:val="24"/>
          <w:szCs w:val="24"/>
        </w:rPr>
        <w:t xml:space="preserve"> New York, NY: The Guilford </w:t>
      </w:r>
      <w:proofErr w:type="spellStart"/>
      <w:r w:rsidRPr="008B1CC7">
        <w:rPr>
          <w:rFonts w:ascii="Times New Roman" w:eastAsia="Times New Roman" w:hAnsi="Times New Roman" w:cs="Times New Roman"/>
          <w:sz w:val="24"/>
          <w:szCs w:val="24"/>
        </w:rPr>
        <w:t>Presss</w:t>
      </w:r>
      <w:proofErr w:type="spellEnd"/>
    </w:p>
    <w:p w14:paraId="77D7D462"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Michel, J. S., Clark, M. A., &amp; Jaramillo, D. (2011). The role of the </w:t>
      </w:r>
      <w:proofErr w:type="gramStart"/>
      <w:r w:rsidRPr="008B1CC7">
        <w:rPr>
          <w:rFonts w:ascii="Times New Roman" w:eastAsia="Times New Roman" w:hAnsi="Times New Roman" w:cs="Times New Roman"/>
          <w:sz w:val="24"/>
          <w:szCs w:val="24"/>
        </w:rPr>
        <w:t>five factor</w:t>
      </w:r>
      <w:proofErr w:type="gramEnd"/>
      <w:r w:rsidRPr="008B1CC7">
        <w:rPr>
          <w:rFonts w:ascii="Times New Roman" w:eastAsia="Times New Roman" w:hAnsi="Times New Roman" w:cs="Times New Roman"/>
          <w:sz w:val="24"/>
          <w:szCs w:val="24"/>
        </w:rPr>
        <w:t xml:space="preserve"> model of personality in the perceptions of negative and positive forms of work-</w:t>
      </w:r>
      <w:proofErr w:type="spellStart"/>
      <w:r w:rsidRPr="008B1CC7">
        <w:rPr>
          <w:rFonts w:ascii="Times New Roman" w:eastAsia="Times New Roman" w:hAnsi="Times New Roman" w:cs="Times New Roman"/>
          <w:sz w:val="24"/>
          <w:szCs w:val="24"/>
        </w:rPr>
        <w:t>nonwork</w:t>
      </w:r>
      <w:proofErr w:type="spellEnd"/>
      <w:r w:rsidRPr="008B1CC7">
        <w:rPr>
          <w:rFonts w:ascii="Times New Roman" w:eastAsia="Times New Roman" w:hAnsi="Times New Roman" w:cs="Times New Roman"/>
          <w:sz w:val="24"/>
          <w:szCs w:val="24"/>
        </w:rPr>
        <w:t xml:space="preserve"> spillover: a meta analytic review. </w:t>
      </w:r>
      <w:proofErr w:type="gramStart"/>
      <w:r w:rsidRPr="008B1CC7">
        <w:rPr>
          <w:rFonts w:ascii="Times New Roman" w:eastAsia="Times New Roman" w:hAnsi="Times New Roman" w:cs="Times New Roman"/>
          <w:i/>
          <w:sz w:val="24"/>
          <w:szCs w:val="24"/>
        </w:rPr>
        <w:t xml:space="preserve">Journal of Vocational Behavior, 79, </w:t>
      </w:r>
      <w:r w:rsidRPr="008B1CC7">
        <w:rPr>
          <w:rFonts w:ascii="Times New Roman" w:eastAsia="Times New Roman" w:hAnsi="Times New Roman" w:cs="Times New Roman"/>
          <w:sz w:val="24"/>
          <w:szCs w:val="24"/>
        </w:rPr>
        <w:t>191  - 203.</w:t>
      </w:r>
      <w:proofErr w:type="gramEnd"/>
      <w:r w:rsidRPr="008B1CC7">
        <w:rPr>
          <w:rFonts w:ascii="Times New Roman" w:eastAsia="Times New Roman" w:hAnsi="Times New Roman" w:cs="Times New Roman"/>
          <w:sz w:val="24"/>
          <w:szCs w:val="24"/>
        </w:rPr>
        <w:t xml:space="preserve"> </w:t>
      </w:r>
    </w:p>
    <w:p w14:paraId="0F645E17" w14:textId="29317FBB" w:rsidR="005E0EC1" w:rsidRDefault="005E0EC1"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sidRPr="008B1CC7">
        <w:rPr>
          <w:rFonts w:ascii="Times New Roman" w:eastAsia="Times New Roman" w:hAnsi="Times New Roman" w:cs="Times New Roman"/>
          <w:sz w:val="24"/>
          <w:szCs w:val="24"/>
        </w:rPr>
        <w:t xml:space="preserve">Monte, C. F., &amp; </w:t>
      </w:r>
      <w:proofErr w:type="spellStart"/>
      <w:r w:rsidRPr="008B1CC7">
        <w:rPr>
          <w:rFonts w:ascii="Times New Roman" w:eastAsia="Times New Roman" w:hAnsi="Times New Roman" w:cs="Times New Roman"/>
          <w:sz w:val="24"/>
          <w:szCs w:val="24"/>
        </w:rPr>
        <w:t>Sollod</w:t>
      </w:r>
      <w:proofErr w:type="spellEnd"/>
      <w:r w:rsidRPr="008B1CC7">
        <w:rPr>
          <w:rFonts w:ascii="Times New Roman" w:eastAsia="Times New Roman" w:hAnsi="Times New Roman" w:cs="Times New Roman"/>
          <w:sz w:val="24"/>
          <w:szCs w:val="24"/>
        </w:rPr>
        <w:t>, R. N. (2003).</w:t>
      </w:r>
      <w:proofErr w:type="gramEnd"/>
      <w:r w:rsidRPr="008B1CC7">
        <w:rPr>
          <w:rFonts w:ascii="Times New Roman" w:eastAsia="Times New Roman" w:hAnsi="Times New Roman" w:cs="Times New Roman"/>
          <w:sz w:val="24"/>
          <w:szCs w:val="24"/>
        </w:rPr>
        <w:t xml:space="preserve"> Beneath The Mask: An Introduction to Theories of Personality (7</w:t>
      </w:r>
      <w:r w:rsidRPr="008B1CC7">
        <w:rPr>
          <w:rFonts w:ascii="Times New Roman" w:eastAsia="Times New Roman" w:hAnsi="Times New Roman" w:cs="Times New Roman"/>
          <w:sz w:val="24"/>
          <w:szCs w:val="24"/>
          <w:vertAlign w:val="superscript"/>
        </w:rPr>
        <w:t>th</w:t>
      </w:r>
      <w:r w:rsidRPr="008B1CC7">
        <w:rPr>
          <w:rFonts w:ascii="Times New Roman" w:eastAsia="Times New Roman" w:hAnsi="Times New Roman" w:cs="Times New Roman"/>
          <w:sz w:val="24"/>
          <w:szCs w:val="24"/>
        </w:rPr>
        <w:t xml:space="preserve"> Ed). Danvers, MA: John Wiley &amp; Sons.</w:t>
      </w:r>
    </w:p>
    <w:p w14:paraId="463A2A34"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Papalia</w:t>
      </w:r>
      <w:proofErr w:type="spellEnd"/>
      <w:r w:rsidRPr="008B1CC7">
        <w:rPr>
          <w:rFonts w:ascii="Times New Roman" w:eastAsia="Times New Roman" w:hAnsi="Times New Roman" w:cs="Times New Roman"/>
          <w:sz w:val="24"/>
          <w:szCs w:val="24"/>
        </w:rPr>
        <w:t xml:space="preserve">, D. E., &amp; Feldman, R. D. (2012). </w:t>
      </w:r>
      <w:proofErr w:type="gramStart"/>
      <w:r w:rsidRPr="008B1CC7">
        <w:rPr>
          <w:rFonts w:ascii="Times New Roman" w:eastAsia="Times New Roman" w:hAnsi="Times New Roman" w:cs="Times New Roman"/>
          <w:i/>
          <w:sz w:val="24"/>
          <w:szCs w:val="24"/>
        </w:rPr>
        <w:t>Experience Human Development 12</w:t>
      </w:r>
      <w:r w:rsidRPr="008B1CC7">
        <w:rPr>
          <w:rFonts w:ascii="Times New Roman" w:eastAsia="Times New Roman" w:hAnsi="Times New Roman" w:cs="Times New Roman"/>
          <w:i/>
          <w:sz w:val="24"/>
          <w:szCs w:val="24"/>
          <w:vertAlign w:val="superscript"/>
        </w:rPr>
        <w:t>th</w:t>
      </w:r>
      <w:r w:rsidRPr="008B1CC7">
        <w:rPr>
          <w:rFonts w:ascii="Times New Roman" w:eastAsia="Times New Roman" w:hAnsi="Times New Roman" w:cs="Times New Roman"/>
          <w:i/>
          <w:sz w:val="24"/>
          <w:szCs w:val="24"/>
        </w:rPr>
        <w:t xml:space="preserve"> Ed.</w:t>
      </w:r>
      <w:proofErr w:type="gramEnd"/>
      <w:r w:rsidRPr="008B1CC7">
        <w:rPr>
          <w:rFonts w:ascii="Times New Roman" w:eastAsia="Times New Roman" w:hAnsi="Times New Roman" w:cs="Times New Roman"/>
          <w:i/>
          <w:sz w:val="24"/>
          <w:szCs w:val="24"/>
        </w:rPr>
        <w:t xml:space="preserve"> </w:t>
      </w:r>
      <w:r w:rsidRPr="008B1CC7">
        <w:rPr>
          <w:rFonts w:ascii="Times New Roman" w:eastAsia="Times New Roman" w:hAnsi="Times New Roman" w:cs="Times New Roman"/>
          <w:sz w:val="24"/>
          <w:szCs w:val="24"/>
        </w:rPr>
        <w:t>New York, NY: McGraw Hill.</w:t>
      </w:r>
    </w:p>
    <w:p w14:paraId="6DC718EE"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Priyadharsini</w:t>
      </w:r>
      <w:proofErr w:type="spellEnd"/>
      <w:r w:rsidRPr="008B1CC7">
        <w:rPr>
          <w:rFonts w:ascii="Times New Roman" w:eastAsia="Times New Roman" w:hAnsi="Times New Roman" w:cs="Times New Roman"/>
          <w:sz w:val="24"/>
          <w:szCs w:val="24"/>
        </w:rPr>
        <w:t xml:space="preserve">, R. A., &amp; Wesley, R. J. (2014). </w:t>
      </w:r>
      <w:proofErr w:type="gramStart"/>
      <w:r w:rsidRPr="008B1CC7">
        <w:rPr>
          <w:rFonts w:ascii="Times New Roman" w:eastAsia="Times New Roman" w:hAnsi="Times New Roman" w:cs="Times New Roman"/>
          <w:sz w:val="24"/>
          <w:szCs w:val="24"/>
        </w:rPr>
        <w:t>Personality as a determinant of work-family conflict.</w:t>
      </w:r>
      <w:proofErr w:type="gramEnd"/>
      <w:r w:rsidRPr="008B1CC7">
        <w:rPr>
          <w:rFonts w:ascii="Times New Roman" w:eastAsia="Times New Roman" w:hAnsi="Times New Roman" w:cs="Times New Roman"/>
          <w:sz w:val="24"/>
          <w:szCs w:val="24"/>
        </w:rPr>
        <w:t xml:space="preserve"> </w:t>
      </w:r>
      <w:r w:rsidRPr="008B1CC7">
        <w:rPr>
          <w:rFonts w:ascii="Times New Roman" w:eastAsia="Times New Roman" w:hAnsi="Times New Roman" w:cs="Times New Roman"/>
          <w:i/>
          <w:sz w:val="24"/>
          <w:szCs w:val="24"/>
        </w:rPr>
        <w:t>Journal of Industrial Engineering and Management, 7</w:t>
      </w:r>
      <w:r w:rsidRPr="008B1CC7">
        <w:rPr>
          <w:rFonts w:ascii="Times New Roman" w:eastAsia="Times New Roman" w:hAnsi="Times New Roman" w:cs="Times New Roman"/>
          <w:sz w:val="24"/>
          <w:szCs w:val="24"/>
        </w:rPr>
        <w:t xml:space="preserve">(5), 1037 – 1060. </w:t>
      </w:r>
    </w:p>
    <w:p w14:paraId="0A144DFD"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proofErr w:type="gramStart"/>
      <w:r w:rsidRPr="008B1CC7">
        <w:rPr>
          <w:rFonts w:ascii="Times New Roman" w:eastAsia="Times New Roman" w:hAnsi="Times New Roman" w:cs="Times New Roman"/>
          <w:sz w:val="24"/>
          <w:szCs w:val="24"/>
        </w:rPr>
        <w:t>Ramdhani</w:t>
      </w:r>
      <w:proofErr w:type="spellEnd"/>
      <w:r w:rsidRPr="008B1CC7">
        <w:rPr>
          <w:rFonts w:ascii="Times New Roman" w:eastAsia="Times New Roman" w:hAnsi="Times New Roman" w:cs="Times New Roman"/>
          <w:sz w:val="24"/>
          <w:szCs w:val="24"/>
        </w:rPr>
        <w:t>, N. (2012).</w:t>
      </w:r>
      <w:proofErr w:type="gramEnd"/>
      <w:r w:rsidRPr="008B1CC7">
        <w:rPr>
          <w:rFonts w:ascii="Times New Roman" w:eastAsia="Times New Roman" w:hAnsi="Times New Roman" w:cs="Times New Roman"/>
          <w:sz w:val="24"/>
          <w:szCs w:val="24"/>
        </w:rPr>
        <w:t xml:space="preserve"> </w:t>
      </w:r>
      <w:proofErr w:type="spellStart"/>
      <w:proofErr w:type="gramStart"/>
      <w:r w:rsidRPr="008B1CC7">
        <w:rPr>
          <w:rFonts w:ascii="Times New Roman" w:eastAsia="Times New Roman" w:hAnsi="Times New Roman" w:cs="Times New Roman"/>
          <w:sz w:val="24"/>
          <w:szCs w:val="24"/>
        </w:rPr>
        <w:t>Adaptasi</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bahasa</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dan</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budaya</w:t>
      </w:r>
      <w:proofErr w:type="spellEnd"/>
      <w:r w:rsidRPr="008B1CC7">
        <w:rPr>
          <w:rFonts w:ascii="Times New Roman" w:eastAsia="Times New Roman" w:hAnsi="Times New Roman" w:cs="Times New Roman"/>
          <w:sz w:val="24"/>
          <w:szCs w:val="24"/>
        </w:rPr>
        <w:t xml:space="preserve"> </w:t>
      </w:r>
      <w:proofErr w:type="spellStart"/>
      <w:r w:rsidRPr="008B1CC7">
        <w:rPr>
          <w:rFonts w:ascii="Times New Roman" w:eastAsia="Times New Roman" w:hAnsi="Times New Roman" w:cs="Times New Roman"/>
          <w:sz w:val="24"/>
          <w:szCs w:val="24"/>
        </w:rPr>
        <w:t>inventori</w:t>
      </w:r>
      <w:proofErr w:type="spellEnd"/>
      <w:r w:rsidRPr="008B1CC7">
        <w:rPr>
          <w:rFonts w:ascii="Times New Roman" w:eastAsia="Times New Roman" w:hAnsi="Times New Roman" w:cs="Times New Roman"/>
          <w:sz w:val="24"/>
          <w:szCs w:val="24"/>
        </w:rPr>
        <w:t xml:space="preserve"> big five</w:t>
      </w:r>
      <w:r w:rsidRPr="008B1CC7">
        <w:rPr>
          <w:rFonts w:ascii="Times New Roman" w:eastAsia="Times New Roman" w:hAnsi="Times New Roman" w:cs="Times New Roman"/>
          <w:i/>
          <w:sz w:val="24"/>
          <w:szCs w:val="24"/>
        </w:rPr>
        <w:t>.</w:t>
      </w:r>
      <w:proofErr w:type="gramEnd"/>
      <w:r w:rsidRPr="008B1CC7">
        <w:rPr>
          <w:rFonts w:ascii="Times New Roman" w:eastAsia="Times New Roman" w:hAnsi="Times New Roman" w:cs="Times New Roman"/>
          <w:i/>
          <w:sz w:val="24"/>
          <w:szCs w:val="24"/>
        </w:rPr>
        <w:t xml:space="preserve"> </w:t>
      </w:r>
      <w:proofErr w:type="spellStart"/>
      <w:r w:rsidRPr="008B1CC7">
        <w:rPr>
          <w:rFonts w:ascii="Times New Roman" w:eastAsia="Times New Roman" w:hAnsi="Times New Roman" w:cs="Times New Roman"/>
          <w:i/>
          <w:sz w:val="24"/>
          <w:szCs w:val="24"/>
        </w:rPr>
        <w:t>Jurnal</w:t>
      </w:r>
      <w:proofErr w:type="spellEnd"/>
      <w:r w:rsidRPr="008B1CC7">
        <w:rPr>
          <w:rFonts w:ascii="Times New Roman" w:eastAsia="Times New Roman" w:hAnsi="Times New Roman" w:cs="Times New Roman"/>
          <w:i/>
          <w:sz w:val="24"/>
          <w:szCs w:val="24"/>
        </w:rPr>
        <w:t xml:space="preserve"> </w:t>
      </w:r>
      <w:proofErr w:type="spellStart"/>
      <w:r w:rsidRPr="008B1CC7">
        <w:rPr>
          <w:rFonts w:ascii="Times New Roman" w:eastAsia="Times New Roman" w:hAnsi="Times New Roman" w:cs="Times New Roman"/>
          <w:i/>
          <w:sz w:val="24"/>
          <w:szCs w:val="24"/>
        </w:rPr>
        <w:t>Psikologi</w:t>
      </w:r>
      <w:proofErr w:type="spellEnd"/>
      <w:r w:rsidRPr="008B1CC7">
        <w:rPr>
          <w:rFonts w:ascii="Times New Roman" w:eastAsia="Times New Roman" w:hAnsi="Times New Roman" w:cs="Times New Roman"/>
          <w:i/>
          <w:sz w:val="24"/>
          <w:szCs w:val="24"/>
        </w:rPr>
        <w:t>, 39</w:t>
      </w:r>
      <w:r w:rsidRPr="008B1CC7">
        <w:rPr>
          <w:rFonts w:ascii="Times New Roman" w:eastAsia="Times New Roman" w:hAnsi="Times New Roman" w:cs="Times New Roman"/>
          <w:sz w:val="24"/>
          <w:szCs w:val="24"/>
        </w:rPr>
        <w:t xml:space="preserve">(2), 189 – 207. </w:t>
      </w:r>
    </w:p>
    <w:p w14:paraId="579C3C66" w14:textId="77777777" w:rsidR="00DA4A0B" w:rsidRPr="00607484"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Roche, M. K., </w:t>
      </w:r>
      <w:proofErr w:type="spellStart"/>
      <w:r>
        <w:rPr>
          <w:rFonts w:ascii="Times New Roman" w:eastAsia="Times New Roman" w:hAnsi="Times New Roman" w:cs="Times New Roman"/>
          <w:sz w:val="24"/>
          <w:szCs w:val="24"/>
        </w:rPr>
        <w:t>Daskalova</w:t>
      </w:r>
      <w:proofErr w:type="spellEnd"/>
      <w:r>
        <w:rPr>
          <w:rFonts w:ascii="Times New Roman" w:eastAsia="Times New Roman" w:hAnsi="Times New Roman" w:cs="Times New Roman"/>
          <w:sz w:val="24"/>
          <w:szCs w:val="24"/>
        </w:rPr>
        <w:t xml:space="preserve">, P., &amp; Brown, S. D. (2017). Anticipated multiple role management in emerging adults: a test o the social cognitive career self-management model. </w:t>
      </w:r>
      <w:r>
        <w:rPr>
          <w:rFonts w:ascii="Times New Roman" w:eastAsia="Times New Roman" w:hAnsi="Times New Roman" w:cs="Times New Roman"/>
          <w:i/>
          <w:sz w:val="24"/>
          <w:szCs w:val="24"/>
        </w:rPr>
        <w:t xml:space="preserve">Journal of Career </w:t>
      </w:r>
      <w:proofErr w:type="spellStart"/>
      <w:r>
        <w:rPr>
          <w:rFonts w:ascii="Times New Roman" w:eastAsia="Times New Roman" w:hAnsi="Times New Roman" w:cs="Times New Roman"/>
          <w:i/>
          <w:sz w:val="24"/>
          <w:szCs w:val="24"/>
        </w:rPr>
        <w:t>Assesment</w:t>
      </w:r>
      <w:proofErr w:type="spellEnd"/>
      <w:r>
        <w:rPr>
          <w:rFonts w:ascii="Times New Roman" w:eastAsia="Times New Roman" w:hAnsi="Times New Roman" w:cs="Times New Roman"/>
          <w:i/>
          <w:sz w:val="24"/>
          <w:szCs w:val="24"/>
        </w:rPr>
        <w:t>, 25</w:t>
      </w:r>
      <w:r>
        <w:rPr>
          <w:rFonts w:ascii="Times New Roman" w:eastAsia="Times New Roman" w:hAnsi="Times New Roman" w:cs="Times New Roman"/>
          <w:sz w:val="24"/>
          <w:szCs w:val="24"/>
        </w:rPr>
        <w:t xml:space="preserve">(1), 121 – 134. </w:t>
      </w:r>
    </w:p>
    <w:p w14:paraId="1FC5EADA"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Ryan, A. M., </w:t>
      </w:r>
      <w:proofErr w:type="spellStart"/>
      <w:r w:rsidRPr="008B1CC7">
        <w:rPr>
          <w:rFonts w:ascii="Times New Roman" w:eastAsia="Times New Roman" w:hAnsi="Times New Roman" w:cs="Times New Roman"/>
          <w:sz w:val="24"/>
          <w:szCs w:val="24"/>
        </w:rPr>
        <w:t>Kriska</w:t>
      </w:r>
      <w:proofErr w:type="spellEnd"/>
      <w:r w:rsidRPr="008B1CC7">
        <w:rPr>
          <w:rFonts w:ascii="Times New Roman" w:eastAsia="Times New Roman" w:hAnsi="Times New Roman" w:cs="Times New Roman"/>
          <w:sz w:val="24"/>
          <w:szCs w:val="24"/>
        </w:rPr>
        <w:t xml:space="preserve">, S. D., West, B. J., &amp; Sacco, J. M. (2001). Anticipated work/family conflict and family member views; role in police recruiting. </w:t>
      </w:r>
      <w:r w:rsidRPr="008B1CC7">
        <w:rPr>
          <w:rFonts w:ascii="Times New Roman" w:eastAsia="Times New Roman" w:hAnsi="Times New Roman" w:cs="Times New Roman"/>
          <w:i/>
          <w:sz w:val="24"/>
          <w:szCs w:val="24"/>
        </w:rPr>
        <w:t>Policing: International Journal of Police Strategies &amp; Management, 24</w:t>
      </w:r>
      <w:r w:rsidRPr="008B1CC7">
        <w:rPr>
          <w:rFonts w:ascii="Times New Roman" w:eastAsia="Times New Roman" w:hAnsi="Times New Roman" w:cs="Times New Roman"/>
          <w:sz w:val="24"/>
          <w:szCs w:val="24"/>
        </w:rPr>
        <w:t xml:space="preserve">(2), </w:t>
      </w:r>
      <w:proofErr w:type="gramStart"/>
      <w:r w:rsidRPr="008B1CC7">
        <w:rPr>
          <w:rFonts w:ascii="Times New Roman" w:eastAsia="Times New Roman" w:hAnsi="Times New Roman" w:cs="Times New Roman"/>
          <w:sz w:val="24"/>
          <w:szCs w:val="24"/>
        </w:rPr>
        <w:t>228</w:t>
      </w:r>
      <w:proofErr w:type="gramEnd"/>
      <w:r w:rsidRPr="008B1CC7">
        <w:rPr>
          <w:rFonts w:ascii="Times New Roman" w:eastAsia="Times New Roman" w:hAnsi="Times New Roman" w:cs="Times New Roman"/>
          <w:sz w:val="24"/>
          <w:szCs w:val="24"/>
        </w:rPr>
        <w:t xml:space="preserve"> – 239. </w:t>
      </w:r>
    </w:p>
    <w:p w14:paraId="0853E321"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sidRPr="008B1CC7">
        <w:rPr>
          <w:rFonts w:ascii="Times New Roman" w:eastAsia="Times New Roman" w:hAnsi="Times New Roman" w:cs="Times New Roman"/>
          <w:sz w:val="24"/>
          <w:szCs w:val="24"/>
        </w:rPr>
        <w:t>Super, D. E. (1980).</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sz w:val="24"/>
          <w:szCs w:val="24"/>
        </w:rPr>
        <w:t>A life span, life-space approach to career development.</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i/>
          <w:sz w:val="24"/>
          <w:szCs w:val="24"/>
        </w:rPr>
        <w:t>Journal of Vocational Behavior, 16,</w:t>
      </w:r>
      <w:r w:rsidRPr="008B1CC7">
        <w:rPr>
          <w:rFonts w:ascii="Times New Roman" w:eastAsia="Times New Roman" w:hAnsi="Times New Roman" w:cs="Times New Roman"/>
          <w:sz w:val="24"/>
          <w:szCs w:val="24"/>
        </w:rPr>
        <w:t xml:space="preserve"> 282 – 298.</w:t>
      </w:r>
      <w:proofErr w:type="gramEnd"/>
    </w:p>
    <w:p w14:paraId="153D0CBB" w14:textId="77777777" w:rsidR="00DA4A0B"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United Nations Population Fund.</w:t>
      </w:r>
      <w:proofErr w:type="gramEnd"/>
      <w:r>
        <w:rPr>
          <w:rFonts w:ascii="Times New Roman" w:eastAsia="Times New Roman" w:hAnsi="Times New Roman" w:cs="Times New Roman"/>
          <w:sz w:val="24"/>
          <w:szCs w:val="24"/>
        </w:rPr>
        <w:t xml:space="preserve"> (2014). UNFPA Indonesia Monograph Series </w:t>
      </w:r>
      <w:proofErr w:type="gramStart"/>
      <w:r>
        <w:rPr>
          <w:rFonts w:ascii="Times New Roman" w:eastAsia="Times New Roman" w:hAnsi="Times New Roman" w:cs="Times New Roman"/>
          <w:sz w:val="24"/>
          <w:szCs w:val="24"/>
        </w:rPr>
        <w:t>No.2 :</w:t>
      </w:r>
      <w:proofErr w:type="gramEnd"/>
      <w:r>
        <w:rPr>
          <w:rFonts w:ascii="Times New Roman" w:eastAsia="Times New Roman" w:hAnsi="Times New Roman" w:cs="Times New Roman"/>
          <w:sz w:val="24"/>
          <w:szCs w:val="24"/>
        </w:rPr>
        <w:t xml:space="preserve"> Youth in Indonesia. Jakarta.</w:t>
      </w:r>
    </w:p>
    <w:p w14:paraId="621E2E0F"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Utomo</w:t>
      </w:r>
      <w:proofErr w:type="spellEnd"/>
      <w:r w:rsidRPr="008B1CC7">
        <w:rPr>
          <w:rFonts w:ascii="Times New Roman" w:eastAsia="Times New Roman" w:hAnsi="Times New Roman" w:cs="Times New Roman"/>
          <w:sz w:val="24"/>
          <w:szCs w:val="24"/>
        </w:rPr>
        <w:t xml:space="preserve">, A. J. (2012). Women as secondary earners: gendered preferences on marriage and employment of university students in modern Indonesia. </w:t>
      </w:r>
      <w:r w:rsidRPr="008B1CC7">
        <w:rPr>
          <w:rFonts w:ascii="Times New Roman" w:eastAsia="Times New Roman" w:hAnsi="Times New Roman" w:cs="Times New Roman"/>
          <w:i/>
          <w:sz w:val="24"/>
          <w:szCs w:val="24"/>
        </w:rPr>
        <w:t>Asian Population Studies, 8</w:t>
      </w:r>
      <w:r w:rsidRPr="008B1CC7">
        <w:rPr>
          <w:rFonts w:ascii="Times New Roman" w:eastAsia="Times New Roman" w:hAnsi="Times New Roman" w:cs="Times New Roman"/>
          <w:sz w:val="24"/>
          <w:szCs w:val="24"/>
        </w:rPr>
        <w:t xml:space="preserve">(1), 65 – 84. </w:t>
      </w:r>
    </w:p>
    <w:p w14:paraId="101BC15D"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r w:rsidRPr="008B1CC7">
        <w:rPr>
          <w:rFonts w:ascii="Times New Roman" w:eastAsia="Times New Roman" w:hAnsi="Times New Roman" w:cs="Times New Roman"/>
          <w:sz w:val="24"/>
          <w:szCs w:val="24"/>
        </w:rPr>
        <w:t xml:space="preserve">Wayne, J. H., </w:t>
      </w:r>
      <w:proofErr w:type="spellStart"/>
      <w:r w:rsidRPr="008B1CC7">
        <w:rPr>
          <w:rFonts w:ascii="Times New Roman" w:eastAsia="Times New Roman" w:hAnsi="Times New Roman" w:cs="Times New Roman"/>
          <w:sz w:val="24"/>
          <w:szCs w:val="24"/>
        </w:rPr>
        <w:t>Musisca</w:t>
      </w:r>
      <w:proofErr w:type="spellEnd"/>
      <w:r w:rsidRPr="008B1CC7">
        <w:rPr>
          <w:rFonts w:ascii="Times New Roman" w:eastAsia="Times New Roman" w:hAnsi="Times New Roman" w:cs="Times New Roman"/>
          <w:sz w:val="24"/>
          <w:szCs w:val="24"/>
        </w:rPr>
        <w:t xml:space="preserve">, N., &amp; </w:t>
      </w:r>
      <w:proofErr w:type="spellStart"/>
      <w:r w:rsidRPr="008B1CC7">
        <w:rPr>
          <w:rFonts w:ascii="Times New Roman" w:eastAsia="Times New Roman" w:hAnsi="Times New Roman" w:cs="Times New Roman"/>
          <w:sz w:val="24"/>
          <w:szCs w:val="24"/>
        </w:rPr>
        <w:t>Fleeson</w:t>
      </w:r>
      <w:proofErr w:type="spellEnd"/>
      <w:r w:rsidRPr="008B1CC7">
        <w:rPr>
          <w:rFonts w:ascii="Times New Roman" w:eastAsia="Times New Roman" w:hAnsi="Times New Roman" w:cs="Times New Roman"/>
          <w:sz w:val="24"/>
          <w:szCs w:val="24"/>
        </w:rPr>
        <w:t xml:space="preserve">, W. (2004). Considering the role of personality in the work-family experience: Relationship of the </w:t>
      </w:r>
      <w:proofErr w:type="gramStart"/>
      <w:r w:rsidRPr="008B1CC7">
        <w:rPr>
          <w:rFonts w:ascii="Times New Roman" w:eastAsia="Times New Roman" w:hAnsi="Times New Roman" w:cs="Times New Roman"/>
          <w:sz w:val="24"/>
          <w:szCs w:val="24"/>
        </w:rPr>
        <w:t>big-five</w:t>
      </w:r>
      <w:proofErr w:type="gramEnd"/>
      <w:r w:rsidRPr="008B1CC7">
        <w:rPr>
          <w:rFonts w:ascii="Times New Roman" w:eastAsia="Times New Roman" w:hAnsi="Times New Roman" w:cs="Times New Roman"/>
          <w:sz w:val="24"/>
          <w:szCs w:val="24"/>
        </w:rPr>
        <w:t xml:space="preserve"> to work-family conflict and facilitation. </w:t>
      </w:r>
      <w:proofErr w:type="gramStart"/>
      <w:r w:rsidRPr="008B1CC7">
        <w:rPr>
          <w:rFonts w:ascii="Times New Roman" w:eastAsia="Times New Roman" w:hAnsi="Times New Roman" w:cs="Times New Roman"/>
          <w:i/>
          <w:sz w:val="24"/>
          <w:szCs w:val="24"/>
        </w:rPr>
        <w:t xml:space="preserve">Journal of Vocational Behavior, 64, </w:t>
      </w:r>
      <w:r w:rsidRPr="008B1CC7">
        <w:rPr>
          <w:rFonts w:ascii="Times New Roman" w:eastAsia="Times New Roman" w:hAnsi="Times New Roman" w:cs="Times New Roman"/>
          <w:sz w:val="24"/>
          <w:szCs w:val="24"/>
        </w:rPr>
        <w:t>108 – 130.</w:t>
      </w:r>
      <w:proofErr w:type="gramEnd"/>
      <w:r w:rsidRPr="008B1CC7">
        <w:rPr>
          <w:rFonts w:ascii="Times New Roman" w:eastAsia="Times New Roman" w:hAnsi="Times New Roman" w:cs="Times New Roman"/>
          <w:sz w:val="24"/>
          <w:szCs w:val="24"/>
        </w:rPr>
        <w:t xml:space="preserve"> </w:t>
      </w:r>
    </w:p>
    <w:p w14:paraId="13D5D0D3"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Weer</w:t>
      </w:r>
      <w:proofErr w:type="spellEnd"/>
      <w:r w:rsidRPr="008B1CC7">
        <w:rPr>
          <w:rFonts w:ascii="Times New Roman" w:eastAsia="Times New Roman" w:hAnsi="Times New Roman" w:cs="Times New Roman"/>
          <w:sz w:val="24"/>
          <w:szCs w:val="24"/>
        </w:rPr>
        <w:t xml:space="preserve">, C. H., </w:t>
      </w:r>
      <w:proofErr w:type="spellStart"/>
      <w:r w:rsidRPr="008B1CC7">
        <w:rPr>
          <w:rFonts w:ascii="Times New Roman" w:eastAsia="Times New Roman" w:hAnsi="Times New Roman" w:cs="Times New Roman"/>
          <w:sz w:val="24"/>
          <w:szCs w:val="24"/>
        </w:rPr>
        <w:t>Greenhaus</w:t>
      </w:r>
      <w:proofErr w:type="spellEnd"/>
      <w:r w:rsidRPr="008B1CC7">
        <w:rPr>
          <w:rFonts w:ascii="Times New Roman" w:eastAsia="Times New Roman" w:hAnsi="Times New Roman" w:cs="Times New Roman"/>
          <w:sz w:val="24"/>
          <w:szCs w:val="24"/>
        </w:rPr>
        <w:t xml:space="preserve">, J. H., </w:t>
      </w:r>
      <w:proofErr w:type="spellStart"/>
      <w:r w:rsidRPr="008B1CC7">
        <w:rPr>
          <w:rFonts w:ascii="Times New Roman" w:eastAsia="Times New Roman" w:hAnsi="Times New Roman" w:cs="Times New Roman"/>
          <w:sz w:val="24"/>
          <w:szCs w:val="24"/>
        </w:rPr>
        <w:t>Colakoglu</w:t>
      </w:r>
      <w:proofErr w:type="spellEnd"/>
      <w:r w:rsidRPr="008B1CC7">
        <w:rPr>
          <w:rFonts w:ascii="Times New Roman" w:eastAsia="Times New Roman" w:hAnsi="Times New Roman" w:cs="Times New Roman"/>
          <w:sz w:val="24"/>
          <w:szCs w:val="24"/>
        </w:rPr>
        <w:t xml:space="preserve">, S. N., &amp; Foley, S. (2006). </w:t>
      </w:r>
      <w:proofErr w:type="gramStart"/>
      <w:r w:rsidRPr="008B1CC7">
        <w:rPr>
          <w:rFonts w:ascii="Times New Roman" w:eastAsia="Times New Roman" w:hAnsi="Times New Roman" w:cs="Times New Roman"/>
          <w:sz w:val="24"/>
          <w:szCs w:val="24"/>
        </w:rPr>
        <w:t>The role of maternal employment, role altering strategies, and gender in college students’ expectations of work-family conflict.</w:t>
      </w:r>
      <w:proofErr w:type="gramEnd"/>
      <w:r w:rsidRPr="008B1CC7">
        <w:rPr>
          <w:rFonts w:ascii="Times New Roman" w:eastAsia="Times New Roman" w:hAnsi="Times New Roman" w:cs="Times New Roman"/>
          <w:sz w:val="24"/>
          <w:szCs w:val="24"/>
        </w:rPr>
        <w:t xml:space="preserve"> </w:t>
      </w:r>
      <w:proofErr w:type="gramStart"/>
      <w:r w:rsidRPr="008B1CC7">
        <w:rPr>
          <w:rFonts w:ascii="Times New Roman" w:eastAsia="Times New Roman" w:hAnsi="Times New Roman" w:cs="Times New Roman"/>
          <w:i/>
          <w:sz w:val="24"/>
          <w:szCs w:val="24"/>
        </w:rPr>
        <w:t>Sex Roles, 55</w:t>
      </w:r>
      <w:r w:rsidRPr="008B1CC7">
        <w:rPr>
          <w:rFonts w:ascii="Times New Roman" w:eastAsia="Times New Roman" w:hAnsi="Times New Roman" w:cs="Times New Roman"/>
          <w:sz w:val="24"/>
          <w:szCs w:val="24"/>
        </w:rPr>
        <w:t>.</w:t>
      </w:r>
      <w:proofErr w:type="gramEnd"/>
      <w:r w:rsidRPr="008B1CC7">
        <w:rPr>
          <w:rFonts w:ascii="Times New Roman" w:eastAsia="Times New Roman" w:hAnsi="Times New Roman" w:cs="Times New Roman"/>
          <w:sz w:val="24"/>
          <w:szCs w:val="24"/>
        </w:rPr>
        <w:t xml:space="preserve"> 535-544.</w:t>
      </w:r>
    </w:p>
    <w:p w14:paraId="0CB8DF6F"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roofErr w:type="spellStart"/>
      <w:r w:rsidRPr="008B1CC7">
        <w:rPr>
          <w:rFonts w:ascii="Times New Roman" w:eastAsia="Times New Roman" w:hAnsi="Times New Roman" w:cs="Times New Roman"/>
          <w:sz w:val="24"/>
          <w:szCs w:val="24"/>
        </w:rPr>
        <w:t>Westring</w:t>
      </w:r>
      <w:proofErr w:type="spellEnd"/>
      <w:r w:rsidRPr="008B1CC7">
        <w:rPr>
          <w:rFonts w:ascii="Times New Roman" w:eastAsia="Times New Roman" w:hAnsi="Times New Roman" w:cs="Times New Roman"/>
          <w:sz w:val="24"/>
          <w:szCs w:val="24"/>
        </w:rPr>
        <w:t xml:space="preserve">, A. F., &amp; Ryan, A. M. (2011). Anticipated work –family conflict: a construct investigation. </w:t>
      </w:r>
      <w:proofErr w:type="gramStart"/>
      <w:r w:rsidRPr="008B1CC7">
        <w:rPr>
          <w:rFonts w:ascii="Times New Roman" w:eastAsia="Times New Roman" w:hAnsi="Times New Roman" w:cs="Times New Roman"/>
          <w:i/>
          <w:sz w:val="24"/>
          <w:szCs w:val="24"/>
        </w:rPr>
        <w:t>Journal of Vocational Behavior</w:t>
      </w:r>
      <w:r w:rsidRPr="008B1CC7">
        <w:rPr>
          <w:rFonts w:ascii="Times New Roman" w:eastAsia="Times New Roman" w:hAnsi="Times New Roman" w:cs="Times New Roman"/>
          <w:sz w:val="24"/>
          <w:szCs w:val="24"/>
        </w:rPr>
        <w:t>, 79</w:t>
      </w:r>
      <w:r w:rsidRPr="008B1CC7">
        <w:rPr>
          <w:rFonts w:ascii="Times New Roman" w:eastAsia="Times New Roman" w:hAnsi="Times New Roman" w:cs="Times New Roman"/>
          <w:i/>
          <w:sz w:val="24"/>
          <w:szCs w:val="24"/>
        </w:rPr>
        <w:t xml:space="preserve">, </w:t>
      </w:r>
      <w:r w:rsidRPr="008B1CC7">
        <w:rPr>
          <w:rFonts w:ascii="Times New Roman" w:eastAsia="Times New Roman" w:hAnsi="Times New Roman" w:cs="Times New Roman"/>
          <w:sz w:val="24"/>
          <w:szCs w:val="24"/>
        </w:rPr>
        <w:t>596 – 610.</w:t>
      </w:r>
      <w:proofErr w:type="gramEnd"/>
      <w:r w:rsidRPr="008B1CC7">
        <w:rPr>
          <w:rFonts w:ascii="Times New Roman" w:eastAsia="Times New Roman" w:hAnsi="Times New Roman" w:cs="Times New Roman"/>
          <w:sz w:val="24"/>
          <w:szCs w:val="24"/>
        </w:rPr>
        <w:t xml:space="preserve"> </w:t>
      </w:r>
    </w:p>
    <w:p w14:paraId="2BA891B9" w14:textId="77777777" w:rsidR="00DA4A0B" w:rsidRDefault="00DA4A0B" w:rsidP="00DA4A0B">
      <w:pPr>
        <w:pStyle w:val="normal0"/>
        <w:spacing w:after="0" w:line="240" w:lineRule="auto"/>
        <w:ind w:left="567" w:hanging="567"/>
        <w:jc w:val="both"/>
        <w:rPr>
          <w:rFonts w:ascii="Times New Roman" w:eastAsia="Times New Roman" w:hAnsi="Times New Roman" w:cs="Times New Roman"/>
          <w:sz w:val="24"/>
          <w:szCs w:val="24"/>
        </w:rPr>
      </w:pPr>
    </w:p>
    <w:p w14:paraId="7CEB26F1" w14:textId="77777777" w:rsidR="00DA4A0B" w:rsidRPr="008B1CC7" w:rsidRDefault="00DA4A0B" w:rsidP="00DA4A0B">
      <w:pPr>
        <w:pStyle w:val="normal0"/>
        <w:spacing w:after="0" w:line="240" w:lineRule="auto"/>
        <w:ind w:left="567" w:hanging="567"/>
        <w:jc w:val="both"/>
        <w:rPr>
          <w:rFonts w:ascii="Times New Roman" w:eastAsia="Times New Roman" w:hAnsi="Times New Roman" w:cs="Times New Roman"/>
          <w:sz w:val="24"/>
          <w:szCs w:val="24"/>
        </w:rPr>
      </w:pPr>
    </w:p>
    <w:p w14:paraId="6441E95A" w14:textId="77777777" w:rsidR="00DA4A0B" w:rsidRDefault="00DA4A0B" w:rsidP="00DA4A0B"/>
    <w:p w14:paraId="36FDF75D" w14:textId="77777777" w:rsidR="00DA4A0B" w:rsidRPr="005752E5" w:rsidRDefault="00DA4A0B" w:rsidP="005752E5">
      <w:pPr>
        <w:spacing w:line="360" w:lineRule="auto"/>
        <w:rPr>
          <w:rFonts w:ascii="Times New Roman" w:hAnsi="Times New Roman" w:cs="Times New Roman"/>
          <w:b/>
        </w:rPr>
      </w:pPr>
    </w:p>
    <w:sectPr w:rsidR="00DA4A0B" w:rsidRPr="005752E5" w:rsidSect="00E850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D3"/>
    <w:rsid w:val="00016AF3"/>
    <w:rsid w:val="00042DAF"/>
    <w:rsid w:val="000A2C0D"/>
    <w:rsid w:val="001529CF"/>
    <w:rsid w:val="00267625"/>
    <w:rsid w:val="002D13A9"/>
    <w:rsid w:val="00346913"/>
    <w:rsid w:val="00431716"/>
    <w:rsid w:val="004E5ABF"/>
    <w:rsid w:val="0052758B"/>
    <w:rsid w:val="005752E5"/>
    <w:rsid w:val="0058271D"/>
    <w:rsid w:val="005E0EC1"/>
    <w:rsid w:val="005F75AF"/>
    <w:rsid w:val="00647D46"/>
    <w:rsid w:val="006D633C"/>
    <w:rsid w:val="00722A0A"/>
    <w:rsid w:val="00746277"/>
    <w:rsid w:val="00760E87"/>
    <w:rsid w:val="007C5255"/>
    <w:rsid w:val="008F57F0"/>
    <w:rsid w:val="00AB5FB1"/>
    <w:rsid w:val="00BB1A98"/>
    <w:rsid w:val="00C160FA"/>
    <w:rsid w:val="00D14F8A"/>
    <w:rsid w:val="00D46E41"/>
    <w:rsid w:val="00DA4A0B"/>
    <w:rsid w:val="00E8502B"/>
    <w:rsid w:val="00EB088D"/>
    <w:rsid w:val="00EB3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AEF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0D3"/>
    <w:rPr>
      <w:color w:val="0000FF" w:themeColor="hyperlink"/>
      <w:u w:val="single"/>
    </w:rPr>
  </w:style>
  <w:style w:type="table" w:styleId="TableGrid">
    <w:name w:val="Table Grid"/>
    <w:basedOn w:val="TableNormal"/>
    <w:uiPriority w:val="59"/>
    <w:rsid w:val="00431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13A9"/>
    <w:rPr>
      <w:color w:val="808080"/>
    </w:rPr>
  </w:style>
  <w:style w:type="paragraph" w:customStyle="1" w:styleId="normal0">
    <w:name w:val="normal"/>
    <w:rsid w:val="00DA4A0B"/>
    <w:pPr>
      <w:widowControl w:val="0"/>
      <w:spacing w:after="200" w:line="276" w:lineRule="auto"/>
    </w:pPr>
    <w:rPr>
      <w:rFonts w:ascii="Calibri" w:eastAsia="Calibri" w:hAnsi="Calibri" w:cs="Calibri"/>
      <w:color w:val="000000"/>
      <w:sz w:val="22"/>
      <w:szCs w:val="22"/>
    </w:rPr>
  </w:style>
  <w:style w:type="paragraph" w:styleId="NormalWeb">
    <w:name w:val="Normal (Web)"/>
    <w:basedOn w:val="Normal"/>
    <w:uiPriority w:val="99"/>
    <w:unhideWhenUsed/>
    <w:rsid w:val="00DA4A0B"/>
    <w:pPr>
      <w:spacing w:before="100" w:beforeAutospacing="1" w:after="100" w:afterAutospacing="1"/>
    </w:pPr>
    <w:rPr>
      <w:rFonts w:ascii="Times" w:eastAsia="Calibri"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0D3"/>
    <w:rPr>
      <w:color w:val="0000FF" w:themeColor="hyperlink"/>
      <w:u w:val="single"/>
    </w:rPr>
  </w:style>
  <w:style w:type="table" w:styleId="TableGrid">
    <w:name w:val="Table Grid"/>
    <w:basedOn w:val="TableNormal"/>
    <w:uiPriority w:val="59"/>
    <w:rsid w:val="00431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13A9"/>
    <w:rPr>
      <w:color w:val="808080"/>
    </w:rPr>
  </w:style>
  <w:style w:type="paragraph" w:customStyle="1" w:styleId="normal0">
    <w:name w:val="normal"/>
    <w:rsid w:val="00DA4A0B"/>
    <w:pPr>
      <w:widowControl w:val="0"/>
      <w:spacing w:after="200" w:line="276" w:lineRule="auto"/>
    </w:pPr>
    <w:rPr>
      <w:rFonts w:ascii="Calibri" w:eastAsia="Calibri" w:hAnsi="Calibri" w:cs="Calibri"/>
      <w:color w:val="000000"/>
      <w:sz w:val="22"/>
      <w:szCs w:val="22"/>
    </w:rPr>
  </w:style>
  <w:style w:type="paragraph" w:styleId="NormalWeb">
    <w:name w:val="Normal (Web)"/>
    <w:basedOn w:val="Normal"/>
    <w:uiPriority w:val="99"/>
    <w:unhideWhenUsed/>
    <w:rsid w:val="00DA4A0B"/>
    <w:pPr>
      <w:spacing w:before="100" w:beforeAutospacing="1" w:after="100" w:afterAutospacing="1"/>
    </w:pPr>
    <w:rPr>
      <w:rFonts w:ascii="Times" w:eastAsia="Calibri"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20:%20zhafirahfarina@gmail.com" TargetMode="External"/><Relationship Id="rId7" Type="http://schemas.openxmlformats.org/officeDocument/2006/relationships/hyperlink" Target="mailto:**e-mail%20:%20adriana.psikologi18@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1166CE-7B25-B141-8B59-C0F5937B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3115</Words>
  <Characters>17758</Characters>
  <Application>Microsoft Macintosh Word</Application>
  <DocSecurity>0</DocSecurity>
  <Lines>147</Lines>
  <Paragraphs>41</Paragraphs>
  <ScaleCrop>false</ScaleCrop>
  <Company>zhafirahfarina@gmail.com</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zhafirah zhafarina</dc:creator>
  <cp:keywords/>
  <dc:description/>
  <cp:lastModifiedBy>zhafirah zhafarina</cp:lastModifiedBy>
  <cp:revision>2</cp:revision>
  <dcterms:created xsi:type="dcterms:W3CDTF">2018-07-09T04:38:00Z</dcterms:created>
  <dcterms:modified xsi:type="dcterms:W3CDTF">2018-07-09T04:38:00Z</dcterms:modified>
</cp:coreProperties>
</file>