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产品规划书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产品概述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280" w:firstLineChars="1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国产游戏产业经过近几年的发展调整，目前处于一个新的发展阶段。这个新阶段体现在:一是用户对产品质量与创新的需求变化，二是国家相关监管机构对行业的进一步约束。一些质量不高的产品被排除在市场之外，进一步净化了行业的风气。中国独立游戏经过近几年的发展，经历了从小众到被广泛关注的过程。2019年各大型游戏机构和知名平台持续对独立游戏提供展示平台和支持，如腾讯、TapTap、椰岛游戏、阿里游戏等，从有一个游戏概念开始到有一个游戏试玩版，再到有完成度高甚至成熟的产品，每个阶段都可能获得支持。这些支持包括程序、策划、美术、资金以及发布运营等多个方面。小开发团队缺乏的资源，只要有好的产品，规模大的行业机构和平台都可以提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280" w:firstLineChars="1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1.2产品定位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模拟经营类的开源小游戏，将现今流行的克苏鲁风格和SCP基金会风格与模拟经营和Roguelike融为一体。目标用户为此类游戏爱好者，同时在GitHub上开源，支持编程爱好者研究学习此类游戏编程，同时开发此游戏的新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主要功能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280" w:firstLineChars="1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</w:t>
      </w:r>
      <w:r>
        <w:rPr>
          <w:rFonts w:hint="default"/>
          <w:sz w:val="28"/>
          <w:szCs w:val="28"/>
          <w:lang w:val="en-US" w:eastAsia="zh-CN"/>
        </w:rPr>
        <w:t xml:space="preserve">游戏设定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default"/>
          <w:sz w:val="24"/>
          <w:szCs w:val="24"/>
          <w:lang w:val="en-US" w:eastAsia="zh-CN"/>
        </w:rPr>
        <w:t>员工：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员工拥有三个属性值：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dex（工作效率）（可训练）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San（精神值）（不可恢复）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emo（心情值）（可通过休息回复）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员工休息当天无法工作。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员工san值为0时无法工作。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>异想体：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每天推荐三个异想体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推荐的异想体难度随着时间上升。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员工工作成功后获得收益，失败则受到精神损失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员工的emo值消耗完之后，会消耗san值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280" w:firstLineChars="1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2.2游戏玩法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这是一个经营公司的小游戏，你可以在七天时间内招聘并培养员工，员工会通过异想体来获得报酬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你一共有七天时间让你尝试经营这家公司希望你能够坚持下去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720" w:firstLine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PS：本游戏的按键灵敏度低，需要鼠标完全静止点击才容易生效。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280" w:firstLineChars="1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2.3游戏特色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720" w:firstLine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SCP基金会风格的说明，将克苏鲁风格融入游戏中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110" w:leftChars="300" w:hanging="480" w:hanging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default"/>
          <w:sz w:val="24"/>
          <w:szCs w:val="24"/>
          <w:lang w:val="en-US" w:eastAsia="zh-CN"/>
        </w:rPr>
        <w:t>本公司，提供住宿，一日三餐，五险一金以及家人的“巢”内住所。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110" w:leftChars="300" w:hanging="480" w:hanging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>晚上11点30到第二天6点30期间，员工不准离开宿舍。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default"/>
          <w:sz w:val="24"/>
          <w:szCs w:val="24"/>
          <w:lang w:val="en-US" w:eastAsia="zh-CN"/>
        </w:rPr>
        <w:t>本公司禁绝一切面包制品，若在公司内发现有切片面包，请立刻离开并通知安全部。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</w:t>
      </w:r>
      <w:r>
        <w:rPr>
          <w:rFonts w:hint="default"/>
          <w:sz w:val="24"/>
          <w:szCs w:val="24"/>
          <w:lang w:val="en-US" w:eastAsia="zh-CN"/>
        </w:rPr>
        <w:t>若是自身突然觉得视觉上或者味觉上等五官变得更加清晰(比如视力突然从4.1变成5.1)，请立刻联系安全部并前往医疗部。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</w:t>
      </w:r>
      <w:r>
        <w:rPr>
          <w:rFonts w:hint="default"/>
          <w:sz w:val="24"/>
          <w:szCs w:val="24"/>
          <w:lang w:val="en-US" w:eastAsia="zh-CN"/>
        </w:rPr>
        <w:t>若是有看到穿着西装的塑料黄鸭，不必惊慌，但记得要向安全部通知。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</w:t>
      </w:r>
      <w:r>
        <w:rPr>
          <w:rFonts w:hint="default"/>
          <w:sz w:val="24"/>
          <w:szCs w:val="24"/>
          <w:lang w:val="en-US" w:eastAsia="zh-CN"/>
        </w:rPr>
        <w:t>若是发现某样事物(比如食品)超过保质期，但看起来依旧没过期，青立刻向安全部通知，并通知“小老板”。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</w:t>
      </w:r>
      <w:r>
        <w:rPr>
          <w:rFonts w:hint="default"/>
          <w:sz w:val="24"/>
          <w:szCs w:val="24"/>
          <w:lang w:val="en-US" w:eastAsia="zh-CN"/>
        </w:rPr>
        <w:t>本公司内不允许养动物之类的宠物，若是见到黑色小鸟，请立刻向安全报备。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630" w:leftChars="3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产品排期/需求描述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3.1产品排期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882640" cy="2755265"/>
            <wp:effectExtent l="0" t="0" r="10160" b="63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3.2平台需求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61"/>
        <w:gridCol w:w="1348"/>
        <w:gridCol w:w="1788"/>
        <w:gridCol w:w="1799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16" w:hRule="atLeast"/>
        </w:trPr>
        <w:tc>
          <w:tcPr>
            <w:tcW w:w="9460" w:type="dxa"/>
            <w:gridSpan w:val="5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  <w:vertAlign w:val="baseline"/>
                <w:lang w:val="en-US" w:eastAsia="zh-CN"/>
              </w:rPr>
              <w:t>产品平台需求清单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9" w:hRule="atLeast"/>
        </w:trPr>
        <w:tc>
          <w:tcPr>
            <w:tcW w:w="2361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348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角色/模块</w:t>
            </w:r>
          </w:p>
        </w:tc>
        <w:tc>
          <w:tcPr>
            <w:tcW w:w="1788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一级功能</w:t>
            </w:r>
          </w:p>
        </w:tc>
        <w:tc>
          <w:tcPr>
            <w:tcW w:w="1799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二级功能</w:t>
            </w:r>
          </w:p>
        </w:tc>
        <w:tc>
          <w:tcPr>
            <w:tcW w:w="2164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三级功能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9" w:hRule="atLeast"/>
        </w:trPr>
        <w:tc>
          <w:tcPr>
            <w:tcW w:w="2361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前台</w:t>
            </w:r>
          </w:p>
        </w:tc>
        <w:tc>
          <w:tcPr>
            <w:tcW w:w="1348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操作界面</w:t>
            </w:r>
          </w:p>
        </w:tc>
        <w:tc>
          <w:tcPr>
            <w:tcW w:w="1788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天数资金显示</w:t>
            </w:r>
          </w:p>
        </w:tc>
        <w:tc>
          <w:tcPr>
            <w:tcW w:w="1799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64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8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开始经营</w:t>
            </w:r>
          </w:p>
        </w:tc>
        <w:tc>
          <w:tcPr>
            <w:tcW w:w="17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选择异想体</w:t>
            </w:r>
          </w:p>
        </w:tc>
        <w:tc>
          <w:tcPr>
            <w:tcW w:w="216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99" w:type="dxa"/>
            <w:vMerge w:val="restart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进行管理</w:t>
            </w:r>
          </w:p>
        </w:tc>
        <w:tc>
          <w:tcPr>
            <w:tcW w:w="216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异想体列表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9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工作员工列表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8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管理员工</w:t>
            </w:r>
          </w:p>
        </w:tc>
        <w:tc>
          <w:tcPr>
            <w:tcW w:w="1799" w:type="dxa"/>
            <w:vMerge w:val="restart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招聘员工</w:t>
            </w:r>
          </w:p>
        </w:tc>
        <w:tc>
          <w:tcPr>
            <w:tcW w:w="216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剩余资金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9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辞退员工</w:t>
            </w:r>
          </w:p>
        </w:tc>
        <w:tc>
          <w:tcPr>
            <w:tcW w:w="21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员工列表</w:t>
            </w:r>
          </w:p>
        </w:tc>
        <w:tc>
          <w:tcPr>
            <w:tcW w:w="21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Merge w:val="restart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员工休息</w:t>
            </w:r>
          </w:p>
        </w:tc>
        <w:tc>
          <w:tcPr>
            <w:tcW w:w="216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休息室扩容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236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99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6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休息员工信息显示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员工训练</w:t>
            </w:r>
          </w:p>
        </w:tc>
        <w:tc>
          <w:tcPr>
            <w:tcW w:w="21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手册</w:t>
            </w:r>
          </w:p>
        </w:tc>
        <w:tc>
          <w:tcPr>
            <w:tcW w:w="216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9" w:hRule="atLeast"/>
        </w:trPr>
        <w:tc>
          <w:tcPr>
            <w:tcW w:w="2361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8" w:type="dxa"/>
            <w:vMerge w:val="restart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</w:t>
            </w:r>
          </w:p>
        </w:tc>
        <w:tc>
          <w:tcPr>
            <w:tcW w:w="1799" w:type="dxa"/>
            <w:tcBorders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字体颜色设置</w:t>
            </w:r>
          </w:p>
        </w:tc>
        <w:tc>
          <w:tcPr>
            <w:tcW w:w="2164" w:type="dxa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4" w:hRule="atLeast"/>
        </w:trPr>
        <w:tc>
          <w:tcPr>
            <w:tcW w:w="236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99" w:type="dxa"/>
            <w:tcBorders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音量设置</w:t>
            </w:r>
          </w:p>
        </w:tc>
        <w:tc>
          <w:tcPr>
            <w:tcW w:w="2164" w:type="dxa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8" w:hRule="atLeast"/>
        </w:trPr>
        <w:tc>
          <w:tcPr>
            <w:tcW w:w="236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8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99" w:type="dxa"/>
            <w:tcBorders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重新开始游戏</w:t>
            </w:r>
          </w:p>
        </w:tc>
        <w:tc>
          <w:tcPr>
            <w:tcW w:w="2164" w:type="dxa"/>
            <w:tcBorders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3E6711"/>
    <w:multiLevelType w:val="singleLevel"/>
    <w:tmpl w:val="7F3E671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0YzgyM2EzMDIwYzgyNzQ0NGViOWYzODkwOTA2MmIifQ=="/>
  </w:docVars>
  <w:rsids>
    <w:rsidRoot w:val="00000000"/>
    <w:rsid w:val="0F02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2022-06-28T11:20:27Z</dcterms:created>
  <dc:creator>2205985721</dc:creator>
  <cp:lastModifiedBy>疯不觉</cp:lastModifiedBy>
  <dcterms:modified xsi:type="dcterms:W3CDTF">2022-06-28T18:33:45Z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55112C3621B24E8CAE71A003BAD66F40</vt:lpwstr>
  </property>
</Properties>
</file>