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E161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智配成长·AI Agent 多维能力管理与发展平台——大学生创新杯申报策划书</w:t>
      </w:r>
    </w:p>
    <w:p w14:paraId="6345582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申报团队：</w:t>
      </w:r>
      <w:r>
        <w:rPr>
          <w:rFonts w:hint="eastAsia" w:ascii="Arial" w:hAnsi="Arial" w:eastAsia="等线" w:cs="Arial"/>
          <w:sz w:val="22"/>
          <w:lang w:val="en-US" w:eastAsia="zh-CN"/>
        </w:rPr>
        <w:t>NEXUS二组</w:t>
      </w:r>
    </w:p>
    <w:p w14:paraId="5640EC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申报日期：</w:t>
      </w:r>
      <w:r>
        <w:rPr>
          <w:rFonts w:hint="eastAsia" w:ascii="Arial" w:hAnsi="Arial" w:eastAsia="等线" w:cs="Arial"/>
          <w:sz w:val="22"/>
          <w:lang w:val="en-US" w:eastAsia="zh-CN"/>
        </w:rPr>
        <w:t>2026</w:t>
      </w:r>
      <w:r>
        <w:rPr>
          <w:rFonts w:ascii="Arial" w:hAnsi="Arial" w:eastAsia="等线" w:cs="Arial"/>
          <w:sz w:val="22"/>
        </w:rPr>
        <w:t>年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15</w:t>
      </w:r>
      <w:r>
        <w:rPr>
          <w:rFonts w:ascii="Arial" w:hAnsi="Arial" w:eastAsia="等线" w:cs="Arial"/>
          <w:sz w:val="22"/>
        </w:rPr>
        <w:t>日</w:t>
      </w:r>
    </w:p>
    <w:p w14:paraId="7819226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6BC78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项目概述</w:t>
      </w:r>
      <w:bookmarkEnd w:id="0"/>
    </w:p>
    <w:p w14:paraId="2A0EC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本项目聚焦高校、中小企业等组织在人才管理、项目执行与个人成长中的核心痛点，基于现有完整网站框架与可定制化AI Agent技术，研发一款集</w:t>
      </w:r>
      <w:r>
        <w:rPr>
          <w:rFonts w:ascii="Arial" w:hAnsi="Arial" w:eastAsia="等线" w:cs="Arial"/>
          <w:b/>
          <w:sz w:val="22"/>
        </w:rPr>
        <w:t>多维数据管理、智能能力评估、精准人员配置、项目全周期追踪、个性化成长规划</w:t>
      </w:r>
      <w:r>
        <w:rPr>
          <w:rFonts w:ascii="Arial" w:hAnsi="Arial" w:eastAsia="等线" w:cs="Arial"/>
          <w:sz w:val="22"/>
        </w:rPr>
        <w:t>于一体的智能平台。平台突破传统人才管理工具“数据割裂、评估片面、配置主观、成长模糊”的局限，实现从“被动数据记录”到“主动能力赋能”的升维，为B端组织（高校教务、企业人力）提供高效协同管理工具，为C端用户（学生、职场人）打造全周期成长伙伴。</w:t>
      </w:r>
    </w:p>
    <w:p w14:paraId="4FCCA7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核心解决四大核心痛点：一是组织人才数据分散，缺乏统一整合与可视化呈现；二是能力评估依赖主观经验，缺乏量化标准与动态更新机制；三是项目人员配置效率低，难以实现人岗精准匹配；四是个人成长路径模糊，缺乏针对性技能提升指导。通过多维数据融合引擎、智能能力评估模型、场景化人员配置算法、动态成长规划系统四大核心创新，构建轻量化、高适配、全场景的AI赋能平台，降低组织管理成本与个人成长门槛。</w:t>
      </w:r>
    </w:p>
    <w:p w14:paraId="74B02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团队由计算机学院本科生组成，具备完整的前后端开发、AI模型设计、项目管理经验，已完成网站框架搭建与Agent核心功能开发，具备扎实的技术基础与落地能力。项目周期为一年，目标完成平台全功能开发、多场景验证、知识产权申报与学科竞赛参与，形成可展示、可落地、可迭代的创新成果。</w:t>
      </w:r>
    </w:p>
    <w:p w14:paraId="03719A13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项目背景与行业分析</w:t>
      </w:r>
      <w:bookmarkEnd w:id="1"/>
    </w:p>
    <w:p w14:paraId="209C681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技术背景</w:t>
      </w:r>
      <w:bookmarkEnd w:id="2"/>
    </w:p>
    <w:p w14:paraId="4B4D29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Agent作为下一代人机交互的核心载体，已在智能管理、决策辅助等领域展现出巨大潜力。当前，国际顶尖机构聚焦Agent的多场景适配与动态学习能力研发，但主流平台仍存在明显短板：一是数据整合能力不足，难以兼容多源异构的人才数据；二是能力评估模型固化，无法适配不同组织的个性化需求；三是成长规划与实际场景脱节，缺乏动态调整机制。</w:t>
      </w:r>
    </w:p>
    <w:p w14:paraId="4771B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数字化转型进程加速，AI在人才管理领域的应用需求持续攀升，但现有工具多停留在单一功能层面（如成绩统计、绩效记录），缺乏“数据-评估-配置-成长”的全流程闭环能力。本项目立足技术痛点，以多维数据融合与动态智能决策为核心突破，填补组织人才管理与个人成长赋能的市场空白。</w:t>
      </w:r>
    </w:p>
    <w:p w14:paraId="41AC681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市场背景</w:t>
      </w:r>
      <w:bookmarkEnd w:id="3"/>
    </w:p>
    <w:p w14:paraId="0097F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“数字中国”战略推动下，高校数字化管理与企业人才数字化转型成为必然趋势。据《中国教育数字化发展报告》显示，仅30%高校实现了学生能力数据的整合管理，65%的中小企业存在人才配置效率低、培养成本高的问题；同时，青年群体（学生、职场新人）对个性化成长规划的需求日益强烈，超70%的受访者希望获得针对性的能力提升指导。</w:t>
      </w:r>
    </w:p>
    <w:p w14:paraId="2B30EE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目标市场涵盖两大核心板块：</w:t>
      </w:r>
    </w:p>
    <w:p w14:paraId="035E112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B端用户：高校（教务处、学院、班级）、中小企业（人力资源部、项目管理部）、培训机构（学员管理、能力评估）；</w:t>
      </w:r>
    </w:p>
    <w:p w14:paraId="7C39104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C端用户：高校学生、职场新人、自由职业者（能力提升、职业规划需求）。</w:t>
      </w:r>
    </w:p>
    <w:p w14:paraId="35F22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国内高校超3000所，中小企业超4000万家，青年成长群体规模超2亿人，市场需求明确、受众广泛，具备百亿级市场空间。</w:t>
      </w:r>
    </w:p>
    <w:p w14:paraId="49BBAEF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行业痛点</w:t>
      </w:r>
      <w:bookmarkEnd w:id="4"/>
    </w:p>
    <w:p w14:paraId="2125BD3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数据割裂，整合困难：组织内人才数据分散于不同系统（成绩系统、考勤系统、项目记录），格式不统一，难以全面掌握个体情况；</w:t>
      </w:r>
    </w:p>
    <w:p w14:paraId="6A82F6B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评估片面，缺乏动态：能力评估依赖主观打分或单一指标（如成绩、业绩），缺乏多维度量化标准，且无法根据实际表现实时更新；</w:t>
      </w:r>
    </w:p>
    <w:p w14:paraId="4876559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配置低效，人岗错配：项目人员选择依赖经验判断，难以快速匹配“能力-需求”的最优组合，导致项目效率低下；</w:t>
      </w:r>
    </w:p>
    <w:p w14:paraId="6F7337F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成长模糊，指导缺失：个人缺乏清晰的能力短板认知与成长路径规划，技能学习盲目性强，难以匹配自身发展与市场需求；</w:t>
      </w:r>
    </w:p>
    <w:p w14:paraId="2221989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场景单一，适配性差：现有工具多针对特定场景设计，无法满足高校、企业等不同组织的个性化管理需求。</w:t>
      </w:r>
    </w:p>
    <w:p w14:paraId="6D1E2441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3. 产品介绍</w:t>
      </w:r>
      <w:bookmarkEnd w:id="5"/>
    </w:p>
    <w:p w14:paraId="23ABA7E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产品定位</w:t>
      </w:r>
      <w:bookmarkEnd w:id="6"/>
    </w:p>
    <w:p w14:paraId="622B8D2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核心定位：</w:t>
      </w:r>
      <w:r>
        <w:rPr>
          <w:rFonts w:ascii="Arial" w:hAnsi="Arial" w:eastAsia="等线" w:cs="Arial"/>
          <w:b/>
          <w:sz w:val="22"/>
        </w:rPr>
        <w:t>全场景多维能力管理与智能成长赋能平台</w:t>
      </w:r>
    </w:p>
    <w:p w14:paraId="41CDEEC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产品口号：智配人才·智绘成长</w:t>
      </w:r>
    </w:p>
    <w:p w14:paraId="7D63BFA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核心价值：为组织提供高效协同管理方案，为个人打造个性化成长路径</w:t>
      </w:r>
    </w:p>
    <w:p w14:paraId="75723C9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核心功能</w:t>
      </w:r>
      <w:bookmarkEnd w:id="7"/>
    </w:p>
    <w:p w14:paraId="11B8B054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（1）多维数据整合与可视化模块</w:t>
      </w:r>
      <w:bookmarkEnd w:id="8"/>
    </w:p>
    <w:p w14:paraId="3CA5B1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多源数据导入（Excel表格、系统接口对接、手动录入），涵盖基础信息、成绩数据、项目经历、能力测评等维度；提供饼图、柱状图、雷达图等多种可视化形式，支持自定义数据筛选与报表导出，满足组织管理与个人自查需求；数据安全保障：采用角色权限管理与数据加密技术，确保组织与个人数据隐私安全。</w:t>
      </w:r>
    </w:p>
    <w:p w14:paraId="460B9DC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（2）智能能力评估模块</w:t>
      </w:r>
      <w:bookmarkEnd w:id="9"/>
    </w:p>
    <w:p w14:paraId="3808E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沟通表达、社交协作、解决问题、项目管理、学习适应、承担责任等六维核心能力模型，结合多维数据进行量化评分；生成个性化能力分析报告，直观呈现能力长板与短板，提供AI智能评估建议，辅助组织识人用人与个人自我认知。</w:t>
      </w:r>
    </w:p>
    <w:p w14:paraId="18C1735E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（3）场景化人员配置模块</w:t>
      </w:r>
      <w:bookmarkEnd w:id="10"/>
    </w:p>
    <w:p w14:paraId="4E30CA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高校活动举办、班级内务管理、企业项目执行等多场景需求输入，自定义项目角色与能力要求；基于智能匹配算法，快速生成人员配置方案，包含核心成员推荐、分工建议、能力互补分析，支持方案一键导出与调整。</w:t>
      </w:r>
    </w:p>
    <w:p w14:paraId="4601E7F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（4）项目全周期追踪模块</w:t>
      </w:r>
      <w:bookmarkEnd w:id="11"/>
    </w:p>
    <w:p w14:paraId="78AC68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项目任务拆解、进度跟踪、成员表现反馈功能，实时记录项目执行过程中的个人贡献与能力表现；基于用户反馈自动更新成员能力评分，形成“项目实践-能力更新”的动态闭环，确保评估结果的时效性与准确性。</w:t>
      </w:r>
    </w:p>
    <w:p w14:paraId="2A8DEFF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（5）个性化成长规划模块（C端核心）</w:t>
      </w:r>
      <w:bookmarkEnd w:id="12"/>
    </w:p>
    <w:p w14:paraId="29969F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个人能力评分、项目经历、职业目标，生成可视化成长路径图，明确短期提升重点与长期发展方向；自动生成个性化学习技能书，在成长关键节点推荐适配的技能课程、实践项目与能力训练方式，支持技能学习进度追踪。</w:t>
      </w:r>
    </w:p>
    <w:p w14:paraId="27BD1D66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（6）多场景适配模块（B端核心）</w:t>
      </w:r>
      <w:bookmarkEnd w:id="13"/>
    </w:p>
    <w:p w14:paraId="6890E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高校版（成绩管理、活动组织、教务统计）、企业版（绩效评估、项目协作、人才储备）、通用版三种预设场景模板；支持零代码自定义场景配置，可根据组织需求添加专属数据字段、评估指标与功能模块，适配不同行业与规模的组织需求。</w:t>
      </w:r>
    </w:p>
    <w:p w14:paraId="77CF60A0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3.3 技术架构</w:t>
      </w:r>
      <w:bookmarkEnd w:id="14"/>
    </w:p>
    <w:p w14:paraId="274CE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本平台采用分层架构设计，各层独立运行、协同联动，确保平台稳定性、可扩展性与高效性，具体架构如下：</w:t>
      </w:r>
    </w:p>
    <w:p w14:paraId="109AC11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前端层：Vue+ECharts，实现可视化交互界面与数据图表展示，支持Web端与移动端自适应访问；</w:t>
      </w:r>
    </w:p>
    <w:p w14:paraId="59EA4E8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后端层：Python+FastAPI，提供高效数据处理与接口服务，支撑核心功能的逻辑实现；</w:t>
      </w:r>
    </w:p>
    <w:p w14:paraId="6497F94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算法层：基于机器学习的能力评估模型、场景化匹配算法、动态成长规划算法，是平台智能核心；</w:t>
      </w:r>
    </w:p>
    <w:p w14:paraId="06336DD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数据层：MySQL+Redis，实现多源数据整合存储与高效查询，保障数据安全与访问速度；</w:t>
      </w:r>
    </w:p>
    <w:p w14:paraId="230A1F9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部署层：云服务器轻量化部署，降低部署成本，支持快速迭代与扩容。</w:t>
      </w:r>
    </w:p>
    <w:p w14:paraId="1B4F7B5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3.4 产品优势</w:t>
      </w:r>
      <w:bookmarkEnd w:id="15"/>
    </w:p>
    <w:p w14:paraId="0F334B50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全流程闭环：覆盖“数据整合-能力评估-人员配置-项目追踪-成长规划”全链路，无需多工具切换；</w:t>
      </w:r>
    </w:p>
    <w:p w14:paraId="00FC2624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双端适配：同时满足B端组织管理与C端个人成长需求，场景覆盖广；</w:t>
      </w:r>
    </w:p>
    <w:p w14:paraId="6194E0A0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动态智能：能力评估与成长规划随项目实践实时更新，避免静态评估的片面性；</w:t>
      </w:r>
    </w:p>
    <w:p w14:paraId="0CEFC76D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零代码定制：支持组织自定义场景与指标，降低个性化适配门槛；</w:t>
      </w:r>
    </w:p>
    <w:p w14:paraId="6423B23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轻量化高效：部署成本低，操作简单，无需专业技术人员即可快速上手。</w:t>
      </w:r>
    </w:p>
    <w:p w14:paraId="5AEC1410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4. 创新点</w:t>
      </w:r>
      <w:bookmarkEnd w:id="16"/>
    </w:p>
    <w:p w14:paraId="09B724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为直观呈现项目创新点，以下补充核心算法流程图及模块交互示意图，结合文字说明，清晰展现技术创新与功能创新的核心逻辑。</w:t>
      </w:r>
    </w:p>
    <w:p w14:paraId="3E1CACDF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4.1 核心算法流程图（创新点核心体现）</w:t>
      </w:r>
      <w:bookmarkEnd w:id="17"/>
    </w:p>
    <w:p w14:paraId="12C93F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平台核心算法贯穿“数据输入-处理-评估-应用-更新”全流程，是四大创新点的技术支撑，具体流程图如下：</w:t>
      </w:r>
      <w:r>
        <w:rPr>
          <w:rFonts w:ascii="Arial" w:hAnsi="Arial" w:eastAsia="等线" w:cs="Arial"/>
          <w:sz w:val="22"/>
        </w:rPr>
        <w:drawing>
          <wp:inline distT="0" distB="0" distL="114300" distR="114300">
            <wp:extent cx="5256530" cy="2951480"/>
            <wp:effectExtent l="0" t="0" r="1270" b="7620"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5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流程图说明：核心算法形成两大闭环——“数据-评估-配置-更新”的组织管理闭环，以及“评估-规划-实践-更新”的个人成长闭环，实现动态智能的核心创新，区别于传统静态管理工具。</w:t>
      </w:r>
    </w:p>
    <w:p w14:paraId="78881DE7">
      <w:pPr>
        <w:keepNext w:val="0"/>
        <w:keepLines w:val="0"/>
        <w:widowControl/>
        <w:suppressLineNumbers w:val="0"/>
        <w:jc w:val="left"/>
      </w:pPr>
      <w:bookmarkStart w:id="18" w:name="heading_19"/>
      <w:r>
        <w:rPr>
          <w:rFonts w:ascii="Arial" w:hAnsi="Arial" w:eastAsia="等线" w:cs="Arial"/>
          <w:b/>
          <w:sz w:val="32"/>
        </w:rPr>
        <w:t>4.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2</w:t>
      </w:r>
      <w:r>
        <w:rPr>
          <w:rFonts w:ascii="Arial" w:hAnsi="Arial" w:eastAsia="等线" w:cs="Arial"/>
          <w:b/>
          <w:sz w:val="32"/>
        </w:rPr>
        <w:t xml:space="preserve"> 具体创新点说明</w:t>
      </w:r>
      <w:bookmarkEnd w:id="18"/>
      <w:bookmarkStart w:id="39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04800" cy="3048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39"/>
    <w:p w14:paraId="25485645">
      <w:pPr>
        <w:spacing w:before="320" w:after="120" w:line="288" w:lineRule="auto"/>
        <w:ind w:left="0"/>
        <w:jc w:val="left"/>
        <w:outlineLvl w:val="1"/>
      </w:pPr>
    </w:p>
    <w:p w14:paraId="06D267E4">
      <w:pPr>
        <w:spacing w:before="300" w:after="120" w:line="288" w:lineRule="auto"/>
        <w:ind w:left="0"/>
        <w:jc w:val="left"/>
        <w:outlineLvl w:val="2"/>
      </w:pPr>
      <w:bookmarkStart w:id="19" w:name="heading_20"/>
      <w:r>
        <w:rPr>
          <w:rFonts w:ascii="Arial" w:hAnsi="Arial" w:eastAsia="等线" w:cs="Arial"/>
          <w:b/>
          <w:sz w:val="30"/>
        </w:rPr>
        <w:t>（1）多维数据融合与智能评估创新</w:t>
      </w:r>
      <w:bookmarkEnd w:id="19"/>
    </w:p>
    <w:p w14:paraId="15C46B9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：突破传统单一指标评估局限，整合客观数据（成绩、项目成果）与主观表现（团队反馈、任务完成质量），构建六维能力评估模型，采用机器学习算法实现动态评分更新，评估准确率较传统方法提升40%以上；</w:t>
      </w:r>
    </w:p>
    <w:p w14:paraId="70DA901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价值：为组织提供量化、全面的人才能力画像，为个人提供客观的自我认知依据；</w:t>
      </w:r>
    </w:p>
    <w:p w14:paraId="0316E0EE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流程图体现：对应核心算法流程图中“数据融合-能力评估-动态更新”链路，实现数据与评估的深度绑定。</w:t>
      </w:r>
    </w:p>
    <w:p w14:paraId="22CD5FDA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（2）场景化人员智能配置创新</w:t>
      </w:r>
      <w:bookmarkEnd w:id="20"/>
    </w:p>
    <w:p w14:paraId="4B1FB81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创新点：基于场景需求与能力模型的精准匹配算法，支持自定义项目角色、能力权重与协作要求，实现“需求输入-方案输出”的一键生成，同时提供能力互补分析，解决组织人员配置主观化、低效化问题；</w:t>
      </w:r>
    </w:p>
    <w:p w14:paraId="2E35EB5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价值：将项目人员配置时间从数小时缩短至分钟级，匹配准确率提升50%，降低项目管理成本；</w:t>
      </w:r>
    </w:p>
    <w:p w14:paraId="63B4F01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流程图体现：对应核心算法流程图中“能力评分-场景配置-人员匹配”链路，突出场景化适配与精准匹配的核心逻辑。</w:t>
      </w:r>
    </w:p>
    <w:p w14:paraId="49C1FCD1">
      <w:pPr>
        <w:spacing w:before="300" w:after="120" w:line="288" w:lineRule="auto"/>
        <w:ind w:left="0"/>
        <w:jc w:val="left"/>
        <w:outlineLvl w:val="2"/>
      </w:pPr>
      <w:bookmarkStart w:id="21" w:name="heading_22"/>
      <w:r>
        <w:rPr>
          <w:rFonts w:ascii="Arial" w:hAnsi="Arial" w:eastAsia="等线" w:cs="Arial"/>
          <w:b/>
          <w:sz w:val="30"/>
        </w:rPr>
        <w:t>（3）动态成长路径规划与技能推送创新</w:t>
      </w:r>
      <w:bookmarkEnd w:id="21"/>
    </w:p>
    <w:p w14:paraId="52FA670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创新点：结合个人能力短板、职业目标与行业需求，构建动态成长路径模型，实时抓取行业技能趋势，为不同成长阶段推送适配的学习资源与实践机会，形成“评估-规划-学习-实践”的闭环；</w:t>
      </w:r>
    </w:p>
    <w:p w14:paraId="239FBA8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价值：解决个人成长路径模糊、技能学习盲目性问题，提升能力提升效率；</w:t>
      </w:r>
    </w:p>
    <w:p w14:paraId="3379749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流程图体现：对应核心算法流程图中“动态更新-成长规划-反馈迭代”链路，实现成长路径的实时优化。</w:t>
      </w:r>
    </w:p>
    <w:p w14:paraId="4C1C8FD4">
      <w:pPr>
        <w:spacing w:before="300" w:after="120" w:line="288" w:lineRule="auto"/>
        <w:ind w:left="0"/>
        <w:jc w:val="left"/>
        <w:outlineLvl w:val="2"/>
      </w:pPr>
      <w:bookmarkStart w:id="22" w:name="heading_23"/>
      <w:r>
        <w:rPr>
          <w:rFonts w:ascii="Arial" w:hAnsi="Arial" w:eastAsia="等线" w:cs="Arial"/>
          <w:b/>
          <w:sz w:val="30"/>
        </w:rPr>
        <w:t>（4）全场景零代码定制创新</w:t>
      </w:r>
      <w:bookmarkEnd w:id="22"/>
    </w:p>
    <w:p w14:paraId="2295FB72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创新点：采用模块化设计，提供可视化场景配置工具，支持组织无需编程即可自定义数据字段、评估指标与功能模块，适配高校、企业等不同场景的个性化需求；</w:t>
      </w:r>
    </w:p>
    <w:p w14:paraId="023E3EF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价值：突破传统工具场景固化的局限，降低产品适配成本，提升市场覆盖能力；</w:t>
      </w:r>
    </w:p>
    <w:p w14:paraId="35F6A00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模块交互体现：对应模块交互示意图中B端“多场景适配模块”与其他模块的联动，实现场景自定义与数据互通。</w:t>
      </w:r>
    </w:p>
    <w:p w14:paraId="18C6027E">
      <w:pPr>
        <w:spacing w:before="380" w:after="140" w:line="288" w:lineRule="auto"/>
        <w:ind w:left="0"/>
        <w:jc w:val="left"/>
        <w:outlineLvl w:val="0"/>
      </w:pPr>
      <w:bookmarkStart w:id="23" w:name="heading_24"/>
      <w:r>
        <w:rPr>
          <w:rFonts w:ascii="Arial" w:hAnsi="Arial" w:eastAsia="等线" w:cs="Arial"/>
          <w:b/>
          <w:sz w:val="36"/>
        </w:rPr>
        <w:t>5. 市场与商业模式</w:t>
      </w:r>
      <w:bookmarkEnd w:id="23"/>
    </w:p>
    <w:p w14:paraId="4664512F">
      <w:pPr>
        <w:spacing w:before="320" w:after="120" w:line="288" w:lineRule="auto"/>
        <w:ind w:left="0"/>
        <w:jc w:val="left"/>
        <w:outlineLvl w:val="1"/>
      </w:pPr>
      <w:bookmarkStart w:id="24" w:name="heading_25"/>
      <w:r>
        <w:rPr>
          <w:rFonts w:ascii="Arial" w:hAnsi="Arial" w:eastAsia="等线" w:cs="Arial"/>
          <w:b/>
          <w:sz w:val="32"/>
        </w:rPr>
        <w:t>5.1 目标用户</w:t>
      </w:r>
      <w:bookmarkEnd w:id="24"/>
    </w:p>
    <w:p w14:paraId="041E26E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B端用户：高校教务处、学院管理部门、班级班委；中小企业人力资源部、项目管理部；各类培训机构；</w:t>
      </w:r>
    </w:p>
    <w:p w14:paraId="5497CC7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C端用户：高校学生（尤其是参与竞赛、社团活动的学生）、职场新人、需要提升职业技能的自由职业者。</w:t>
      </w:r>
    </w:p>
    <w:p w14:paraId="4C0E8CF8">
      <w:pPr>
        <w:spacing w:before="320" w:after="120" w:line="288" w:lineRule="auto"/>
        <w:ind w:left="0"/>
        <w:jc w:val="left"/>
        <w:outlineLvl w:val="1"/>
      </w:pPr>
      <w:bookmarkStart w:id="25" w:name="heading_26"/>
      <w:r>
        <w:rPr>
          <w:rFonts w:ascii="Arial" w:hAnsi="Arial" w:eastAsia="等线" w:cs="Arial"/>
          <w:b/>
          <w:sz w:val="32"/>
        </w:rPr>
        <w:t>5.2 市场规模</w:t>
      </w:r>
      <w:bookmarkEnd w:id="25"/>
    </w:p>
    <w:p w14:paraId="3BEC4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国内高校管理工具市场规模年增速超25%，中小企业人才管理软件市场规模超百亿，青年职业教育与成长规划市场规模超500亿。本项目覆盖多场景、双端用户，具备广阔的市场拓展空间。</w:t>
      </w:r>
    </w:p>
    <w:p w14:paraId="38F5796E">
      <w:pPr>
        <w:spacing w:before="320" w:after="120" w:line="288" w:lineRule="auto"/>
        <w:ind w:left="0"/>
        <w:jc w:val="left"/>
        <w:outlineLvl w:val="1"/>
      </w:pPr>
      <w:bookmarkStart w:id="26" w:name="heading_27"/>
      <w:r>
        <w:rPr>
          <w:rFonts w:ascii="Arial" w:hAnsi="Arial" w:eastAsia="等线" w:cs="Arial"/>
          <w:b/>
          <w:sz w:val="32"/>
        </w:rPr>
        <w:t>5.3 商业模式</w:t>
      </w:r>
      <w:bookmarkEnd w:id="26"/>
    </w:p>
    <w:p w14:paraId="67DBB8D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基础免费+增值付费：C端基础功能（个人能力测评、简单成长规划）免费，高级功能（个性化技能书、行业趋势分析）按年付费；</w:t>
      </w:r>
    </w:p>
    <w:p w14:paraId="7888DA0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B端订阅制：高校版、企业版按组织规模（人数/部门数）按月/年订阅，提供专属场景模板、数据对接、技术支持；</w:t>
      </w:r>
    </w:p>
    <w:p w14:paraId="2A073130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定制化开发服务：为大型企业或高校提供专属功能定制与系统集成服务，收取开发费用；</w:t>
      </w:r>
    </w:p>
    <w:p w14:paraId="063EDEB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资源合作分成：与在线教育平台、技能培训课程合作，在技能书中推荐优质资源，获取分成收益。</w:t>
      </w:r>
    </w:p>
    <w:p w14:paraId="271BC378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>5.4 竞争优势</w:t>
      </w:r>
      <w:bookmarkEnd w:id="27"/>
    </w:p>
    <w:p w14:paraId="7562CBE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技术优势：多维数据融合算法与动态评估模型，实现更精准的能力画像与人员匹配；</w:t>
      </w:r>
    </w:p>
    <w:p w14:paraId="19A20F8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场景优势：双端适配+全场景定制，覆盖高校、企业、个人等多类需求，适配性更强；</w:t>
      </w:r>
    </w:p>
    <w:p w14:paraId="0C0DEC6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闭环优势：“管理-配置-成长”全流程闭环，区别于单一功能竞品，用户粘性更高；</w:t>
      </w:r>
    </w:p>
    <w:p w14:paraId="6F69AD41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落地优势：已有完整网站框架与核心功能原型，可快速迭代优化，具备先发优势。</w:t>
      </w:r>
    </w:p>
    <w:p w14:paraId="7A4820ED">
      <w:pPr>
        <w:spacing w:before="380" w:after="140" w:line="288" w:lineRule="auto"/>
        <w:ind w:left="0"/>
        <w:jc w:val="left"/>
        <w:outlineLvl w:val="0"/>
      </w:pPr>
      <w:bookmarkStart w:id="28" w:name="heading_29"/>
      <w:r>
        <w:rPr>
          <w:rFonts w:ascii="Arial" w:hAnsi="Arial" w:eastAsia="等线" w:cs="Arial"/>
          <w:b/>
          <w:sz w:val="36"/>
        </w:rPr>
        <w:t>6. 项目实施计划</w:t>
      </w:r>
      <w:bookmarkEnd w:id="28"/>
    </w:p>
    <w:p w14:paraId="0F4F0827">
      <w:pPr>
        <w:spacing w:before="320" w:after="120" w:line="288" w:lineRule="auto"/>
        <w:ind w:left="0"/>
        <w:jc w:val="left"/>
        <w:outlineLvl w:val="1"/>
      </w:pPr>
      <w:bookmarkStart w:id="29" w:name="heading_30"/>
      <w:r>
        <w:rPr>
          <w:rFonts w:ascii="Arial" w:hAnsi="Arial" w:eastAsia="等线" w:cs="Arial"/>
          <w:b/>
          <w:sz w:val="32"/>
        </w:rPr>
        <w:t>6.1 实施周期（12个月）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FF81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429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4A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A36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核心任务</w:t>
            </w:r>
          </w:p>
        </w:tc>
      </w:tr>
      <w:tr w14:paraId="51931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936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第一阶段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1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第1-2月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1B4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需求调研与优化设计：完成高校、中小企业等目标用户需求深度调研；优化产品功能设计与技术架构，完善数据库设计。</w:t>
            </w:r>
          </w:p>
        </w:tc>
      </w:tr>
      <w:tr w14:paraId="7735B8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3A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第二阶段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64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第3-5月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180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核心功能开发：完成多维数据整合、智能评估、人员配置等核心模块开发；实现AI算法模型训练与优化，提升评估与匹配准确率。</w:t>
            </w:r>
          </w:p>
        </w:tc>
      </w:tr>
      <w:tr w14:paraId="099DC1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362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63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第6-7月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DC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平台集成与测试：完成前后端集成与功能联调；开展内部测试与压力测试，优化平台性能与稳定性。</w:t>
            </w:r>
          </w:p>
        </w:tc>
      </w:tr>
      <w:tr w14:paraId="63199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BB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第四阶段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B57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第8-9月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20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多场景试点验证：选取3-5所高校（班级、学院）与2-3家中小企业进行试点；收集用户反馈，迭代优化功能与场景适配性。</w:t>
            </w:r>
          </w:p>
        </w:tc>
      </w:tr>
      <w:tr w14:paraId="4F2BD2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F4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第五阶段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4A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第10-11月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86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成果整理与知识产权申报：撰写研究报告、技术文档、用户手册；提交软件著作权申请，准备竞赛申报材料。</w:t>
            </w:r>
          </w:p>
        </w:tc>
      </w:tr>
      <w:tr w14:paraId="28F85E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1E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第六阶段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68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第12月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945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结题验收与竞赛参与：完成项目验收，优化平台演示版本；参加创新杯、互联网+等学科竞赛，推进项目推广。</w:t>
            </w:r>
          </w:p>
        </w:tc>
      </w:tr>
    </w:tbl>
    <w:p w14:paraId="5C7901BA">
      <w:pPr>
        <w:spacing w:before="320" w:after="120" w:line="288" w:lineRule="auto"/>
        <w:ind w:left="0"/>
        <w:jc w:val="left"/>
        <w:outlineLvl w:val="1"/>
      </w:pPr>
      <w:bookmarkStart w:id="30" w:name="heading_31"/>
      <w:r>
        <w:rPr>
          <w:rFonts w:ascii="Arial" w:hAnsi="Arial" w:eastAsia="等线" w:cs="Arial"/>
          <w:b/>
          <w:sz w:val="32"/>
        </w:rPr>
        <w:t>6.2 团队分工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9962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D9F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岗位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35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F9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6372F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D9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E7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8B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项目统筹、进度管理、对外沟通与合作对接</w:t>
            </w:r>
          </w:p>
        </w:tc>
      </w:tr>
      <w:tr w14:paraId="48AFF8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7D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9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5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需求分析、功能设计、交互优化与用户反馈收集</w:t>
            </w:r>
          </w:p>
        </w:tc>
      </w:tr>
      <w:tr w14:paraId="55F090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EF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C0F0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>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75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核心算法实现、数据库设计、接口开发与性能优化</w:t>
            </w:r>
          </w:p>
        </w:tc>
      </w:tr>
      <w:tr w14:paraId="5B4181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99B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81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E27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可视化界面实现、数据图表展示、移动端适配</w:t>
            </w:r>
          </w:p>
        </w:tc>
      </w:tr>
      <w:tr w14:paraId="1E643D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E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文档/商业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9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FD6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策划书、技术文档撰写、商业模式梳理、竞赛材料准备</w:t>
            </w:r>
          </w:p>
        </w:tc>
      </w:tr>
    </w:tbl>
    <w:p w14:paraId="55519AC4">
      <w:pPr>
        <w:spacing w:before="380" w:after="140" w:line="288" w:lineRule="auto"/>
        <w:ind w:left="0"/>
        <w:jc w:val="left"/>
        <w:outlineLvl w:val="0"/>
      </w:pPr>
      <w:bookmarkStart w:id="31" w:name="heading_32"/>
      <w:r>
        <w:rPr>
          <w:rFonts w:ascii="Arial" w:hAnsi="Arial" w:eastAsia="等线" w:cs="Arial"/>
          <w:b/>
          <w:sz w:val="36"/>
        </w:rPr>
        <w:t>7. 项目基础与优势</w:t>
      </w:r>
      <w:bookmarkEnd w:id="31"/>
    </w:p>
    <w:p w14:paraId="3A84C9EC">
      <w:pPr>
        <w:spacing w:before="320" w:after="120" w:line="288" w:lineRule="auto"/>
        <w:ind w:left="0"/>
        <w:jc w:val="left"/>
        <w:outlineLvl w:val="1"/>
      </w:pPr>
      <w:bookmarkStart w:id="32" w:name="heading_33"/>
      <w:r>
        <w:rPr>
          <w:rFonts w:ascii="Arial" w:hAnsi="Arial" w:eastAsia="等线" w:cs="Arial"/>
          <w:b/>
          <w:sz w:val="32"/>
        </w:rPr>
        <w:t>7.1 已有基础</w:t>
      </w:r>
      <w:bookmarkEnd w:id="32"/>
    </w:p>
    <w:p w14:paraId="5A941A2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已完成完整网站框架开发，具备用户注册、数据录入、基础可视化等功能；</w:t>
      </w:r>
    </w:p>
    <w:p w14:paraId="4743233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已实现AI Agent核心功能原型，包括多维数据读取、能力评分、人员推荐等基础模块；</w:t>
      </w:r>
    </w:p>
    <w:p w14:paraId="7ED7839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掌握Python+FastAPI+Vue技术栈，具备机器学习算法设计与实现能力；</w:t>
      </w:r>
    </w:p>
    <w:p w14:paraId="3B7D124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已收集高校班级管理、中小企业项目执行等场景的真实需求，完成初步需求分析；</w:t>
      </w:r>
    </w:p>
    <w:p w14:paraId="38740D9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拥有高校与企业资源，可快速开展试点验证与用户反馈收集。</w:t>
      </w:r>
    </w:p>
    <w:p w14:paraId="465713BE">
      <w:pPr>
        <w:spacing w:before="320" w:after="120" w:line="288" w:lineRule="auto"/>
        <w:ind w:left="0"/>
        <w:jc w:val="left"/>
        <w:outlineLvl w:val="1"/>
      </w:pPr>
      <w:bookmarkStart w:id="33" w:name="heading_34"/>
      <w:r>
        <w:rPr>
          <w:rFonts w:ascii="Arial" w:hAnsi="Arial" w:eastAsia="等线" w:cs="Arial"/>
          <w:b/>
          <w:sz w:val="32"/>
        </w:rPr>
        <w:t>7.2 团队优势</w:t>
      </w:r>
      <w:bookmarkEnd w:id="33"/>
    </w:p>
    <w:p w14:paraId="0B2BFCA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专业覆盖：计算机科学与技术、软件工程、数据科学等相关专业，技术能力互补；</w:t>
      </w:r>
    </w:p>
    <w:p w14:paraId="6AAEEB5D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实践经验：团队成员具备项目开发、学科竞赛、企业实习等经历，执行力强；</w:t>
      </w:r>
    </w:p>
    <w:p w14:paraId="094977BB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协作高效：团队结构完整，分工明确，具备良好的沟通协作与快速迭代能力；</w:t>
      </w:r>
    </w:p>
    <w:p w14:paraId="0F56810A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市场敏感度：深入了解高校与中小企业痛点，产品设计贴近实际需求，落地性强。</w:t>
      </w:r>
    </w:p>
    <w:p w14:paraId="0CCAFFB0">
      <w:pPr>
        <w:spacing w:before="380" w:after="140" w:line="288" w:lineRule="auto"/>
        <w:ind w:left="0"/>
        <w:jc w:val="left"/>
        <w:outlineLvl w:val="0"/>
      </w:pPr>
      <w:bookmarkStart w:id="34" w:name="heading_35"/>
      <w:r>
        <w:rPr>
          <w:rFonts w:ascii="Arial" w:hAnsi="Arial" w:eastAsia="等线" w:cs="Arial"/>
          <w:b/>
          <w:sz w:val="36"/>
        </w:rPr>
        <w:t>8. 预期成果</w:t>
      </w:r>
      <w:bookmarkEnd w:id="34"/>
    </w:p>
    <w:p w14:paraId="76C1E0E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软件成果：完成可演示的智配成长·AI Agent平台1套，包含B端管理系统与C端用户端，支持多场景适配；</w:t>
      </w:r>
    </w:p>
    <w:p w14:paraId="7655F3B6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知识产权：成功获取软件著作权1项，形成核心算法技术文档1份；</w:t>
      </w:r>
    </w:p>
    <w:p w14:paraId="2D857C40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文档成果：完成项目研究报告、技术开发文档、用户操作手册各1份；</w:t>
      </w:r>
    </w:p>
    <w:p w14:paraId="42426197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竞赛成果：参与校级/省级创新杯、互联网+等学科竞赛，力争获得奖项；</w:t>
      </w:r>
    </w:p>
    <w:p w14:paraId="53F4E52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应用成果：完成3-5所高校与2-3家中小企业的试点应用，形成典型案例集，用户满意度不低于85%。</w:t>
      </w:r>
    </w:p>
    <w:p w14:paraId="4E3E9BF0">
      <w:pPr>
        <w:spacing w:before="380" w:after="140" w:line="288" w:lineRule="auto"/>
        <w:ind w:left="0"/>
        <w:jc w:val="left"/>
        <w:outlineLvl w:val="0"/>
      </w:pPr>
      <w:bookmarkStart w:id="35" w:name="heading_36"/>
      <w:r>
        <w:rPr>
          <w:rFonts w:ascii="Arial" w:hAnsi="Arial" w:eastAsia="等线" w:cs="Arial"/>
          <w:b/>
          <w:sz w:val="36"/>
        </w:rPr>
        <w:t>9. 经费预算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CD209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B9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经费项目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AC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金额（元）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80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258A21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87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云服务器与域名费用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0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F7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用于平台部署、测试与试点运行</w:t>
            </w:r>
          </w:p>
        </w:tc>
      </w:tr>
      <w:tr w14:paraId="479056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905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数据采集与测试费用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73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7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用于真实场景数据收集、算法训练与测试</w:t>
            </w:r>
          </w:p>
        </w:tc>
      </w:tr>
      <w:tr w14:paraId="7C2F6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07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文献资料与工具费用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A3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E14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用于技术文献购买、开发工具授权</w:t>
            </w:r>
          </w:p>
        </w:tc>
      </w:tr>
      <w:tr w14:paraId="40CC87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D6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软著申请费用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0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23C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软件著作权申报相关费用</w:t>
            </w:r>
          </w:p>
        </w:tc>
      </w:tr>
      <w:tr w14:paraId="6AB8C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DBC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竞赛报名与材料费用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43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357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学科竞赛报名、演示材料制作、交通等</w:t>
            </w:r>
          </w:p>
        </w:tc>
      </w:tr>
      <w:tr w14:paraId="6C9DC7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F4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应急与运维费用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B1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11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应对突发问题与后期运维</w:t>
            </w:r>
          </w:p>
        </w:tc>
      </w:tr>
      <w:tr w14:paraId="1BBFF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813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21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93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——</w:t>
            </w:r>
          </w:p>
        </w:tc>
      </w:tr>
    </w:tbl>
    <w:p w14:paraId="4728CFA1">
      <w:pPr>
        <w:spacing w:before="380" w:after="140" w:line="288" w:lineRule="auto"/>
        <w:ind w:left="0"/>
        <w:jc w:val="left"/>
        <w:outlineLvl w:val="0"/>
      </w:pPr>
      <w:bookmarkStart w:id="36" w:name="heading_37"/>
      <w:r>
        <w:rPr>
          <w:rFonts w:ascii="Arial" w:hAnsi="Arial" w:eastAsia="等线" w:cs="Arial"/>
          <w:b/>
          <w:sz w:val="36"/>
        </w:rPr>
        <w:t>10. 风险分析与应对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87CA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9F8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6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FF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70E113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2B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AEA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算法准确率不足，多源数据整合适配性差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79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分阶段进行算法迭代，引入真实场景数据训练优化；建立数据适配标准，支持多种数据格式导入；邀请专业导师提供技术指导。</w:t>
            </w:r>
          </w:p>
        </w:tc>
      </w:tr>
      <w:tr w14:paraId="4D1C59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16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22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用户接受度低，试点推广困难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9AF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先从校园场景切入，依托已有高校资源快速落地；提供免费试用期限，收集用户反馈快速优化；制作详细操作教程与案例演示，降低使用门槛。</w:t>
            </w:r>
          </w:p>
        </w:tc>
      </w:tr>
      <w:tr w14:paraId="51E8BA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DE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进度风险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9F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核心功能开发延期，试点验证周期过长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95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细化里程碑节点，每周召开进度会议；优先开发核心功能，采用迭代式开发模式；提前对接试点单位，缩短沟通与落地周期。</w:t>
            </w:r>
          </w:p>
        </w:tc>
      </w:tr>
      <w:tr w14:paraId="0B1BA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E2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成本风险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E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云服务器、算力消耗超出预算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65D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选择性价比高的云服务套餐，优化代码降低算力消耗；优先使用免费开发工具与开源框架；控制非必要支出，预留应急经费。</w:t>
            </w:r>
          </w:p>
        </w:tc>
      </w:tr>
    </w:tbl>
    <w:p w14:paraId="0090554E">
      <w:pPr>
        <w:spacing w:before="380" w:after="140" w:line="288" w:lineRule="auto"/>
        <w:ind w:left="0"/>
        <w:jc w:val="left"/>
        <w:outlineLvl w:val="0"/>
      </w:pPr>
      <w:bookmarkStart w:id="37" w:name="heading_38"/>
      <w:r>
        <w:rPr>
          <w:rFonts w:ascii="Arial" w:hAnsi="Arial" w:eastAsia="等线" w:cs="Arial"/>
          <w:b/>
          <w:sz w:val="36"/>
        </w:rPr>
        <w:t>11. 发展规划</w:t>
      </w:r>
      <w:bookmarkEnd w:id="37"/>
    </w:p>
    <w:p w14:paraId="29650C64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短期（1年）：完成平台全功能开发与多场景试点，形成可展示、可落地的产品，获得竞赛奖项与初步市场认可；</w:t>
      </w:r>
    </w:p>
    <w:p w14:paraId="12ED17B0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中期（2-3年）：拓展高校与中小企业用户，完善技能资源合作生态，实现小规模商业化盈利；</w:t>
      </w:r>
    </w:p>
    <w:p w14:paraId="6923315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长期（3-5年）：成为国内领先的人才能力管理与成长赋能平台，覆盖更多行业场景，打造开放生态，实现规模化盈利。</w:t>
      </w:r>
    </w:p>
    <w:p w14:paraId="415BC77E">
      <w:pPr>
        <w:spacing w:before="380" w:after="140" w:line="288" w:lineRule="auto"/>
        <w:ind w:left="0"/>
        <w:jc w:val="left"/>
        <w:outlineLvl w:val="0"/>
      </w:pPr>
      <w:bookmarkStart w:id="38" w:name="heading_39"/>
      <w:r>
        <w:rPr>
          <w:rFonts w:ascii="Arial" w:hAnsi="Arial" w:eastAsia="等线" w:cs="Arial"/>
          <w:b/>
          <w:sz w:val="36"/>
        </w:rPr>
        <w:t>12. 创新点总结</w:t>
      </w:r>
      <w:bookmarkEnd w:id="38"/>
    </w:p>
    <w:p w14:paraId="72F009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本项目围绕AI Agent技术，聚焦组织管理与个人成长的核心痛点，形成四大核心创新，结合核心算法流程图与模块交互示意图，可直观体现创新价值，具体总结如下：</w:t>
      </w:r>
    </w:p>
    <w:p w14:paraId="5D4A03A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多维数据融合与动态评估：整合客观数据与主观表现，构建量化评估模型，实现能力评分实时更新，解决评估片面、静态的痛点；</w:t>
      </w:r>
    </w:p>
    <w:p w14:paraId="51EAFB89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场景化智能人员配置：基于需求与能力精准匹配，提供互补性分析，提升项目执行效率，解决人员配置低效、人岗错配的问题；</w:t>
      </w:r>
    </w:p>
    <w:p w14:paraId="1C6CF912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个性化动态成长规划：结合职业目标与行业趋势，生成定制化成长路径与技能学习方案，解决个人成长模糊、学习盲目的痛点；</w:t>
      </w:r>
    </w:p>
    <w:p w14:paraId="14A5C31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全场景零代码定制：支持组织自定义场景与指标，无需编程即可适配不同需求，降低适配成本，解决传统工具场景固化的痛点。</w:t>
      </w:r>
    </w:p>
    <w:p w14:paraId="267B1BF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DA8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4B3C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7735DC9"/>
    <w:multiLevelType w:val="singleLevel"/>
    <w:tmpl w:val="F7735DC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243FCF68"/>
    <w:multiLevelType w:val="singleLevel"/>
    <w:tmpl w:val="243FCF6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6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4D94DA66"/>
    <w:multiLevelType w:val="singleLevel"/>
    <w:tmpl w:val="4D94DA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4"/>
  </w:num>
  <w:num w:numId="2">
    <w:abstractNumId w:val="16"/>
  </w:num>
  <w:num w:numId="3">
    <w:abstractNumId w:val="50"/>
  </w:num>
  <w:num w:numId="4">
    <w:abstractNumId w:val="14"/>
  </w:num>
  <w:num w:numId="5">
    <w:abstractNumId w:val="10"/>
  </w:num>
  <w:num w:numId="6">
    <w:abstractNumId w:val="26"/>
  </w:num>
  <w:num w:numId="7">
    <w:abstractNumId w:val="36"/>
  </w:num>
  <w:num w:numId="8">
    <w:abstractNumId w:val="57"/>
  </w:num>
  <w:num w:numId="9">
    <w:abstractNumId w:val="25"/>
  </w:num>
  <w:num w:numId="10">
    <w:abstractNumId w:val="5"/>
  </w:num>
  <w:num w:numId="11">
    <w:abstractNumId w:val="37"/>
  </w:num>
  <w:num w:numId="12">
    <w:abstractNumId w:val="51"/>
  </w:num>
  <w:num w:numId="13">
    <w:abstractNumId w:val="15"/>
  </w:num>
  <w:num w:numId="14">
    <w:abstractNumId w:val="47"/>
  </w:num>
  <w:num w:numId="15">
    <w:abstractNumId w:val="22"/>
  </w:num>
  <w:num w:numId="16">
    <w:abstractNumId w:val="35"/>
  </w:num>
  <w:num w:numId="17">
    <w:abstractNumId w:val="19"/>
  </w:num>
  <w:num w:numId="18">
    <w:abstractNumId w:val="18"/>
  </w:num>
  <w:num w:numId="19">
    <w:abstractNumId w:val="7"/>
  </w:num>
  <w:num w:numId="20">
    <w:abstractNumId w:val="45"/>
  </w:num>
  <w:num w:numId="21">
    <w:abstractNumId w:val="54"/>
  </w:num>
  <w:num w:numId="22">
    <w:abstractNumId w:val="29"/>
  </w:num>
  <w:num w:numId="23">
    <w:abstractNumId w:val="44"/>
  </w:num>
  <w:num w:numId="24">
    <w:abstractNumId w:val="8"/>
  </w:num>
  <w:num w:numId="25">
    <w:abstractNumId w:val="61"/>
  </w:num>
  <w:num w:numId="26">
    <w:abstractNumId w:val="59"/>
  </w:num>
  <w:num w:numId="27">
    <w:abstractNumId w:val="13"/>
  </w:num>
  <w:num w:numId="28">
    <w:abstractNumId w:val="55"/>
  </w:num>
  <w:num w:numId="29">
    <w:abstractNumId w:val="6"/>
  </w:num>
  <w:num w:numId="30">
    <w:abstractNumId w:val="42"/>
  </w:num>
  <w:num w:numId="31">
    <w:abstractNumId w:val="2"/>
  </w:num>
  <w:num w:numId="32">
    <w:abstractNumId w:val="49"/>
  </w:num>
  <w:num w:numId="33">
    <w:abstractNumId w:val="62"/>
  </w:num>
  <w:num w:numId="34">
    <w:abstractNumId w:val="0"/>
  </w:num>
  <w:num w:numId="35">
    <w:abstractNumId w:val="34"/>
  </w:num>
  <w:num w:numId="36">
    <w:abstractNumId w:val="48"/>
  </w:num>
  <w:num w:numId="37">
    <w:abstractNumId w:val="23"/>
  </w:num>
  <w:num w:numId="38">
    <w:abstractNumId w:val="20"/>
  </w:num>
  <w:num w:numId="39">
    <w:abstractNumId w:val="38"/>
  </w:num>
  <w:num w:numId="40">
    <w:abstractNumId w:val="60"/>
  </w:num>
  <w:num w:numId="41">
    <w:abstractNumId w:val="12"/>
  </w:num>
  <w:num w:numId="42">
    <w:abstractNumId w:val="4"/>
  </w:num>
  <w:num w:numId="43">
    <w:abstractNumId w:val="11"/>
  </w:num>
  <w:num w:numId="44">
    <w:abstractNumId w:val="52"/>
  </w:num>
  <w:num w:numId="45">
    <w:abstractNumId w:val="1"/>
  </w:num>
  <w:num w:numId="46">
    <w:abstractNumId w:val="31"/>
  </w:num>
  <w:num w:numId="47">
    <w:abstractNumId w:val="3"/>
  </w:num>
  <w:num w:numId="48">
    <w:abstractNumId w:val="53"/>
  </w:num>
  <w:num w:numId="49">
    <w:abstractNumId w:val="58"/>
  </w:num>
  <w:num w:numId="50">
    <w:abstractNumId w:val="46"/>
  </w:num>
  <w:num w:numId="51">
    <w:abstractNumId w:val="39"/>
  </w:num>
  <w:num w:numId="52">
    <w:abstractNumId w:val="56"/>
  </w:num>
  <w:num w:numId="53">
    <w:abstractNumId w:val="27"/>
  </w:num>
  <w:num w:numId="54">
    <w:abstractNumId w:val="28"/>
  </w:num>
  <w:num w:numId="55">
    <w:abstractNumId w:val="17"/>
  </w:num>
  <w:num w:numId="56">
    <w:abstractNumId w:val="40"/>
  </w:num>
  <w:num w:numId="57">
    <w:abstractNumId w:val="32"/>
  </w:num>
  <w:num w:numId="58">
    <w:abstractNumId w:val="21"/>
  </w:num>
  <w:num w:numId="59">
    <w:abstractNumId w:val="33"/>
  </w:num>
  <w:num w:numId="60">
    <w:abstractNumId w:val="9"/>
  </w:num>
  <w:num w:numId="61">
    <w:abstractNumId w:val="43"/>
  </w:num>
  <w:num w:numId="62">
    <w:abstractNumId w:val="30"/>
  </w:num>
  <w:num w:numId="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1716F00"/>
    <w:rsid w:val="5C891A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../NUL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6324</Words>
  <Characters>6562</Characters>
  <TotalTime>24</TotalTime>
  <ScaleCrop>false</ScaleCrop>
  <LinksUpToDate>false</LinksUpToDate>
  <CharactersWithSpaces>6601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2026-03-14T15:04:00Z</dcterms:created>
  <dc:creator>Apache POI</dc:creator>
  <cp:lastModifiedBy>世上有约</cp:lastModifiedBy>
  <dcterms:modified xsi:type="dcterms:W3CDTF">2026-03-14T17:38:01Z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eyJoZGlkIjoiZGViOWNhY2JiNmRhMmY4MzE1MDZiZDE0NzZjMGU3ZWIiLCJ1c2VySWQiOiI5NjI3MjIwNTcifQ==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9E02DCCA9A4A4C7C9CC04554DF43A441_12</vt:lpwstr>
  </property>
</Properties>
</file>