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MedWatch ADR - 0006-heatmap-continuous-color-scale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X4625b24ba5b0b1ae9726d7f0fe1681c27b0f68b"/>
    <w:p>
      <w:pPr>
        <w:pStyle w:val="Heading1"/>
      </w:pPr>
      <w:r>
        <w:t xml:space="preserve">ADR-0006: Heatmap memakai skala warna kontinu d3 dengan risk matrix 5 stop</w:t>
      </w:r>
    </w:p>
    <w:p>
      <w:pPr>
        <w:pStyle w:val="Compact"/>
        <w:numPr>
          <w:ilvl w:val="0"/>
          <w:numId w:val="1001"/>
        </w:numPr>
      </w:pPr>
      <w:r>
        <w:t xml:space="preserve">Status: accepted</w:t>
      </w:r>
    </w:p>
    <w:p>
      <w:pPr>
        <w:pStyle w:val="Compact"/>
        <w:numPr>
          <w:ilvl w:val="0"/>
          <w:numId w:val="1001"/>
        </w:numPr>
      </w:pPr>
      <w:r>
        <w:t xml:space="preserve">Date: 2026-05-18</w:t>
      </w:r>
    </w:p>
    <w:p>
      <w:pPr>
        <w:pStyle w:val="Compact"/>
        <w:numPr>
          <w:ilvl w:val="0"/>
          <w:numId w:val="1001"/>
        </w:numPr>
      </w:pPr>
      <w:r>
        <w:t xml:space="preserve">Deciders: Ghaisan Khoirul Badruzaman (Project Leader, 251524048)</w:t>
      </w:r>
    </w:p>
    <w:bookmarkStart w:id="9" w:name="context-and-problem-statement"/>
    <w:p>
      <w:pPr>
        <w:pStyle w:val="Heading2"/>
      </w:pPr>
      <w:r>
        <w:t xml:space="preserve">Context and Problem Statement</w:t>
      </w:r>
    </w:p>
    <w:p>
      <w:pPr>
        <w:pStyle w:val="FirstParagraph"/>
      </w:pPr>
      <w:r>
        <w:t xml:space="preserve">Halaman</w:t>
      </w:r>
      <w:r>
        <w:t xml:space="preserve"> </w:t>
      </w:r>
      <w:r>
        <w:rPr>
          <w:rStyle w:val="VerbatimChar"/>
        </w:rPr>
        <w:t xml:space="preserve">/heatmap</w:t>
      </w:r>
      <w:r>
        <w:t xml:space="preserve"> </w:t>
      </w:r>
      <w:r>
        <w:t xml:space="preserve">di frontend menampilkan matriks obat x efek samping.</w:t>
      </w:r>
      <w:r>
        <w:t xml:space="preserve"> </w:t>
      </w:r>
      <w:r>
        <w:t xml:space="preserve">Versi awal hanya memakai tiga kategori warna diskrit (ringan / sedang</w:t>
      </w:r>
      <w:r>
        <w:t xml:space="preserve"> </w:t>
      </w:r>
      <w:r>
        <w:t xml:space="preserve">/ serius) sehingga gradasi nilai dalam satu bucket hilang dan sel</w:t>
      </w:r>
      <w:r>
        <w:t xml:space="preserve"> </w:t>
      </w:r>
      <w:r>
        <w:t xml:space="preserve">dengan nilai nol tampak kosong. Bug B11 (</w:t>
      </w:r>
      <w:r>
        <w:t xml:space="preserve">“heatmap not a real heatmap”</w:t>
      </w:r>
      <w:r>
        <w:t xml:space="preserve">)</w:t>
      </w:r>
      <w:r>
        <w:t xml:space="preserve"> </w:t>
      </w:r>
      <w:r>
        <w:t xml:space="preserve">membutuhkan setiap sel terwarnai dengan skala kontinu dan legend yang</w:t>
      </w:r>
      <w:r>
        <w:t xml:space="preserve"> </w:t>
      </w:r>
      <w:r>
        <w:t xml:space="preserve">informatif.</w:t>
      </w:r>
    </w:p>
    <w:bookmarkEnd w:id="9"/>
    <w:bookmarkStart w:id="10" w:name="decision-drivers"/>
    <w:p>
      <w:pPr>
        <w:pStyle w:val="Heading2"/>
      </w:pPr>
      <w:r>
        <w:t xml:space="preserve">Decision Drivers</w:t>
      </w:r>
    </w:p>
    <w:p>
      <w:pPr>
        <w:pStyle w:val="Compact"/>
        <w:numPr>
          <w:ilvl w:val="0"/>
          <w:numId w:val="1002"/>
        </w:numPr>
      </w:pPr>
      <w:r>
        <w:t xml:space="preserve">Setiap sel harus berwarna agar pola visual matriks terbaca walaupun</w:t>
      </w:r>
      <w:r>
        <w:t xml:space="preserve"> </w:t>
      </w:r>
      <w:r>
        <w:t xml:space="preserve">beberapa nilai bernilai nol.</w:t>
      </w:r>
    </w:p>
    <w:p>
      <w:pPr>
        <w:pStyle w:val="Compact"/>
        <w:numPr>
          <w:ilvl w:val="0"/>
          <w:numId w:val="1002"/>
        </w:numPr>
      </w:pPr>
      <w:r>
        <w:t xml:space="preserve">Legend harus menjelaskan encoding warna ke nilai numerik secara</w:t>
      </w:r>
      <w:r>
        <w:t xml:space="preserve"> </w:t>
      </w:r>
      <w:r>
        <w:t xml:space="preserve">visual, bukan hanya teks.</w:t>
      </w:r>
    </w:p>
    <w:p>
      <w:pPr>
        <w:pStyle w:val="Compact"/>
        <w:numPr>
          <w:ilvl w:val="0"/>
          <w:numId w:val="1002"/>
        </w:numPr>
      </w:pPr>
      <w:r>
        <w:t xml:space="preserve">Kontras teks angka pada sel harus mengikuti latar agar tetap terbaca</w:t>
      </w:r>
      <w:r>
        <w:t xml:space="preserve"> </w:t>
      </w:r>
      <w:r>
        <w:t xml:space="preserve">(luminance-aware).</w:t>
      </w:r>
    </w:p>
    <w:p>
      <w:pPr>
        <w:pStyle w:val="Compact"/>
        <w:numPr>
          <w:ilvl w:val="0"/>
          <w:numId w:val="1002"/>
        </w:numPr>
      </w:pPr>
      <w:r>
        <w:t xml:space="preserve">Tooling sudah tersedia di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d3-scale</w:t>
      </w:r>
      <w:r>
        <w:t xml:space="preserve">,</w:t>
      </w:r>
      <w:r>
        <w:t xml:space="preserve"> </w:t>
      </w:r>
      <w:r>
        <w:rPr>
          <w:rStyle w:val="VerbatimChar"/>
        </w:rPr>
        <w:t xml:space="preserve">d3-interpolate</w:t>
      </w:r>
      <w:r>
        <w:t xml:space="preserve">); tidak menambah dependency baru.</w:t>
      </w:r>
    </w:p>
    <w:bookmarkEnd w:id="10"/>
    <w:bookmarkStart w:id="11" w:name="considered-options"/>
    <w:p>
      <w:pPr>
        <w:pStyle w:val="Heading2"/>
      </w:pPr>
      <w:r>
        <w:t xml:space="preserve">Considered Options</w:t>
      </w:r>
    </w:p>
    <w:p>
      <w:pPr>
        <w:pStyle w:val="Compact"/>
        <w:numPr>
          <w:ilvl w:val="0"/>
          <w:numId w:val="1003"/>
        </w:numPr>
      </w:pPr>
      <w:r>
        <w:t xml:space="preserve">Tetap tiga bucket diskrit (ringan / sedang / serius).</w:t>
      </w:r>
    </w:p>
    <w:p>
      <w:pPr>
        <w:pStyle w:val="Compact"/>
        <w:numPr>
          <w:ilvl w:val="0"/>
          <w:numId w:val="1003"/>
        </w:numPr>
      </w:pPr>
      <w:r>
        <w:t xml:space="preserve">Skala dua warna interpolated linear (green -&gt; red).</w:t>
      </w:r>
    </w:p>
    <w:p>
      <w:pPr>
        <w:pStyle w:val="Compact"/>
        <w:numPr>
          <w:ilvl w:val="0"/>
          <w:numId w:val="1003"/>
        </w:numPr>
      </w:pPr>
      <w:r>
        <w:t xml:space="preserve">Skala lima stop risk matrix (green -&gt; light green -&gt; pale yellow</w:t>
      </w:r>
      <w:r>
        <w:t xml:space="preserve"> </w:t>
      </w:r>
      <w:r>
        <w:t xml:space="preserve">-&gt; orange -&gt; red) menggunakan</w:t>
      </w:r>
      <w:r>
        <w:t xml:space="preserve"> </w:t>
      </w:r>
      <w:r>
        <w:rPr>
          <w:rStyle w:val="VerbatimChar"/>
        </w:rPr>
        <w:t xml:space="preserve">piecewise(interpolateRgb, ...)</w:t>
      </w:r>
      <w:r>
        <w:t xml:space="preserve"> </w:t>
      </w:r>
      <w:r>
        <w:t xml:space="preserve">dari</w:t>
      </w:r>
      <w:r>
        <w:t xml:space="preserve"> </w:t>
      </w:r>
      <w:r>
        <w:t xml:space="preserve">d3.</w:t>
      </w:r>
    </w:p>
    <w:p>
      <w:pPr>
        <w:pStyle w:val="Compact"/>
        <w:numPr>
          <w:ilvl w:val="0"/>
          <w:numId w:val="1003"/>
        </w:numPr>
      </w:pPr>
      <w:r>
        <w:t xml:space="preserve">Skema viridis / inferno dari d3-scale-chromatic.</w:t>
      </w:r>
    </w:p>
    <w:bookmarkEnd w:id="11"/>
    <w:bookmarkStart w:id="14" w:name="decision-outcome"/>
    <w:p>
      <w:pPr>
        <w:pStyle w:val="Heading2"/>
      </w:pPr>
      <w:r>
        <w:t xml:space="preserve">Decision Outcome</w:t>
      </w:r>
    </w:p>
    <w:p>
      <w:pPr>
        <w:pStyle w:val="FirstParagraph"/>
      </w:pPr>
      <w:r>
        <w:t xml:space="preserve">Chosen option:</w:t>
      </w:r>
      <w:r>
        <w:t xml:space="preserve"> </w:t>
      </w:r>
      <w:r>
        <w:t xml:space="preserve">“Skala 5 stop risk matrix dengan d3 piecewise</w:t>
      </w:r>
      <w:r>
        <w:t xml:space="preserve"> </w:t>
      </w:r>
      <w:r>
        <w:t xml:space="preserve">interpolation”</w:t>
      </w:r>
      <w:r>
        <w:t xml:space="preserve">, karena memetakan langsung ke semantik klinis risk</w:t>
      </w:r>
      <w:r>
        <w:t xml:space="preserve"> </w:t>
      </w:r>
      <w:r>
        <w:t xml:space="preserve">matrix (semakin merah semakin berbahaya), tetap menjaga setiap sel</w:t>
      </w:r>
      <w:r>
        <w:t xml:space="preserve"> </w:t>
      </w:r>
      <w:r>
        <w:t xml:space="preserve">terwarnai, dan dapat digunakan kembali untuk gradient swatch legend di</w:t>
      </w:r>
      <w:r>
        <w:t xml:space="preserve"> </w:t>
      </w:r>
      <w:r>
        <w:t xml:space="preserve">luar grid.</w:t>
      </w:r>
    </w:p>
    <w:bookmarkStart w:id="12" w:name="consequences"/>
    <w:p>
      <w:pPr>
        <w:pStyle w:val="Heading3"/>
      </w:pPr>
      <w:r>
        <w:t xml:space="preserve">Consequences</w:t>
      </w:r>
    </w:p>
    <w:p>
      <w:pPr>
        <w:pStyle w:val="Compact"/>
        <w:numPr>
          <w:ilvl w:val="0"/>
          <w:numId w:val="1004"/>
        </w:numPr>
      </w:pPr>
      <w:r>
        <w:t xml:space="preserve">Good: Setiap sel terwarnai, termasuk sel nilai nol yang jatuh di</w:t>
      </w:r>
      <w:r>
        <w:t xml:space="preserve"> </w:t>
      </w:r>
      <w:r>
        <w:t xml:space="preserve">ujung hijau ramp.</w:t>
      </w:r>
    </w:p>
    <w:p>
      <w:pPr>
        <w:pStyle w:val="Compact"/>
        <w:numPr>
          <w:ilvl w:val="0"/>
          <w:numId w:val="1004"/>
        </w:numPr>
      </w:pPr>
      <w:r>
        <w:t xml:space="preserve">Good: Legend gradient di-build dari konstanta yang sama (</w:t>
      </w:r>
      <w:r>
        <w:rPr>
          <w:rStyle w:val="VerbatimChar"/>
        </w:rPr>
        <w:t xml:space="preserve">RISK_RAMP</w:t>
      </w:r>
      <w:r>
        <w:t xml:space="preserve">)</w:t>
      </w:r>
      <w:r>
        <w:t xml:space="preserve"> </w:t>
      </w:r>
      <w:r>
        <w:t xml:space="preserve">sehingga swatch dan sel selalu match.</w:t>
      </w:r>
    </w:p>
    <w:p>
      <w:pPr>
        <w:pStyle w:val="Compact"/>
        <w:numPr>
          <w:ilvl w:val="0"/>
          <w:numId w:val="1004"/>
        </w:numPr>
      </w:pPr>
      <w:r>
        <w:t xml:space="preserve">Good: Kontras teks dihitung dari WCAG relative luminance, bukan</w:t>
      </w:r>
      <w:r>
        <w:t xml:space="preserve"> </w:t>
      </w:r>
      <w:r>
        <w:t xml:space="preserve">threshold buta; angka tetap terbaca di hijau, kuning pucat, dan</w:t>
      </w:r>
      <w:r>
        <w:t xml:space="preserve"> </w:t>
      </w:r>
      <w:r>
        <w:t xml:space="preserve">merah pekat.</w:t>
      </w:r>
    </w:p>
    <w:p>
      <w:pPr>
        <w:pStyle w:val="Compact"/>
        <w:numPr>
          <w:ilvl w:val="0"/>
          <w:numId w:val="1004"/>
        </w:numPr>
      </w:pPr>
      <w:r>
        <w:t xml:space="preserve">Good: Fungsi</w:t>
      </w:r>
      <w:r>
        <w:t xml:space="preserve"> </w:t>
      </w:r>
      <w:r>
        <w:rPr>
          <w:rStyle w:val="VerbatimChar"/>
        </w:rPr>
        <w:t xml:space="preserve">buildColorScale(min, max)</w:t>
      </w:r>
      <w:r>
        <w:t xml:space="preserve"> </w:t>
      </w:r>
      <w:r>
        <w:t xml:space="preserve">dapat dipakai ulang oleh</w:t>
      </w:r>
      <w:r>
        <w:t xml:space="preserve"> </w:t>
      </w:r>
      <w:r>
        <w:t xml:space="preserve">visualisasi lain yang butuh continuous color scale.</w:t>
      </w:r>
    </w:p>
    <w:p>
      <w:pPr>
        <w:pStyle w:val="Compact"/>
        <w:numPr>
          <w:ilvl w:val="0"/>
          <w:numId w:val="1004"/>
        </w:numPr>
      </w:pPr>
      <w:r>
        <w:t xml:space="preserve">Bad: Lima stop hex di-hardcode di kode; perubahan palet harus melalui</w:t>
      </w:r>
      <w:r>
        <w:t xml:space="preserve"> </w:t>
      </w:r>
      <w:r>
        <w:t xml:space="preserve">PR yang menyentuh konstanta ramp.</w:t>
      </w:r>
    </w:p>
    <w:p>
      <w:pPr>
        <w:pStyle w:val="Compact"/>
        <w:numPr>
          <w:ilvl w:val="0"/>
          <w:numId w:val="1004"/>
        </w:numPr>
      </w:pPr>
      <w:r>
        <w:t xml:space="preserve">Bad: d3 menambah beberapa kilobyte ke bundle frontend, namun tidak</w:t>
      </w:r>
      <w:r>
        <w:t xml:space="preserve"> </w:t>
      </w:r>
      <w:r>
        <w:t xml:space="preserve">menjadi keberatan karena library ini sudah dipakai oleh komponen</w:t>
      </w:r>
      <w:r>
        <w:t xml:space="preserve"> </w:t>
      </w:r>
      <w:r>
        <w:t xml:space="preserve">lain dan masuk dalam tree-shaking.</w:t>
      </w:r>
    </w:p>
    <w:bookmarkEnd w:id="12"/>
    <w:bookmarkStart w:id="13" w:name="confirmation"/>
    <w:p>
      <w:pPr>
        <w:pStyle w:val="Heading3"/>
      </w:pPr>
      <w:r>
        <w:t xml:space="preserve">Confirmation</w:t>
      </w:r>
    </w:p>
    <w:p>
      <w:pPr>
        <w:pStyle w:val="Compact"/>
        <w:numPr>
          <w:ilvl w:val="0"/>
          <w:numId w:val="1005"/>
        </w:numPr>
      </w:pPr>
      <w:r>
        <w:t xml:space="preserve">Ramp 5 stop:</w:t>
      </w:r>
      <w:r>
        <w:t xml:space="preserve"> </w:t>
      </w:r>
      <w:r>
        <w:rPr>
          <w:rStyle w:val="VerbatimChar"/>
        </w:rPr>
        <w:t xml:space="preserve">src/lib/heatmap-colors.ts:17-24</w:t>
      </w:r>
      <w:r>
        <w:t xml:space="preserve"> </w:t>
      </w:r>
      <w:r>
        <w:t xml:space="preserve">mendefinisikan</w:t>
      </w:r>
      <w:r>
        <w:t xml:space="preserve"> </w:t>
      </w:r>
      <w:r>
        <w:rPr>
          <w:rStyle w:val="VerbatimChar"/>
        </w:rPr>
        <w:t xml:space="preserve">RISK_RAMP = ["#1A9850", "#A6D96A", "#FFFFBF", "#FDAE61", "#D7191C"]</w:t>
      </w:r>
      <w:r>
        <w:t xml:space="preserve"> </w:t>
      </w:r>
      <w:r>
        <w:t xml:space="preserve">dari hijau kuat ke merah kuat.</w:t>
      </w:r>
    </w:p>
    <w:p>
      <w:pPr>
        <w:pStyle w:val="Compact"/>
        <w:numPr>
          <w:ilvl w:val="0"/>
          <w:numId w:val="1005"/>
        </w:numPr>
      </w:pPr>
      <w:r>
        <w:t xml:space="preserve">Scale function:</w:t>
      </w:r>
      <w:r>
        <w:t xml:space="preserve"> </w:t>
      </w:r>
      <w:r>
        <w:rPr>
          <w:rStyle w:val="VerbatimChar"/>
        </w:rPr>
        <w:t xml:space="preserve">src/lib/heatmap-colors.ts:32-40</w:t>
      </w:r>
      <w:r>
        <w:t xml:space="preserve"> </w:t>
      </w:r>
      <w:r>
        <w:t xml:space="preserve">membangun</w:t>
      </w:r>
      <w:r>
        <w:t xml:space="preserve"> </w:t>
      </w:r>
      <w:r>
        <w:rPr>
          <w:rStyle w:val="VerbatimChar"/>
        </w:rPr>
        <w:t xml:space="preserve">scaleLinear</w:t>
      </w:r>
      <w:r>
        <w:t xml:space="preserve"> </w:t>
      </w:r>
      <w:r>
        <w:t xml:space="preserve">dengan domain</w:t>
      </w:r>
      <w:r>
        <w:t xml:space="preserve"> </w:t>
      </w:r>
      <w:r>
        <w:rPr>
          <w:rStyle w:val="VerbatimChar"/>
        </w:rPr>
        <w:t xml:space="preserve">[min, max]</w:t>
      </w:r>
      <w:r>
        <w:t xml:space="preserve">, clamp aktif, dan</w:t>
      </w:r>
      <w:r>
        <w:t xml:space="preserve"> </w:t>
      </w:r>
      <w:r>
        <w:t xml:space="preserve">interpolator</w:t>
      </w:r>
      <w:r>
        <w:t xml:space="preserve"> </w:t>
      </w:r>
      <w:r>
        <w:rPr>
          <w:rStyle w:val="VerbatimChar"/>
        </w:rPr>
        <w:t xml:space="preserve">piecewise(interpolateRgb, RISK_RAMP)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Luminance contrast:</w:t>
      </w:r>
      <w:r>
        <w:t xml:space="preserve"> </w:t>
      </w:r>
      <w:r>
        <w:rPr>
          <w:rStyle w:val="VerbatimChar"/>
        </w:rPr>
        <w:t xml:space="preserve">src/lib/heatmap-colors.ts:73-84</w:t>
      </w:r>
      <w:r>
        <w:t xml:space="preserve"> </w:t>
      </w:r>
      <w:r>
        <w:t xml:space="preserve">menghitung</w:t>
      </w:r>
      <w:r>
        <w:t xml:space="preserve"> </w:t>
      </w:r>
      <w:r>
        <w:t xml:space="preserve">relative luminance per kanal sRGB sesuai formula WCAG; threshold</w:t>
      </w:r>
      <w:r>
        <w:t xml:space="preserve"> </w:t>
      </w:r>
      <w:r>
        <w:t xml:space="preserve">decision text color di</w:t>
      </w:r>
      <w:r>
        <w:t xml:space="preserve"> </w:t>
      </w:r>
      <w:r>
        <w:rPr>
          <w:rStyle w:val="VerbatimChar"/>
        </w:rPr>
        <w:t xml:space="preserve">src/lib/heatmap-colors.ts:92-94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Gradient legend CSS:</w:t>
      </w:r>
      <w:r>
        <w:t xml:space="preserve"> </w:t>
      </w:r>
      <w:r>
        <w:rPr>
          <w:rStyle w:val="VerbatimChar"/>
        </w:rPr>
        <w:t xml:space="preserve">src/lib/heatmap-colors.ts:100-105</w:t>
      </w:r>
      <w:r>
        <w:t xml:space="preserve"> </w:t>
      </w:r>
      <w:r>
        <w:t xml:space="preserve">membangun string</w:t>
      </w:r>
      <w:r>
        <w:t xml:space="preserve"> </w:t>
      </w:r>
      <w:r>
        <w:rPr>
          <w:rStyle w:val="VerbatimChar"/>
        </w:rPr>
        <w:t xml:space="preserve">linear-gradient(90deg, ...)</w:t>
      </w:r>
      <w:r>
        <w:t xml:space="preserve"> </w:t>
      </w:r>
      <w:r>
        <w:t xml:space="preserve">dari ramp yang sama.</w:t>
      </w:r>
    </w:p>
    <w:p>
      <w:pPr>
        <w:pStyle w:val="Compact"/>
        <w:numPr>
          <w:ilvl w:val="0"/>
          <w:numId w:val="1005"/>
        </w:numPr>
      </w:pPr>
      <w:r>
        <w:t xml:space="preserve">Konsumsi di halaman heatmap:</w:t>
      </w:r>
      <w:r>
        <w:t xml:space="preserve"> </w:t>
      </w:r>
      <w:r>
        <w:rPr>
          <w:rStyle w:val="VerbatimChar"/>
        </w:rPr>
        <w:t xml:space="preserve">src/app/heatmap/page.tsx:5-9</w:t>
      </w:r>
      <w:r>
        <w:t xml:space="preserve"> </w:t>
      </w:r>
      <w:r>
        <w:t xml:space="preserve">mengimpor</w:t>
      </w:r>
      <w:r>
        <w:t xml:space="preserve"> </w:t>
      </w:r>
      <w:r>
        <w:rPr>
          <w:rStyle w:val="VerbatimChar"/>
        </w:rPr>
        <w:t xml:space="preserve">buildColorScale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buildGradientCss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getContrastingTextColor</w:t>
      </w:r>
      <w:r>
        <w:t xml:space="preserve"> </w:t>
      </w:r>
      <w:r>
        <w:t xml:space="preserve">untuk merender sel + legend.</w:t>
      </w:r>
    </w:p>
    <w:p>
      <w:pPr>
        <w:pStyle w:val="Compact"/>
        <w:numPr>
          <w:ilvl w:val="0"/>
          <w:numId w:val="1005"/>
        </w:numPr>
      </w:pPr>
      <w:r>
        <w:t xml:space="preserve">Konsistensi keparahan severity weights:</w:t>
      </w:r>
      <w:r>
        <w:t xml:space="preserve"> </w:t>
      </w:r>
      <w:r>
        <w:rPr>
          <w:rStyle w:val="VerbatimChar"/>
        </w:rPr>
        <w:t xml:space="preserve">src/app/heatmap/page.tsx:44-48</w:t>
      </w:r>
      <w:r>
        <w:t xml:space="preserve"> </w:t>
      </w:r>
      <w:r>
        <w:t xml:space="preserve">mendefinisikan</w:t>
      </w:r>
      <w:r>
        <w:t xml:space="preserve"> </w:t>
      </w:r>
      <w:r>
        <w:rPr>
          <w:rStyle w:val="VerbatimChar"/>
        </w:rPr>
        <w:t xml:space="preserve">SEVERITY_WEIGHT = { ringan: 1, sedang: 2, serius: 4 }</w:t>
      </w:r>
      <w:r>
        <w:t xml:space="preserve">, sejalan</w:t>
      </w:r>
      <w:r>
        <w:t xml:space="preserve"> </w:t>
      </w:r>
      <w:r>
        <w:t xml:space="preserve">dengan bobot di backend (</w:t>
      </w:r>
      <w:r>
        <w:rPr>
          <w:rStyle w:val="VerbatimChar"/>
        </w:rPr>
        <w:t xml:space="preserve">anggota4/data/effect_database.json</w:t>
      </w:r>
      <w:r>
        <w:t xml:space="preserve">).</w:t>
      </w:r>
    </w:p>
    <w:bookmarkEnd w:id="13"/>
    <w:bookmarkEnd w:id="14"/>
    <w:bookmarkStart w:id="15" w:name="more-information"/>
    <w:p>
      <w:pPr>
        <w:pStyle w:val="Heading2"/>
      </w:pPr>
      <w:r>
        <w:t xml:space="preserve">More Information</w:t>
      </w:r>
    </w:p>
    <w:p>
      <w:pPr>
        <w:pStyle w:val="Compact"/>
        <w:numPr>
          <w:ilvl w:val="0"/>
          <w:numId w:val="1006"/>
        </w:numPr>
      </w:pPr>
      <w:r>
        <w:t xml:space="preserve">B11 bug register entry: see</w:t>
      </w:r>
      <w:r>
        <w:t xml:space="preserve"> </w:t>
      </w:r>
      <w:r>
        <w:rPr>
          <w:rStyle w:val="VerbatimChar"/>
        </w:rPr>
        <w:t xml:space="preserve">.mission/bugs.md</w:t>
      </w:r>
      <w:r>
        <w:t xml:space="preserve"> </w:t>
      </w:r>
      <w:r>
        <w:t xml:space="preserve">(mission constitution).</w:t>
      </w:r>
    </w:p>
    <w:p>
      <w:pPr>
        <w:pStyle w:val="Compact"/>
        <w:numPr>
          <w:ilvl w:val="0"/>
          <w:numId w:val="1006"/>
        </w:numPr>
      </w:pPr>
      <w:r>
        <w:t xml:space="preserve">ADR-0005 menyebutkan modul Alia</w:t>
      </w:r>
      <w:r>
        <w:t xml:space="preserve"> </w:t>
      </w:r>
      <w:r>
        <w:rPr>
          <w:rStyle w:val="VerbatimChar"/>
        </w:rPr>
        <w:t xml:space="preserve">viz_heatmap_obat_efek.py</w:t>
      </w:r>
      <w:r>
        <w:t xml:space="preserve"> </w:t>
      </w:r>
      <w:r>
        <w:t xml:space="preserve">yang</w:t>
      </w:r>
      <w:r>
        <w:t xml:space="preserve"> </w:t>
      </w:r>
      <w:r>
        <w:t xml:space="preserve">mengikuti palet keparahan yang sama (ringan</w:t>
      </w:r>
      <w:r>
        <w:t xml:space="preserve"> </w:t>
      </w:r>
      <w:r>
        <w:rPr>
          <w:rStyle w:val="VerbatimChar"/>
        </w:rPr>
        <w:t xml:space="preserve">#A6D96A</w:t>
      </w:r>
      <w:r>
        <w:t xml:space="preserve">, sedang</w:t>
      </w:r>
      <w:r>
        <w:t xml:space="preserve"> </w:t>
      </w:r>
      <w:r>
        <w:rPr>
          <w:rStyle w:val="VerbatimChar"/>
        </w:rPr>
        <w:t xml:space="preserve">#FDAE61</w:t>
      </w:r>
      <w:r>
        <w:t xml:space="preserve">, serius</w:t>
      </w:r>
      <w:r>
        <w:t xml:space="preserve"> </w:t>
      </w:r>
      <w:r>
        <w:rPr>
          <w:rStyle w:val="VerbatimChar"/>
        </w:rPr>
        <w:t xml:space="preserve">#D7191C</w:t>
      </w:r>
      <w:r>
        <w:t xml:space="preserve">).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MedWatch ADR - 0006-heatmap-continuous-color-scale</dc:title>
  <dc:creator/>
  <cp:keywords/>
  <dcterms:created xsi:type="dcterms:W3CDTF">2026-05-18T08:58:06Z</dcterms:created>
  <dcterms:modified xsi:type="dcterms:W3CDTF">2026-05-18T08:58:06Z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