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MedWatch ADR - 0001-vercel-cloud-run-security-pattern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6" w:name="X6736d7da1565c2ee6440f857dadfe84a375cf5e"/>
    <w:p>
      <w:pPr>
        <w:pStyle w:val="Heading1"/>
      </w:pPr>
      <w:r>
        <w:t xml:space="preserve">ADR-0001: Vercel Next.js + Cloud Run Flask dengan security pattern B (server-side proxy)</w:t>
      </w:r>
    </w:p>
    <w:p>
      <w:pPr>
        <w:pStyle w:val="Compact"/>
        <w:numPr>
          <w:ilvl w:val="0"/>
          <w:numId w:val="1001"/>
        </w:numPr>
      </w:pPr>
      <w:r>
        <w:t xml:space="preserve">Status: accepted</w:t>
      </w:r>
    </w:p>
    <w:p>
      <w:pPr>
        <w:pStyle w:val="Compact"/>
        <w:numPr>
          <w:ilvl w:val="0"/>
          <w:numId w:val="1001"/>
        </w:numPr>
      </w:pPr>
      <w:r>
        <w:t xml:space="preserve">Date: 2026-05-18</w:t>
      </w:r>
    </w:p>
    <w:p>
      <w:pPr>
        <w:pStyle w:val="Compact"/>
        <w:numPr>
          <w:ilvl w:val="0"/>
          <w:numId w:val="1001"/>
        </w:numPr>
      </w:pPr>
      <w:r>
        <w:t xml:space="preserve">Deciders: Ghaisan Khoirul Badruzaman (Project Leader, 251524048)</w:t>
      </w:r>
    </w:p>
    <w:bookmarkStart w:id="9" w:name="context-and-problem-statement"/>
    <w:p>
      <w:pPr>
        <w:pStyle w:val="Heading2"/>
      </w:pPr>
      <w:r>
        <w:t xml:space="preserve">Context and Problem Statement</w:t>
      </w:r>
    </w:p>
    <w:p>
      <w:pPr>
        <w:pStyle w:val="FirstParagraph"/>
      </w:pPr>
      <w:r>
        <w:t xml:space="preserve">Aplikasi MedWatch perlu memisahkan presentasi web (Next.js + Vercel)</w:t>
      </w:r>
      <w:r>
        <w:t xml:space="preserve"> </w:t>
      </w:r>
      <w:r>
        <w:t xml:space="preserve">dari layanan backend Python Flask (Cloud Run) tanpa membocorkan URL</w:t>
      </w:r>
      <w:r>
        <w:t xml:space="preserve"> </w:t>
      </w:r>
      <w:r>
        <w:t xml:space="preserve">backend ke browser atau menyimpan JWT di tempat yang dapat dibaca</w:t>
      </w:r>
      <w:r>
        <w:t xml:space="preserve"> </w:t>
      </w:r>
      <w:r>
        <w:t xml:space="preserve">JavaScript. Sebuah klien browser yang memegang JWT dalam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rentan terhadap XSS; sebuah klien yang memanggil URL Cloud Run secara</w:t>
      </w:r>
      <w:r>
        <w:t xml:space="preserve"> </w:t>
      </w:r>
      <w:r>
        <w:t xml:space="preserve">langsung mengikat frontend ke detail deployment dan memunculkan CORS</w:t>
      </w:r>
      <w:r>
        <w:t xml:space="preserve"> </w:t>
      </w:r>
      <w:r>
        <w:t xml:space="preserve">preflight per panggilan.</w:t>
      </w:r>
    </w:p>
    <w:bookmarkEnd w:id="9"/>
    <w:bookmarkStart w:id="10" w:name="decision-drivers"/>
    <w:p>
      <w:pPr>
        <w:pStyle w:val="Heading2"/>
      </w:pPr>
      <w:r>
        <w:t xml:space="preserve">Decision Drivers</w:t>
      </w:r>
    </w:p>
    <w:p>
      <w:pPr>
        <w:pStyle w:val="Compact"/>
        <w:numPr>
          <w:ilvl w:val="0"/>
          <w:numId w:val="1002"/>
        </w:numPr>
      </w:pPr>
      <w:r>
        <w:t xml:space="preserve">Pertahankan satu origin yang dilihat browser (</w:t>
      </w:r>
      <w:r>
        <w:rPr>
          <w:rStyle w:val="VerbatimChar"/>
        </w:rPr>
        <w:t xml:space="preserve">*.vercel.app</w:t>
      </w:r>
      <w:r>
        <w:t xml:space="preserve">) sehingga</w:t>
      </w:r>
      <w:r>
        <w:t xml:space="preserve"> </w:t>
      </w:r>
      <w:r>
        <w:t xml:space="preserve">cookie httpOnly tetap valid.</w:t>
      </w:r>
    </w:p>
    <w:p>
      <w:pPr>
        <w:pStyle w:val="Compact"/>
        <w:numPr>
          <w:ilvl w:val="0"/>
          <w:numId w:val="1002"/>
        </w:numPr>
      </w:pPr>
      <w:r>
        <w:t xml:space="preserve">Tutup detail deployment backend (URL Cloud Run dapat berubah).</w:t>
      </w:r>
    </w:p>
    <w:p>
      <w:pPr>
        <w:pStyle w:val="Compact"/>
        <w:numPr>
          <w:ilvl w:val="0"/>
          <w:numId w:val="1002"/>
        </w:numPr>
      </w:pPr>
      <w:r>
        <w:t xml:space="preserve">Kurangi CORS preflight pada setiap permintaan otentikasi.</w:t>
      </w:r>
    </w:p>
    <w:p>
      <w:pPr>
        <w:pStyle w:val="Compact"/>
        <w:numPr>
          <w:ilvl w:val="0"/>
          <w:numId w:val="1002"/>
        </w:numPr>
      </w:pPr>
      <w:r>
        <w:t xml:space="preserve">Resilien terhadap XSS: token tidak boleh dapat diakses oleh skrip</w:t>
      </w:r>
      <w:r>
        <w:t xml:space="preserve"> </w:t>
      </w:r>
      <w:r>
        <w:t xml:space="preserve">pada halaman.</w:t>
      </w:r>
    </w:p>
    <w:bookmarkEnd w:id="10"/>
    <w:bookmarkStart w:id="11" w:name="considered-options"/>
    <w:p>
      <w:pPr>
        <w:pStyle w:val="Heading2"/>
      </w:pPr>
      <w:r>
        <w:t xml:space="preserve">Considered Options</w:t>
      </w:r>
    </w:p>
    <w:p>
      <w:pPr>
        <w:pStyle w:val="Compact"/>
        <w:numPr>
          <w:ilvl w:val="0"/>
          <w:numId w:val="1003"/>
        </w:numPr>
      </w:pPr>
      <w:r>
        <w:t xml:space="preserve">Pattern A: browser memanggil Cloud Run langsung, JWT disimpan dalam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, CORS allowlist ketat.</w:t>
      </w:r>
    </w:p>
    <w:p>
      <w:pPr>
        <w:pStyle w:val="Compact"/>
        <w:numPr>
          <w:ilvl w:val="0"/>
          <w:numId w:val="1003"/>
        </w:numPr>
      </w:pPr>
      <w:r>
        <w:t xml:space="preserve">Pattern B: browser hanya memanggil</w:t>
      </w:r>
      <w:r>
        <w:t xml:space="preserve"> </w:t>
      </w:r>
      <w:r>
        <w:rPr>
          <w:rStyle w:val="VerbatimChar"/>
        </w:rPr>
        <w:t xml:space="preserve">*.vercel.app</w:t>
      </w:r>
      <w:r>
        <w:t xml:space="preserve">, Next.js catch-all</w:t>
      </w:r>
      <w:r>
        <w:t xml:space="preserve"> </w:t>
      </w:r>
      <w:r>
        <w:t xml:space="preserve">proxy meneruskan ke Cloud Run, JWT disimpan dalam httpOnly cookie.</w:t>
      </w:r>
    </w:p>
    <w:p>
      <w:pPr>
        <w:pStyle w:val="Compact"/>
        <w:numPr>
          <w:ilvl w:val="0"/>
          <w:numId w:val="1003"/>
        </w:numPr>
      </w:pPr>
      <w:r>
        <w:t xml:space="preserve">Pattern C: container monolitik (Flask serve Next.js build) pada</w:t>
      </w:r>
      <w:r>
        <w:t xml:space="preserve"> </w:t>
      </w:r>
      <w:r>
        <w:t xml:space="preserve">Cloud Run.</w:t>
      </w:r>
    </w:p>
    <w:bookmarkEnd w:id="11"/>
    <w:bookmarkStart w:id="14" w:name="decision-outcome"/>
    <w:p>
      <w:pPr>
        <w:pStyle w:val="Heading2"/>
      </w:pPr>
      <w:r>
        <w:t xml:space="preserve">Decision Outcome</w:t>
      </w:r>
    </w:p>
    <w:p>
      <w:pPr>
        <w:pStyle w:val="FirstParagraph"/>
      </w:pPr>
      <w:r>
        <w:t xml:space="preserve">Chosen option:</w:t>
      </w:r>
      <w:r>
        <w:t xml:space="preserve"> </w:t>
      </w:r>
      <w:r>
        <w:t xml:space="preserve">“Pattern B (server-side proxy)”</w:t>
      </w:r>
      <w:r>
        <w:t xml:space="preserve">, karena memenuhi semua</w:t>
      </w:r>
      <w:r>
        <w:t xml:space="preserve"> </w:t>
      </w:r>
      <w:r>
        <w:t xml:space="preserve">decision driver sekaligus, tidak menambah biaya infrastruktur, dan</w:t>
      </w:r>
      <w:r>
        <w:t xml:space="preserve"> </w:t>
      </w:r>
      <w:r>
        <w:t xml:space="preserve">sejalan dengan kemampuan native Next.js Route Handlers di App Router.</w:t>
      </w:r>
    </w:p>
    <w:bookmarkStart w:id="12" w:name="consequences"/>
    <w:p>
      <w:pPr>
        <w:pStyle w:val="Heading3"/>
      </w:pPr>
      <w:r>
        <w:t xml:space="preserve">Consequences</w:t>
      </w:r>
    </w:p>
    <w:p>
      <w:pPr>
        <w:pStyle w:val="Compact"/>
        <w:numPr>
          <w:ilvl w:val="0"/>
          <w:numId w:val="1004"/>
        </w:numPr>
      </w:pPr>
      <w:r>
        <w:t xml:space="preserve">Good: JWT tidak terekspos ke JavaScript klien (httpOnly + Secure +</w:t>
      </w:r>
      <w:r>
        <w:t xml:space="preserve"> </w:t>
      </w:r>
      <w:r>
        <w:t xml:space="preserve">SameSite=Lax) sehingga XSS yang berhasil tidak otomatis mendapat</w:t>
      </w:r>
      <w:r>
        <w:t xml:space="preserve"> </w:t>
      </w:r>
      <w:r>
        <w:t xml:space="preserve">token sesi.</w:t>
      </w:r>
    </w:p>
    <w:p>
      <w:pPr>
        <w:pStyle w:val="Compact"/>
        <w:numPr>
          <w:ilvl w:val="0"/>
          <w:numId w:val="1004"/>
        </w:numPr>
      </w:pPr>
      <w:r>
        <w:t xml:space="preserve">Good: Permintaan selalu same-origin terhadap</w:t>
      </w:r>
      <w:r>
        <w:t xml:space="preserve"> </w:t>
      </w:r>
      <w:r>
        <w:rPr>
          <w:rStyle w:val="VerbatimChar"/>
        </w:rPr>
        <w:t xml:space="preserve">*.vercel.app</w:t>
      </w:r>
      <w:r>
        <w:t xml:space="preserve">, tidak</w:t>
      </w:r>
      <w:r>
        <w:t xml:space="preserve"> </w:t>
      </w:r>
      <w:r>
        <w:t xml:space="preserve">ada preflight CORS untuk panggilan dari halaman frontend ke</w:t>
      </w:r>
      <w:r>
        <w:t xml:space="preserve"> </w:t>
      </w:r>
      <w:r>
        <w:rPr>
          <w:rStyle w:val="VerbatimChar"/>
        </w:rPr>
        <w:t xml:space="preserve">/api/...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Good: Backend dapat diganti tanpa men-deploy ulang frontend; cukup</w:t>
      </w:r>
      <w:r>
        <w:t xml:space="preserve"> </w:t>
      </w:r>
      <w:r>
        <w:t xml:space="preserve">ubah environment variable</w:t>
      </w:r>
      <w:r>
        <w:t xml:space="preserve"> </w:t>
      </w:r>
      <w:r>
        <w:rPr>
          <w:rStyle w:val="VerbatimChar"/>
        </w:rPr>
        <w:t xml:space="preserve">BACKEND_API_URL</w:t>
      </w:r>
      <w:r>
        <w:t xml:space="preserve"> </w:t>
      </w:r>
      <w:r>
        <w:t xml:space="preserve">di Vercel.</w:t>
      </w:r>
    </w:p>
    <w:p>
      <w:pPr>
        <w:pStyle w:val="Compact"/>
        <w:numPr>
          <w:ilvl w:val="0"/>
          <w:numId w:val="1004"/>
        </w:numPr>
      </w:pPr>
      <w:r>
        <w:t xml:space="preserve">Good: Edge Routing Middleware (</w:t>
      </w:r>
      <w:r>
        <w:rPr>
          <w:rStyle w:val="VerbatimChar"/>
        </w:rPr>
        <w:t xml:space="preserve">src/proxy.ts</w:t>
      </w:r>
      <w:r>
        <w:t xml:space="preserve">) dapat memvalidasi</w:t>
      </w:r>
      <w:r>
        <w:t xml:space="preserve"> </w:t>
      </w:r>
      <w:r>
        <w:t xml:space="preserve">token dan melakukan redirect role-based sebelum permintaan mencapai</w:t>
      </w:r>
      <w:r>
        <w:t xml:space="preserve"> </w:t>
      </w:r>
      <w:r>
        <w:t xml:space="preserve">Cloud Run.</w:t>
      </w:r>
    </w:p>
    <w:p>
      <w:pPr>
        <w:pStyle w:val="Compact"/>
        <w:numPr>
          <w:ilvl w:val="0"/>
          <w:numId w:val="1004"/>
        </w:numPr>
      </w:pPr>
      <w:r>
        <w:t xml:space="preserve">Bad: Setiap panggilan terkena hop tambahan Vercel -&gt; Cloud Run yang</w:t>
      </w:r>
      <w:r>
        <w:t xml:space="preserve"> </w:t>
      </w:r>
      <w:r>
        <w:t xml:space="preserve">menambah latensi belasan milidetik.</w:t>
      </w:r>
    </w:p>
    <w:p>
      <w:pPr>
        <w:pStyle w:val="Compact"/>
        <w:numPr>
          <w:ilvl w:val="0"/>
          <w:numId w:val="1004"/>
        </w:numPr>
      </w:pPr>
      <w:r>
        <w:t xml:space="preserve">Bad: Penggunaan bandwidth Vercel naik karena seluruh body bolak-balik</w:t>
      </w:r>
      <w:r>
        <w:t xml:space="preserve"> </w:t>
      </w:r>
      <w:r>
        <w:t xml:space="preserve">melalui proxy.</w:t>
      </w:r>
    </w:p>
    <w:bookmarkEnd w:id="12"/>
    <w:bookmarkStart w:id="13" w:name="confirmation"/>
    <w:p>
      <w:pPr>
        <w:pStyle w:val="Heading3"/>
      </w:pPr>
      <w:r>
        <w:t xml:space="preserve">Confirmation</w:t>
      </w:r>
    </w:p>
    <w:p>
      <w:pPr>
        <w:pStyle w:val="Compact"/>
        <w:numPr>
          <w:ilvl w:val="0"/>
          <w:numId w:val="1005"/>
        </w:numPr>
      </w:pPr>
      <w:r>
        <w:t xml:space="preserve">Proxy catch-all:</w:t>
      </w:r>
      <w:r>
        <w:t xml:space="preserve"> </w:t>
      </w:r>
      <w:r>
        <w:rPr>
          <w:rStyle w:val="VerbatimChar"/>
        </w:rPr>
        <w:t xml:space="preserve">src/app/api/[...slug]/route.ts:11</w:t>
      </w:r>
      <w:r>
        <w:t xml:space="preserve"> </w:t>
      </w:r>
      <w:r>
        <w:t xml:space="preserve">membaca</w:t>
      </w:r>
      <w:r>
        <w:t xml:space="preserve"> </w:t>
      </w:r>
      <w:r>
        <w:rPr>
          <w:rStyle w:val="VerbatimChar"/>
        </w:rPr>
        <w:t xml:space="preserve">process.env.BACKEND_API_URL</w:t>
      </w:r>
      <w:r>
        <w:t xml:space="preserve"> </w:t>
      </w:r>
      <w:r>
        <w:t xml:space="preserve">server-side,</w:t>
      </w:r>
      <w:r>
        <w:t xml:space="preserve"> </w:t>
      </w:r>
      <w:r>
        <w:rPr>
          <w:rStyle w:val="VerbatimChar"/>
        </w:rPr>
        <w:t xml:space="preserve">route.ts:29</w:t>
      </w:r>
      <w:r>
        <w:t xml:space="preserve"> </w:t>
      </w:r>
      <w:r>
        <w:t xml:space="preserve">merangkai</w:t>
      </w:r>
      <w:r>
        <w:t xml:space="preserve"> </w:t>
      </w:r>
      <w:r>
        <w:t xml:space="preserve">URL ke backend,</w:t>
      </w:r>
      <w:r>
        <w:t xml:space="preserve"> </w:t>
      </w:r>
      <w:r>
        <w:rPr>
          <w:rStyle w:val="VerbatimChar"/>
        </w:rPr>
        <w:t xml:space="preserve">route.ts:38-42</w:t>
      </w:r>
      <w:r>
        <w:t xml:space="preserve"> </w:t>
      </w:r>
      <w:r>
        <w:t xml:space="preserve">menyisipkan JWT dari cookie ke</w:t>
      </w:r>
      <w:r>
        <w:t xml:space="preserve"> </w:t>
      </w:r>
      <w:r>
        <w:t xml:space="preserve">header</w:t>
      </w:r>
      <w:r>
        <w:t xml:space="preserve"> </w:t>
      </w:r>
      <w:r>
        <w:rPr>
          <w:rStyle w:val="VerbatimChar"/>
        </w:rPr>
        <w:t xml:space="preserve">Authorization</w:t>
      </w:r>
      <w:r>
        <w:t xml:space="preserve">, dan</w:t>
      </w:r>
      <w:r>
        <w:t xml:space="preserve"> </w:t>
      </w:r>
      <w:r>
        <w:rPr>
          <w:rStyle w:val="VerbatimChar"/>
        </w:rPr>
        <w:t xml:space="preserve">route.ts:76-93</w:t>
      </w:r>
      <w:r>
        <w:t xml:space="preserve"> </w:t>
      </w:r>
      <w:r>
        <w:t xml:space="preserve">men-set cookie</w:t>
      </w:r>
      <w:r>
        <w:t xml:space="preserve"> </w:t>
      </w:r>
      <w:r>
        <w:rPr>
          <w:rStyle w:val="VerbatimChar"/>
        </w:rPr>
        <w:t xml:space="preserve">medwatch_token</w:t>
      </w:r>
      <w:r>
        <w:t xml:space="preserve"> </w:t>
      </w:r>
      <w:r>
        <w:t xml:space="preserve">dengan flag</w:t>
      </w:r>
      <w:r>
        <w:t xml:space="preserve"> </w:t>
      </w:r>
      <w:r>
        <w:rPr>
          <w:rStyle w:val="VerbatimChar"/>
        </w:rPr>
        <w:t xml:space="preserve">httpOnly</w:t>
      </w:r>
      <w:r>
        <w:t xml:space="preserve">,</w:t>
      </w:r>
      <w:r>
        <w:t xml:space="preserve"> </w:t>
      </w:r>
      <w:r>
        <w:rPr>
          <w:rStyle w:val="VerbatimChar"/>
        </w:rPr>
        <w:t xml:space="preserve">secure</w:t>
      </w:r>
      <w:r>
        <w:t xml:space="preserve"> </w:t>
      </w:r>
      <w:r>
        <w:t xml:space="preserve">(di production),</w:t>
      </w:r>
      <w:r>
        <w:t xml:space="preserve"> </w:t>
      </w:r>
      <w:r>
        <w:rPr>
          <w:rStyle w:val="VerbatimChar"/>
        </w:rPr>
        <w:t xml:space="preserve">sameSite: "lax"</w:t>
      </w:r>
      <w:r>
        <w:t xml:space="preserve">, dan</w:t>
      </w:r>
      <w:r>
        <w:t xml:space="preserve"> </w:t>
      </w:r>
      <w:r>
        <w:rPr>
          <w:rStyle w:val="VerbatimChar"/>
        </w:rPr>
        <w:t xml:space="preserve">maxAge</w:t>
      </w:r>
      <w:r>
        <w:t xml:space="preserve"> </w:t>
      </w:r>
      <w:r>
        <w:t xml:space="preserve">12 jam.</w:t>
      </w:r>
    </w:p>
    <w:p>
      <w:pPr>
        <w:pStyle w:val="Compact"/>
        <w:numPr>
          <w:ilvl w:val="0"/>
          <w:numId w:val="1005"/>
        </w:numPr>
      </w:pPr>
      <w:r>
        <w:t xml:space="preserve">Edge Routing Middleware:</w:t>
      </w:r>
      <w:r>
        <w:t xml:space="preserve"> </w:t>
      </w:r>
      <w:r>
        <w:rPr>
          <w:rStyle w:val="VerbatimChar"/>
        </w:rPr>
        <w:t xml:space="preserve">src/proxy.ts:46-52</w:t>
      </w:r>
      <w:r>
        <w:t xml:space="preserve"> </w:t>
      </w:r>
      <w:r>
        <w:t xml:space="preserve">membaca cookie</w:t>
      </w:r>
      <w:r>
        <w:t xml:space="preserve"> </w:t>
      </w:r>
      <w:r>
        <w:rPr>
          <w:rStyle w:val="VerbatimChar"/>
        </w:rPr>
        <w:t xml:space="preserve">medwatch_token</w:t>
      </w:r>
      <w:r>
        <w:t xml:space="preserve"> </w:t>
      </w:r>
      <w:r>
        <w:t xml:space="preserve">dan redirect ke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 </w:t>
      </w:r>
      <w:r>
        <w:t xml:space="preserve">jika kosong;</w:t>
      </w:r>
      <w:r>
        <w:t xml:space="preserve"> </w:t>
      </w:r>
      <w:r>
        <w:rPr>
          <w:rStyle w:val="VerbatimChar"/>
        </w:rPr>
        <w:t xml:space="preserve">proxy.ts:22-33</w:t>
      </w:r>
      <w:r>
        <w:t xml:space="preserve"> </w:t>
      </w:r>
      <w:r>
        <w:t xml:space="preserve">mendekode payload JWT untuk role-based routing;</w:t>
      </w:r>
      <w:r>
        <w:t xml:space="preserve"> </w:t>
      </w:r>
      <w:r>
        <w:rPr>
          <w:rStyle w:val="VerbatimChar"/>
        </w:rPr>
        <w:t xml:space="preserve">proxy.ts:85-89</w:t>
      </w:r>
      <w:r>
        <w:t xml:space="preserve"> </w:t>
      </w:r>
      <w:r>
        <w:t xml:space="preserve">matcher mengecualikan path internal Next.js.</w:t>
      </w:r>
    </w:p>
    <w:p>
      <w:pPr>
        <w:pStyle w:val="Compact"/>
        <w:numPr>
          <w:ilvl w:val="0"/>
          <w:numId w:val="1005"/>
        </w:numPr>
      </w:pPr>
      <w:r>
        <w:t xml:space="preserve">Login endpoint backend:</w:t>
      </w:r>
      <w:r>
        <w:t xml:space="preserve"> </w:t>
      </w:r>
      <w:r>
        <w:rPr>
          <w:rStyle w:val="VerbatimChar"/>
        </w:rPr>
        <w:t xml:space="preserve">api/routes/auth_routes.py:13-40</w:t>
      </w:r>
      <w:r>
        <w:t xml:space="preserve"> </w:t>
      </w:r>
      <w:r>
        <w:t xml:space="preserve">menerima</w:t>
      </w:r>
      <w:r>
        <w:t xml:space="preserve"> </w:t>
      </w:r>
      <w:r>
        <w:t xml:space="preserve">username + password, memverifikasi via</w:t>
      </w:r>
      <w:r>
        <w:t xml:space="preserve"> </w:t>
      </w:r>
      <w:r>
        <w:rPr>
          <w:rStyle w:val="VerbatimChar"/>
        </w:rPr>
        <w:t xml:space="preserve">verify_password</w:t>
      </w:r>
      <w:r>
        <w:t xml:space="preserve">, dan</w:t>
      </w:r>
      <w:r>
        <w:t xml:space="preserve"> </w:t>
      </w:r>
      <w:r>
        <w:t xml:space="preserve">mengembalikan JWT (yang lalu di-set sebagai cookie oleh proxy).</w:t>
      </w:r>
    </w:p>
    <w:bookmarkEnd w:id="13"/>
    <w:bookmarkEnd w:id="14"/>
    <w:bookmarkStart w:id="15" w:name="more-information"/>
    <w:p>
      <w:pPr>
        <w:pStyle w:val="Heading2"/>
      </w:pPr>
      <w:r>
        <w:t xml:space="preserve">More Information</w:t>
      </w:r>
    </w:p>
    <w:p>
      <w:pPr>
        <w:pStyle w:val="Compact"/>
        <w:numPr>
          <w:ilvl w:val="0"/>
          <w:numId w:val="1006"/>
        </w:numPr>
      </w:pPr>
      <w:r>
        <w:t xml:space="preserve">CLAUDE.md Section</w:t>
      </w:r>
      <w:r>
        <w:t xml:space="preserve"> </w:t>
      </w:r>
      <w:r>
        <w:t xml:space="preserve">“Frontend &lt;-&gt; Backend correlation pattern”</w:t>
      </w:r>
      <w:r>
        <w:t xml:space="preserve"> </w:t>
      </w:r>
      <w:r>
        <w:t xml:space="preserve">memuat</w:t>
      </w:r>
      <w:r>
        <w:t xml:space="preserve"> </w:t>
      </w:r>
      <w:r>
        <w:t xml:space="preserve">pola arsitektur yang sama dan menjadi rujukan tim.</w:t>
      </w:r>
    </w:p>
    <w:p>
      <w:pPr>
        <w:pStyle w:val="Compact"/>
        <w:numPr>
          <w:ilvl w:val="0"/>
          <w:numId w:val="1006"/>
        </w:numPr>
      </w:pPr>
      <w:r>
        <w:t xml:space="preserve">ADR-0002 melengkapi keputusan ini dengan pemilihan algoritma JWT,</w:t>
      </w:r>
      <w:r>
        <w:t xml:space="preserve"> </w:t>
      </w:r>
      <w:r>
        <w:t xml:space="preserve">bcrypt cost, dan atribut cookie.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api/SECURITY_AUDIT.md</w:t>
      </w:r>
      <w:r>
        <w:t xml:space="preserve"> </w:t>
      </w:r>
      <w:r>
        <w:t xml:space="preserve">mencatat hasil sweep OWASP atas keputusan ini.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MedWatch ADR - 0001-vercel-cloud-run-security-pattern</dc:title>
  <dc:creator/>
  <cp:keywords/>
  <dcterms:created xsi:type="dcterms:W3CDTF">2026-05-18T08:58:02Z</dcterms:created>
  <dcterms:modified xsi:type="dcterms:W3CDTF">2026-05-18T08:58:02Z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