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- 0005-anggota3-newest-visualization-additive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5b5f8975ef0e6f7741b586ecbe114afb2e79e42"/>
    <w:p>
      <w:pPr>
        <w:pStyle w:val="Heading1"/>
      </w:pPr>
      <w:r>
        <w:t xml:space="preserve">ADR-0005: anggota3/NewestVisualization/ sebagai modul aditif untuk Alia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Mission Wave 1 mensyaratkan visualisasi tambahan berbasis data</w:t>
      </w:r>
      <w:r>
        <w:t xml:space="preserve"> </w:t>
      </w:r>
      <w:r>
        <w:t xml:space="preserve">scraping openFDA (1850 entri efek samping + 6000 recall). Modul</w:t>
      </w:r>
      <w:r>
        <w:t xml:space="preserve"> </w:t>
      </w:r>
      <w:r>
        <w:t xml:space="preserve">existing milik Alia (</w:t>
      </w:r>
      <w:r>
        <w:rPr>
          <w:rStyle w:val="VerbatimChar"/>
        </w:rPr>
        <w:t xml:space="preserve">anggota3/BacaData.py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anggota3/TampilGrafik.py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anggota3/PerbandinganObat.py</w:t>
      </w:r>
      <w:r>
        <w:t xml:space="preserve">, plus skrip grafik per topik) sudah</w:t>
      </w:r>
      <w:r>
        <w:t xml:space="preserve"> </w:t>
      </w:r>
      <w:r>
        <w:t xml:space="preserve">selesai dan diuji terhadap data lama. Mengedit file-file ini akan</w:t>
      </w:r>
      <w:r>
        <w:t xml:space="preserve"> </w:t>
      </w:r>
      <w:r>
        <w:t xml:space="preserve">melanggar mandat read-only untuk modul anggota dan dapat menabrak QA</w:t>
      </w:r>
      <w:r>
        <w:t xml:space="preserve"> </w:t>
      </w:r>
      <w:r>
        <w:t xml:space="preserve">yang sudah dilakukan Alia.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CLAUDE.md Rule 2 menyatakan modul</w:t>
      </w:r>
      <w:r>
        <w:t xml:space="preserve"> </w:t>
      </w:r>
      <w:r>
        <w:rPr>
          <w:rStyle w:val="VerbatimChar"/>
        </w:rPr>
        <w:t xml:space="preserve">anggota1/</w:t>
      </w:r>
      <w:r>
        <w:t xml:space="preserve">..</w:t>
      </w:r>
      <w:r>
        <w:rPr>
          <w:rStyle w:val="VerbatimChar"/>
        </w:rPr>
        <w:t xml:space="preserve">anggota5/</w:t>
      </w:r>
      <w:r>
        <w:t xml:space="preserve"> </w:t>
      </w:r>
      <w:r>
        <w:t xml:space="preserve">read-only,</w:t>
      </w:r>
      <w:r>
        <w:t xml:space="preserve"> </w:t>
      </w:r>
      <w:r>
        <w:t xml:space="preserve">dengan pengecualian satu kali Wave 1 anggota5 yang tidak relevan di</w:t>
      </w:r>
      <w:r>
        <w:t xml:space="preserve"> </w:t>
      </w:r>
      <w:r>
        <w:t xml:space="preserve">sini.</w:t>
      </w:r>
    </w:p>
    <w:p>
      <w:pPr>
        <w:pStyle w:val="Compact"/>
        <w:numPr>
          <w:ilvl w:val="0"/>
          <w:numId w:val="1002"/>
        </w:numPr>
      </w:pPr>
      <w:r>
        <w:t xml:space="preserve">Visualisasi baru harus terlihat sebagai pekerjaan Alia (peran</w:t>
      </w:r>
      <w:r>
        <w:t xml:space="preserve"> </w:t>
      </w:r>
      <w:r>
        <w:t xml:space="preserve">System Analyst) untuk menjaga peran kontribusi tim tetap akurat.</w:t>
      </w:r>
    </w:p>
    <w:p>
      <w:pPr>
        <w:pStyle w:val="Compact"/>
        <w:numPr>
          <w:ilvl w:val="0"/>
          <w:numId w:val="1002"/>
        </w:numPr>
      </w:pPr>
      <w:r>
        <w:t xml:space="preserve">Output skrip harus selaras secara visual dengan palet dan style yang</w:t>
      </w:r>
      <w:r>
        <w:t xml:space="preserve"> </w:t>
      </w:r>
      <w:r>
        <w:t xml:space="preserve">sudah dipakai modul</w:t>
      </w:r>
      <w:r>
        <w:t xml:space="preserve"> </w:t>
      </w:r>
      <w:r>
        <w:rPr>
          <w:rStyle w:val="VerbatimChar"/>
        </w:rPr>
        <w:t xml:space="preserve">anggota3/</w:t>
      </w:r>
      <w:r>
        <w:t xml:space="preserve"> </w:t>
      </w:r>
      <w:r>
        <w:t xml:space="preserve">agar tidak tampak seperti project</w:t>
      </w:r>
      <w:r>
        <w:t xml:space="preserve"> </w:t>
      </w:r>
      <w:r>
        <w:t xml:space="preserve">terpisah.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Edit file existing milik Alia untuk menambah visualisasi baru.</w:t>
      </w:r>
    </w:p>
    <w:p>
      <w:pPr>
        <w:pStyle w:val="Compact"/>
        <w:numPr>
          <w:ilvl w:val="0"/>
          <w:numId w:val="1003"/>
        </w:numPr>
      </w:pPr>
      <w:r>
        <w:t xml:space="preserve">Buat folder sibling baru</w:t>
      </w:r>
      <w:r>
        <w:t xml:space="preserve"> </w:t>
      </w:r>
      <w:r>
        <w:rPr>
          <w:rStyle w:val="VerbatimChar"/>
        </w:rPr>
        <w:t xml:space="preserve">anggota3/NewestVisualization/</w:t>
      </w:r>
      <w:r>
        <w:t xml:space="preserve"> </w:t>
      </w:r>
      <w:r>
        <w:t xml:space="preserve">yang berisi</w:t>
      </w:r>
      <w:r>
        <w:t xml:space="preserve"> </w:t>
      </w:r>
      <w:r>
        <w:t xml:space="preserve">data loader sendiri, palet sendiri, dan skrip per chart.</w:t>
      </w:r>
    </w:p>
    <w:p>
      <w:pPr>
        <w:pStyle w:val="Compact"/>
        <w:numPr>
          <w:ilvl w:val="0"/>
          <w:numId w:val="1003"/>
        </w:numPr>
      </w:pPr>
      <w:r>
        <w:t xml:space="preserve">Letakkan visualisasi baru di repo frontend (Recharts/D3).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“Folder sibling aditif</w:t>
      </w:r>
      <w:r>
        <w:t xml:space="preserve"> </w:t>
      </w:r>
      <w:r>
        <w:rPr>
          <w:rStyle w:val="VerbatimChar"/>
        </w:rPr>
        <w:t xml:space="preserve">anggota3/NewestVisualization/</w:t>
      </w:r>
      <w:r>
        <w:t xml:space="preserve">”</w:t>
      </w:r>
      <w:r>
        <w:t xml:space="preserve">,</w:t>
      </w:r>
      <w:r>
        <w:t xml:space="preserve"> </w:t>
      </w:r>
      <w:r>
        <w:t xml:space="preserve">karena memuaskan kontrak read-only, menjaga atribusi kepemilikan Alia,</w:t>
      </w:r>
      <w:r>
        <w:t xml:space="preserve"> </w:t>
      </w:r>
      <w:r>
        <w:t xml:space="preserve">dan memberikan deliverable berupa PNG yang dapat disertakan ke laporan</w:t>
      </w:r>
      <w:r>
        <w:t xml:space="preserve"> </w:t>
      </w:r>
      <w:r>
        <w:t xml:space="preserve">dosen tanpa bergantung pada layer frontend.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Tidak ada file Alia yang berubah; QA terhadap modul lama tetap</w:t>
      </w:r>
      <w:r>
        <w:t xml:space="preserve"> </w:t>
      </w:r>
      <w:r>
        <w:t xml:space="preserve">valid.</w:t>
      </w:r>
    </w:p>
    <w:p>
      <w:pPr>
        <w:pStyle w:val="Compact"/>
        <w:numPr>
          <w:ilvl w:val="0"/>
          <w:numId w:val="1004"/>
        </w:numPr>
      </w:pPr>
      <w:r>
        <w:t xml:space="preserve">Good: Atribusi tetap jelas: README folder menyatakan secara</w:t>
      </w:r>
      <w:r>
        <w:t xml:space="preserve"> </w:t>
      </w:r>
      <w:r>
        <w:t xml:space="preserve">eksplisit bahwa Alia Ardani (251524035, System Analyst) adalah</w:t>
      </w:r>
      <w:r>
        <w:t xml:space="preserve"> </w:t>
      </w:r>
      <w:r>
        <w:t xml:space="preserve">penulis dokumenter, sementara data scraping bersumber dari Ghaisan</w:t>
      </w:r>
      <w:r>
        <w:t xml:space="preserve"> </w:t>
      </w:r>
      <w:r>
        <w:t xml:space="preserve">(anggota1 / T1-DATA).</w:t>
      </w:r>
    </w:p>
    <w:p>
      <w:pPr>
        <w:pStyle w:val="Compact"/>
        <w:numPr>
          <w:ilvl w:val="0"/>
          <w:numId w:val="1004"/>
        </w:numPr>
      </w:pPr>
      <w:r>
        <w:t xml:space="preserve">Good: Skrip dapat dijalankan offline (matplotlib + numpy) dan</w:t>
      </w:r>
      <w:r>
        <w:t xml:space="preserve"> </w:t>
      </w:r>
      <w:r>
        <w:t xml:space="preserve">menghasilkan PNG yang langsung tertanam ke laporan/README.</w:t>
      </w:r>
    </w:p>
    <w:p>
      <w:pPr>
        <w:pStyle w:val="Compact"/>
        <w:numPr>
          <w:ilvl w:val="0"/>
          <w:numId w:val="1004"/>
        </w:numPr>
      </w:pPr>
      <w:r>
        <w:t xml:space="preserve">Good: Palet warna disalin verbatim dari</w:t>
      </w:r>
      <w:r>
        <w:t xml:space="preserve"> </w:t>
      </w:r>
      <w:r>
        <w:rPr>
          <w:rStyle w:val="VerbatimChar"/>
        </w:rPr>
        <w:t xml:space="preserve">anggota3/TampilGrafik.py</w:t>
      </w:r>
      <w:r>
        <w:t xml:space="preserve"> </w:t>
      </w:r>
      <w:r>
        <w:t xml:space="preserve">agar visualisasi baru terlihat menyatu dengan visualisasi lama.</w:t>
      </w:r>
    </w:p>
    <w:p>
      <w:pPr>
        <w:pStyle w:val="Compact"/>
        <w:numPr>
          <w:ilvl w:val="0"/>
          <w:numId w:val="1004"/>
        </w:numPr>
      </w:pPr>
      <w:r>
        <w:t xml:space="preserve">Bad: Ada duplikasi konstanta palet di dua tempat (</w:t>
      </w:r>
      <w:r>
        <w:rPr>
          <w:rStyle w:val="VerbatimChar"/>
        </w:rPr>
        <w:t xml:space="preserve">anggota3/TampilGrafik.py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anggota3/NewestVisualization/palette.py</w:t>
      </w:r>
      <w:r>
        <w:t xml:space="preserve">); harus disinkronkan</w:t>
      </w:r>
      <w:r>
        <w:t xml:space="preserve"> </w:t>
      </w:r>
      <w:r>
        <w:t xml:space="preserve">manual jika Alia mengubah palet utama.</w:t>
      </w:r>
    </w:p>
    <w:p>
      <w:pPr>
        <w:pStyle w:val="Compact"/>
        <w:numPr>
          <w:ilvl w:val="0"/>
          <w:numId w:val="1004"/>
        </w:numPr>
      </w:pPr>
      <w:r>
        <w:t xml:space="preserve">Bad: Pengguna yang mencari visualisasi MedWatch harus tahu ada dua</w:t>
      </w:r>
      <w:r>
        <w:t xml:space="preserve"> </w:t>
      </w:r>
      <w:r>
        <w:t xml:space="preserve">folder; sebagian risiko ini dikurangi via README utama dan As-Built</w:t>
      </w:r>
      <w:r>
        <w:t xml:space="preserve"> </w:t>
      </w:r>
      <w:r>
        <w:t xml:space="preserve">(Wave 2 D11).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5"/>
        </w:numPr>
      </w:pPr>
      <w:r>
        <w:t xml:space="preserve">Atribusi:</w:t>
      </w:r>
      <w:r>
        <w:t xml:space="preserve"> </w:t>
      </w:r>
      <w:r>
        <w:rPr>
          <w:rStyle w:val="VerbatimChar"/>
        </w:rPr>
        <w:t xml:space="preserve">anggota3/NewestVisualization/README.md:9-16</w:t>
      </w:r>
      <w:r>
        <w:t xml:space="preserve"> </w:t>
      </w:r>
      <w:r>
        <w:t xml:space="preserve">mendaftarkan</w:t>
      </w:r>
      <w:r>
        <w:t xml:space="preserve"> </w:t>
      </w:r>
      <w:r>
        <w:t xml:space="preserve">Alia Ardani (251524035) sebagai penulis dokumenter dan menyatakan</w:t>
      </w:r>
      <w:r>
        <w:t xml:space="preserve"> </w:t>
      </w:r>
      <w:r>
        <w:t xml:space="preserve">“Git commit dilakukan oleh identitas Ghaisan (Project Leader)</w:t>
      </w:r>
      <w:r>
        <w:t xml:space="preserve"> </w:t>
      </w:r>
      <w:r>
        <w:t xml:space="preserve">sesuai aturan mission. Atribusi dokumenter tetap pada Alia Ardani.”</w:t>
      </w:r>
    </w:p>
    <w:p>
      <w:pPr>
        <w:pStyle w:val="Compact"/>
        <w:numPr>
          <w:ilvl w:val="0"/>
          <w:numId w:val="1005"/>
        </w:numPr>
      </w:pPr>
      <w:r>
        <w:t xml:space="preserve">Daftar visualisasi:</w:t>
      </w:r>
      <w:r>
        <w:t xml:space="preserve"> </w:t>
      </w:r>
      <w:r>
        <w:rPr>
          <w:rStyle w:val="VerbatimChar"/>
        </w:rPr>
        <w:t xml:space="preserve">anggota3/NewestVisualization/README.md:48-56</w:t>
      </w:r>
      <w:r>
        <w:t xml:space="preserve"> </w:t>
      </w:r>
      <w:r>
        <w:t xml:space="preserve">mendaftarkan lima skrip (</w:t>
      </w:r>
      <w:r>
        <w:rPr>
          <w:rStyle w:val="VerbatimChar"/>
        </w:rPr>
        <w:t xml:space="preserve">viz_top_obat_efek_samping.py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viz_distribusi_keparahan.py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viz_recall_class_per_tahun.py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viz_perusahaan_recall_top.py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viz_heatmap_obat_efek.py</w:t>
      </w:r>
      <w:r>
        <w:t xml:space="preserve">) dengan</w:t>
      </w:r>
      <w:r>
        <w:t xml:space="preserve"> </w:t>
      </w:r>
      <w:r>
        <w:t xml:space="preserve">output PNG di subfolder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Catatan integritas:</w:t>
      </w:r>
      <w:r>
        <w:t xml:space="preserve"> </w:t>
      </w:r>
      <w:r>
        <w:rPr>
          <w:rStyle w:val="VerbatimChar"/>
        </w:rPr>
        <w:t xml:space="preserve">anggota3/NewestVisualization/README.md:82-90</w:t>
      </w:r>
      <w:r>
        <w:t xml:space="preserve"> </w:t>
      </w:r>
      <w:r>
        <w:t xml:space="preserve">menyatakan</w:t>
      </w:r>
      <w:r>
        <w:t xml:space="preserve"> </w:t>
      </w:r>
      <w:r>
        <w:t xml:space="preserve">“Folder ini hanya menambahkan berkas baru di bawah</w:t>
      </w:r>
      <w:r>
        <w:t xml:space="preserve"> </w:t>
      </w:r>
      <w:r>
        <w:rPr>
          <w:rStyle w:val="VerbatimChar"/>
        </w:rPr>
        <w:t xml:space="preserve">anggota3/NewestVisualization/</w:t>
      </w:r>
      <w:r>
        <w:t xml:space="preserve">. Tidak ada perubahan, hapus, atau</w:t>
      </w:r>
      <w:r>
        <w:t xml:space="preserve"> </w:t>
      </w:r>
      <w:r>
        <w:t xml:space="preserve">edit pada berkas lain milik Alia.”</w:t>
      </w:r>
    </w:p>
    <w:p>
      <w:pPr>
        <w:pStyle w:val="Compact"/>
        <w:numPr>
          <w:ilvl w:val="0"/>
          <w:numId w:val="1005"/>
        </w:numPr>
      </w:pPr>
      <w:r>
        <w:t xml:space="preserve">Palet aligned:</w:t>
      </w:r>
      <w:r>
        <w:t xml:space="preserve"> </w:t>
      </w:r>
      <w:r>
        <w:rPr>
          <w:rStyle w:val="VerbatimChar"/>
        </w:rPr>
        <w:t xml:space="preserve">anggota3/NewestVisualization/README.md:36-46</w:t>
      </w:r>
      <w:r>
        <w:t xml:space="preserve"> </w:t>
      </w:r>
      <w:r>
        <w:t xml:space="preserve">mereplikasi konstanta HEX</w:t>
      </w:r>
      <w:r>
        <w:t xml:space="preserve"> </w:t>
      </w:r>
      <w:r>
        <w:rPr>
          <w:rStyle w:val="VerbatimChar"/>
        </w:rPr>
        <w:t xml:space="preserve">#A78BFA</w:t>
      </w:r>
      <w:r>
        <w:t xml:space="preserve">,</w:t>
      </w:r>
      <w:r>
        <w:t xml:space="preserve"> </w:t>
      </w:r>
      <w:r>
        <w:rPr>
          <w:rStyle w:val="VerbatimChar"/>
        </w:rPr>
        <w:t xml:space="preserve">#7C3AED</w:t>
      </w:r>
      <w:r>
        <w:t xml:space="preserve">,</w:t>
      </w:r>
      <w:r>
        <w:t xml:space="preserve"> </w:t>
      </w:r>
      <w:r>
        <w:rPr>
          <w:rStyle w:val="VerbatimChar"/>
        </w:rPr>
        <w:t xml:space="preserve">#1E1B4B</w:t>
      </w:r>
      <w:r>
        <w:t xml:space="preserve">,</w:t>
      </w:r>
      <w:r>
        <w:t xml:space="preserve"> </w:t>
      </w:r>
      <w:r>
        <w:rPr>
          <w:rStyle w:val="VerbatimChar"/>
        </w:rPr>
        <w:t xml:space="preserve">#3B82F6</w:t>
      </w:r>
      <w:r>
        <w:t xml:space="preserve">,</w:t>
      </w:r>
      <w:r>
        <w:t xml:space="preserve"> </w:t>
      </w:r>
      <w:r>
        <w:rPr>
          <w:rStyle w:val="VerbatimChar"/>
        </w:rPr>
        <w:t xml:space="preserve">#EC4899</w:t>
      </w:r>
      <w:r>
        <w:t xml:space="preserve"> </w:t>
      </w:r>
      <w:r>
        <w:t xml:space="preserve">plus palet ungu sekuensial sesuai gaya modul Alia.</w:t>
      </w:r>
    </w:p>
    <w:p>
      <w:pPr>
        <w:pStyle w:val="Compact"/>
        <w:numPr>
          <w:ilvl w:val="0"/>
          <w:numId w:val="1005"/>
        </w:numPr>
      </w:pPr>
      <w:r>
        <w:t xml:space="preserve">Sumber data:</w:t>
      </w:r>
      <w:r>
        <w:t xml:space="preserve"> </w:t>
      </w:r>
      <w:r>
        <w:rPr>
          <w:rStyle w:val="VerbatimChar"/>
        </w:rPr>
        <w:t xml:space="preserve">anggota3/NewestVisualization/README.md:20-30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anggota1/data/drug_safety_data.json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anggota1/data/drug_recalls.json</w:t>
      </w:r>
      <w:r>
        <w:t xml:space="preserve"> </w:t>
      </w:r>
      <w:r>
        <w:t xml:space="preserve">tanpa meng-import paket anggota1</w:t>
      </w:r>
      <w:r>
        <w:t xml:space="preserve"> </w:t>
      </w:r>
      <w:r>
        <w:t xml:space="preserve">atau anggota4.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6"/>
        </w:numPr>
      </w:pPr>
      <w:r>
        <w:t xml:space="preserve">ADR-0004 menjelaskan asal data openFDA yang dikonsumsi modul ini.</w:t>
      </w:r>
    </w:p>
    <w:p>
      <w:pPr>
        <w:pStyle w:val="Compact"/>
        <w:numPr>
          <w:ilvl w:val="0"/>
          <w:numId w:val="1006"/>
        </w:numPr>
      </w:pPr>
      <w:r>
        <w:t xml:space="preserve">ADR-0006 menjelaskan keputusan warna heatmap yang juga dipakai oleh</w:t>
      </w:r>
      <w:r>
        <w:t xml:space="preserve"> </w:t>
      </w:r>
      <w:r>
        <w:rPr>
          <w:rStyle w:val="VerbatimChar"/>
        </w:rPr>
        <w:t xml:space="preserve">viz_heatmap_obat_efek.py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- 0005-anggota3-newest-visualization-additive</dc:title>
  <dc:creator/>
  <cp:keywords/>
  <dcterms:created xsi:type="dcterms:W3CDTF">2026-05-18T08:58:03Z</dcterms:created>
  <dcterms:modified xsi:type="dcterms:W3CDTF">2026-05-18T08:58:03Z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