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bb09a902ade66e4b2c6ce971224d53861441078"/>
    <w:p>
      <w:pPr>
        <w:pStyle w:val="Heading1"/>
      </w:pPr>
      <w:r>
        <w:t xml:space="preserve">MedWatch Requirement Traceability Matrix (RTM)</w:t>
      </w:r>
    </w:p>
    <w:p>
      <w:pPr>
        <w:pStyle w:val="FirstParagraph"/>
      </w:pPr>
      <w:r>
        <w:t xml:space="preserve">Dokumen: Matriks Keterunutan Persyaratan ke Test Case</w:t>
      </w:r>
      <w:r>
        <w:t xml:space="preserve"> </w:t>
      </w:r>
      <w:r>
        <w:t xml:space="preserve">Versi: 1.0</w:t>
      </w:r>
      <w:r>
        <w:t xml:space="preserve"> </w:t>
      </w:r>
      <w:r>
        <w:t xml:space="preserve">Tanggal: 13 sampai 15 Mei 2026</w:t>
      </w:r>
      <w:r>
        <w:t xml:space="preserve"> </w:t>
      </w:r>
      <w:r>
        <w:t xml:space="preserve">Penanggung jawab: Alia Ardani, NIM 251524035, System Analyst Kelompok B5</w:t>
      </w:r>
    </w:p>
    <w:p>
      <w:pPr>
        <w:pStyle w:val="BodyText"/>
      </w:pPr>
      <w:r>
        <w:t xml:space="preserve">RTM ini menautkan setiap persyaratan fungsional (FR-NNN) dan persyaratan</w:t>
      </w:r>
      <w:r>
        <w:t xml:space="preserve"> </w:t>
      </w:r>
      <w:r>
        <w:t xml:space="preserve">non-fungsional yang diuji (NFR-XXX-NNN) ke satu atau lebih test case TC-MOD-NNN.</w:t>
      </w:r>
      <w:r>
        <w:t xml:space="preserve"> </w:t>
      </w:r>
      <w:r>
        <w:t xml:space="preserve">Tujuan RTM adalah memastikan setiap persyaratan diuji minimal sekali dan</w:t>
      </w:r>
      <w:r>
        <w:t xml:space="preserve"> </w:t>
      </w:r>
      <w:r>
        <w:t xml:space="preserve">sebaliknya, tidak ada test case tanpa traceability ke SRS.</w:t>
      </w:r>
    </w:p>
    <w:p>
      <w:pPr>
        <w:pStyle w:val="BodyText"/>
      </w:pPr>
      <w:r>
        <w:t xml:space="preserve">Standar: ISO/IEC/IEEE 29119-3:2013 clause 6.3.5 (Test Design Specification).</w:t>
      </w:r>
    </w:p>
    <w:bookmarkStart w:id="9" w:name="forward-trace-srs-fr-id-ke-tc-mod-nnn"/>
    <w:p>
      <w:pPr>
        <w:pStyle w:val="Heading2"/>
      </w:pPr>
      <w:r>
        <w:t xml:space="preserve">1. Forward Trace: SRS FR-ID ke TC-MOD-NNN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FR-ID</w:t>
            </w:r>
          </w:p>
        </w:tc>
        <w:tc>
          <w:tcPr/>
          <w:p>
            <w:pPr>
              <w:pStyle w:val="Compact"/>
            </w:pPr>
            <w:r>
              <w:t xml:space="preserve">Deskripsi Singkat (SRS)</w:t>
            </w:r>
          </w:p>
        </w:tc>
        <w:tc>
          <w:tcPr/>
          <w:p>
            <w:pPr>
              <w:pStyle w:val="Compact"/>
            </w:pPr>
            <w:r>
              <w:t xml:space="preserve">Test Case Penguji</w:t>
            </w:r>
          </w:p>
        </w:tc>
        <w:tc>
          <w:tcPr/>
          <w:p>
            <w:pPr>
              <w:pStyle w:val="Compact"/>
            </w:pPr>
            <w:r>
              <w:t xml:space="preserve">Status 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Login manual JWT HS256 issuer</w:t>
            </w:r>
            <w:r>
              <w:t xml:space="preserve"> </w:t>
            </w:r>
            <w:r>
              <w:rPr>
                <w:rStyle w:val="VerbatimChar"/>
              </w:rPr>
              <w:t xml:space="preserve">medwatch-api</w:t>
            </w:r>
          </w:p>
        </w:tc>
        <w:tc>
          <w:tcPr/>
          <w:p>
            <w:pPr>
              <w:pStyle w:val="Compact"/>
            </w:pPr>
            <w:r>
              <w:t xml:space="preserve">TC-AUTH-001, TC-AUTH-002, TC-AUTH-003, TC-AUTH-004, TC-AUTH-005, TC-AUTH-006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Validasi token JWT pada endpoint terlindung</w:t>
            </w:r>
          </w:p>
        </w:tc>
        <w:tc>
          <w:tcPr/>
          <w:p>
            <w:pPr>
              <w:pStyle w:val="Compact"/>
            </w:pPr>
            <w:r>
              <w:t xml:space="preserve">TC-AUTH-008, TC-AUTH-009, TC-AUTH-013, TC-PASIEN-002, TC-SAFETY-004, TC-VIZ-004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Tampilkan 3 preset demo login pada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TC-SCREEN-001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Pembacaan submit via</w:t>
            </w:r>
            <w:r>
              <w:t xml:space="preserve"> </w:t>
            </w:r>
            <w:r>
              <w:rPr>
                <w:rStyle w:val="VerbatimChar"/>
              </w:rPr>
              <w:t xml:space="preserve">FormData</w:t>
            </w:r>
          </w:p>
        </w:tc>
        <w:tc>
          <w:tcPr/>
          <w:p>
            <w:pPr>
              <w:pStyle w:val="Compact"/>
            </w:pPr>
            <w:r>
              <w:t xml:space="preserve">(lihat FR-003)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  <w:r>
              <w:t xml:space="preserve"> </w:t>
            </w:r>
            <w:r>
              <w:rPr>
                <w:rStyle w:val="VerbatimChar"/>
              </w:rPr>
              <w:t xml:space="preserve">require_role</w:t>
            </w:r>
            <w:r>
              <w:t xml:space="preserve"> </w:t>
            </w:r>
            <w:r>
              <w:t xml:space="preserve">dekorator</w:t>
            </w:r>
          </w:p>
        </w:tc>
        <w:tc>
          <w:tcPr/>
          <w:p>
            <w:pPr>
              <w:pStyle w:val="Compact"/>
            </w:pPr>
            <w:r>
              <w:t xml:space="preserve">TC-AUTH-011, TC-AUTH-012, TC-AUTH-014, TC-PASIEN-003, TC-PASIEN-020, TC-PDF-004, TC-ADMIN-005, TC-ADMIN-007, TC-VIZ-005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Logout endpoint</w:t>
            </w:r>
          </w:p>
        </w:tc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Introspeksi sesi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Middleware Next.js redirect</w:t>
            </w:r>
          </w:p>
        </w:tc>
        <w:tc>
          <w:tcPr/>
          <w:p>
            <w:pPr>
              <w:pStyle w:val="Compact"/>
            </w:pPr>
            <w:r>
              <w:t xml:space="preserve">(Blocked karena SSR)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List ringkas pasien</w:t>
            </w:r>
          </w:p>
        </w:tc>
        <w:tc>
          <w:tcPr/>
          <w:p>
            <w:pPr>
              <w:pStyle w:val="Compact"/>
            </w:pPr>
            <w:r>
              <w:t xml:space="preserve">TC-PASIEN-001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Sort newest-first pasien + tie-break id</w:t>
            </w:r>
          </w:p>
        </w:tc>
        <w:tc>
          <w:tcPr/>
          <w:p>
            <w:pPr>
              <w:pStyle w:val="Compact"/>
            </w:pPr>
            <w:r>
              <w:t xml:space="preserve">TC-PASIEN-001, TC-PASIEN-022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Create pasien dengan ID</w:t>
            </w:r>
            <w:r>
              <w:t xml:space="preserve"> </w:t>
            </w:r>
            <w:r>
              <w:rPr>
                <w:rStyle w:val="VerbatimChar"/>
              </w:rPr>
              <w:t xml:space="preserve">P###</w:t>
            </w:r>
          </w:p>
        </w:tc>
        <w:tc>
          <w:tcPr/>
          <w:p>
            <w:pPr>
              <w:pStyle w:val="Compact"/>
            </w:pPr>
            <w:r>
              <w:t xml:space="preserve">TC-PASIEN-018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Validasi field wajib nama, S.keluhan, A.diagnosa, P.tindakan</w:t>
            </w:r>
          </w:p>
        </w:tc>
        <w:tc>
          <w:tcPr/>
          <w:p>
            <w:pPr>
              <w:pStyle w:val="Compact"/>
            </w:pPr>
            <w:r>
              <w:t xml:space="preserve">TC-PASIEN-006, TC-PASIEN-007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Validasi range medis (BB, TB, LILA, Nadi, Suhu, Respirasi, TD, Umur)</w:t>
            </w:r>
          </w:p>
        </w:tc>
        <w:tc>
          <w:tcPr/>
          <w:p>
            <w:pPr>
              <w:pStyle w:val="Compact"/>
            </w:pPr>
            <w:r>
              <w:t xml:space="preserve">TC-PASIEN-008, TC-PASIEN-009, TC-PASIEN-010, TC-PASIEN-011, TC-PASIEN-012, TC-PASIEN-013, TC-PASIEN-014, TC-PASIEN-015, TC-PASIEN-016, TC-PASIEN-017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Frontend mirror validation</w:t>
            </w:r>
          </w:p>
        </w:tc>
        <w:tc>
          <w:tcPr/>
          <w:p>
            <w:pPr>
              <w:pStyle w:val="Compact"/>
            </w:pPr>
            <w:r>
              <w:t xml:space="preserve">TC-SCREEN-001 (sebagian)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Detail pasien per ID, RBAC ownership masyarakat</w:t>
            </w:r>
          </w:p>
        </w:tc>
        <w:tc>
          <w:tcPr/>
          <w:p>
            <w:pPr>
              <w:pStyle w:val="Compact"/>
            </w:pPr>
            <w:r>
              <w:t xml:space="preserve">TC-PASIEN-004, TC-PASIEN-005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Deep-merge PUT pasien</w:t>
            </w:r>
          </w:p>
        </w:tc>
        <w:tc>
          <w:tcPr/>
          <w:p>
            <w:pPr>
              <w:pStyle w:val="Compact"/>
            </w:pPr>
            <w:r>
              <w:t xml:space="preserve">TC-PASIEN-019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DELETE pasien dibatasi admin</w:t>
            </w:r>
          </w:p>
        </w:tc>
        <w:tc>
          <w:tcPr/>
          <w:p>
            <w:pPr>
              <w:pStyle w:val="Compact"/>
            </w:pPr>
            <w:r>
              <w:t xml:space="preserve">TC-PASIEN-020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List obat dengan filter kategori</w:t>
            </w:r>
          </w:p>
        </w:tc>
        <w:tc>
          <w:tcPr/>
          <w:p>
            <w:pPr>
              <w:pStyle w:val="Compact"/>
            </w:pPr>
            <w:r>
              <w:t xml:space="preserve">TC-DRUG-001, TC-DRUG-002, TC-DRUG-008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Pencarian obat berbasis nama + alias</w:t>
            </w:r>
          </w:p>
        </w:tc>
        <w:tc>
          <w:tcPr/>
          <w:p>
            <w:pPr>
              <w:pStyle w:val="Compact"/>
            </w:pPr>
            <w:r>
              <w:t xml:space="preserve">TC-DRUG-003, TC-DRUG-004, TC-DRUG-005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Detail obat per nama atau 404</w:t>
            </w:r>
          </w:p>
        </w:tc>
        <w:tc>
          <w:tcPr/>
          <w:p>
            <w:pPr>
              <w:pStyle w:val="Compact"/>
            </w:pPr>
            <w:r>
              <w:t xml:space="preserve">TC-DRUG-006, TC-DRUG-007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Cek interaksi obat</w:t>
            </w:r>
          </w:p>
        </w:tc>
        <w:tc>
          <w:tcPr/>
          <w:p>
            <w:pPr>
              <w:pStyle w:val="Compact"/>
            </w:pPr>
            <w:r>
              <w:t xml:space="preserve">TC-SAFETY-001, TC-SAFETY-002, TC-SAFETY-003, TC-SAFETY-007, TC-SAFETY-008, TC-SAFETY-009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Skor severitas 0..100 dan label mapping</w:t>
            </w:r>
          </w:p>
        </w:tc>
        <w:tc>
          <w:tcPr/>
          <w:p>
            <w:pPr>
              <w:pStyle w:val="Compact"/>
            </w:pPr>
            <w:r>
              <w:t xml:space="preserve">TC-SAFETY-001, TC-SAFETY-007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Pasien active meds via pasien_id</w:t>
            </w:r>
          </w:p>
        </w:tc>
        <w:tc>
          <w:tcPr/>
          <w:p>
            <w:pPr>
              <w:pStyle w:val="Compact"/>
            </w:pPr>
            <w:r>
              <w:t xml:space="preserve">TC-SAFETY-005, TC-SAFETY-006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Frontend gabungkan active meds ke input</w:t>
            </w:r>
          </w:p>
        </w:tc>
        <w:tc>
          <w:tcPr/>
          <w:p>
            <w:pPr>
              <w:pStyle w:val="Compact"/>
            </w:pPr>
            <w:r>
              <w:t xml:space="preserve">TC-SCREEN-005 (UI)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Panel collapsible penjelas verdict</w:t>
            </w:r>
          </w:p>
        </w:tc>
        <w:tc>
          <w:tcPr/>
          <w:p>
            <w:pPr>
              <w:pStyle w:val="Compact"/>
            </w:pPr>
            <w:r>
              <w:t xml:space="preserve">TC-SCREEN-005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Kunjungan trend 12 bulan</w:t>
            </w:r>
          </w:p>
        </w:tc>
        <w:tc>
          <w:tcPr/>
          <w:p>
            <w:pPr>
              <w:pStyle w:val="Compact"/>
            </w:pPr>
            <w:r>
              <w:t xml:space="preserve">TC-VIZ-001, TC-VIZ-005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Distribusi kategori keluhan</w:t>
            </w:r>
          </w:p>
        </w:tc>
        <w:tc>
          <w:tcPr/>
          <w:p>
            <w:pPr>
              <w:pStyle w:val="Compact"/>
            </w:pPr>
            <w:r>
              <w:t xml:space="preserve">TC-VIZ-002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Top-10 efek samping</w:t>
            </w:r>
          </w:p>
        </w:tc>
        <w:tc>
          <w:tcPr/>
          <w:p>
            <w:pPr>
              <w:pStyle w:val="Compact"/>
            </w:pPr>
            <w:r>
              <w:t xml:space="preserve">TC-VIZ-003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Matrix heatmap obat x efek samping</w:t>
            </w:r>
          </w:p>
        </w:tc>
        <w:tc>
          <w:tcPr/>
          <w:p>
            <w:pPr>
              <w:pStyle w:val="Compact"/>
            </w:pPr>
            <w:r>
              <w:t xml:space="preserve">TC-HEATMAP-001, TC-HEATMAP-002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Render kontinu 5-stop ramp heatmap</w:t>
            </w:r>
          </w:p>
        </w:tc>
        <w:tc>
          <w:tcPr/>
          <w:p>
            <w:pPr>
              <w:pStyle w:val="Compact"/>
            </w:pPr>
            <w:r>
              <w:t xml:space="preserve">TC-HEATMAP-003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Legend heatmap dengan tick min/mid/max</w:t>
            </w:r>
          </w:p>
        </w:tc>
        <w:tc>
          <w:tcPr/>
          <w:p>
            <w:pPr>
              <w:pStyle w:val="Compact"/>
            </w:pPr>
            <w:r>
              <w:t xml:space="preserve">TC-HEATMAP-004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FR-046</w:t>
            </w:r>
          </w:p>
        </w:tc>
        <w:tc>
          <w:tcPr/>
          <w:p>
            <w:pPr>
              <w:pStyle w:val="Compact"/>
            </w:pPr>
            <w:r>
              <w:t xml:space="preserve">Sort baris dan kolom desc by total bobot</w:t>
            </w:r>
          </w:p>
        </w:tc>
        <w:tc>
          <w:tcPr/>
          <w:p>
            <w:pPr>
              <w:pStyle w:val="Compact"/>
            </w:pPr>
            <w:r>
              <w:t xml:space="preserve">TC-HEATMAP-005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PDF rekam medis SOAP</w:t>
            </w:r>
          </w:p>
        </w:tc>
        <w:tc>
          <w:tcPr/>
          <w:p>
            <w:pPr>
              <w:pStyle w:val="Compact"/>
            </w:pPr>
            <w:r>
              <w:t xml:space="preserve">TC-PDF-001, TC-PDF-002, TC-PDF-007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PDF laporan bulanan</w:t>
            </w:r>
          </w:p>
        </w:tc>
        <w:tc>
          <w:tcPr/>
          <w:p>
            <w:pPr>
              <w:pStyle w:val="Compact"/>
            </w:pPr>
            <w:r>
              <w:t xml:space="preserve">TC-PDF-003, TC-PDF-004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FR-052</w:t>
            </w:r>
          </w:p>
        </w:tc>
        <w:tc>
          <w:tcPr/>
          <w:p>
            <w:pPr>
              <w:pStyle w:val="Compact"/>
            </w:pPr>
            <w:r>
              <w:t xml:space="preserve">PDF efek samping aggregate</w:t>
            </w:r>
          </w:p>
        </w:tc>
        <w:tc>
          <w:tcPr/>
          <w:p>
            <w:pPr>
              <w:pStyle w:val="Compact"/>
            </w:pPr>
            <w:r>
              <w:t xml:space="preserve">TC-PDF-005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FR-053</w:t>
            </w:r>
          </w:p>
        </w:tc>
        <w:tc>
          <w:tcPr/>
          <w:p>
            <w:pPr>
              <w:pStyle w:val="Compact"/>
            </w:pPr>
            <w:r>
              <w:t xml:space="preserve">PDF inventaris obat</w:t>
            </w:r>
          </w:p>
        </w:tc>
        <w:tc>
          <w:tcPr/>
          <w:p>
            <w:pPr>
              <w:pStyle w:val="Compact"/>
            </w:pPr>
            <w:r>
              <w:t xml:space="preserve">TC-PDF-006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FR-054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/export-pdf</w:t>
            </w:r>
            <w:r>
              <w:t xml:space="preserve"> </w:t>
            </w:r>
            <w:r>
              <w:t xml:space="preserve">4 pilihan</w:t>
            </w:r>
          </w:p>
        </w:tc>
        <w:tc>
          <w:tcPr/>
          <w:p>
            <w:pPr>
              <w:pStyle w:val="Compact"/>
            </w:pPr>
            <w:r>
              <w:t xml:space="preserve">(Backend-only verifikasi)</w:t>
            </w:r>
          </w:p>
        </w:tc>
        <w:tc>
          <w:tcPr/>
          <w:p>
            <w:pPr>
              <w:pStyle w:val="Compact"/>
            </w:pPr>
            <w:r>
              <w:t xml:space="preserve">Blocked (B-WAVE1-BUILD-1) UI; backend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Trigger scraper (admin only)</w:t>
            </w:r>
          </w:p>
        </w:tc>
        <w:tc>
          <w:tcPr/>
          <w:p>
            <w:pPr>
              <w:pStyle w:val="Compact"/>
            </w:pPr>
            <w:r>
              <w:t xml:space="preserve">TC-ADMIN-006, TC-ADMIN-007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FR-061</w:t>
            </w:r>
          </w:p>
        </w:tc>
        <w:tc>
          <w:tcPr/>
          <w:p>
            <w:pPr>
              <w:pStyle w:val="Compact"/>
            </w:pPr>
            <w:r>
              <w:t xml:space="preserve">List users dengan password stripped</w:t>
            </w:r>
          </w:p>
        </w:tc>
        <w:tc>
          <w:tcPr/>
          <w:p>
            <w:pPr>
              <w:pStyle w:val="Compact"/>
            </w:pPr>
            <w:r>
              <w:t xml:space="preserve">TC-ADMIN-002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FR-062</w:t>
            </w:r>
          </w:p>
        </w:tc>
        <w:tc>
          <w:tcPr/>
          <w:p>
            <w:pPr>
              <w:pStyle w:val="Compact"/>
            </w:pPr>
            <w:r>
              <w:t xml:space="preserve">Create user dengan role valid + bcrypt</w:t>
            </w:r>
          </w:p>
        </w:tc>
        <w:tc>
          <w:tcPr/>
          <w:p>
            <w:pPr>
              <w:pStyle w:val="Compact"/>
            </w:pPr>
            <w:r>
              <w:t xml:space="preserve">TC-ADMIN-003, TC-ADMIN-004, TC-ADMIN-008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FR-063</w:t>
            </w:r>
          </w:p>
        </w:tc>
        <w:tc>
          <w:tcPr/>
          <w:p>
            <w:pPr>
              <w:pStyle w:val="Compact"/>
            </w:pPr>
            <w:r>
              <w:t xml:space="preserve">Cegah penghapusan admin terakhir + delete</w:t>
            </w:r>
          </w:p>
        </w:tc>
        <w:tc>
          <w:tcPr/>
          <w:p>
            <w:pPr>
              <w:pStyle w:val="Compact"/>
            </w:pPr>
            <w:r>
              <w:t xml:space="preserve">TC-ADMIN-009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FR-064</w:t>
            </w:r>
          </w:p>
        </w:tc>
        <w:tc>
          <w:tcPr/>
          <w:p>
            <w:pPr>
              <w:pStyle w:val="Compact"/>
            </w:pPr>
            <w:r>
              <w:t xml:space="preserve">System stats real-time (non hardcoded)</w:t>
            </w:r>
          </w:p>
        </w:tc>
        <w:tc>
          <w:tcPr/>
          <w:p>
            <w:pPr>
              <w:pStyle w:val="Compact"/>
            </w:pPr>
            <w:r>
              <w:t xml:space="preserve">TC-ADMIN-001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FR-065</w:t>
            </w:r>
          </w:p>
        </w:tc>
        <w:tc>
          <w:tcPr/>
          <w:p>
            <w:pPr>
              <w:pStyle w:val="Compact"/>
            </w:pPr>
            <w:r>
              <w:t xml:space="preserve">Frontend dashboard admin render KPI</w:t>
            </w:r>
          </w:p>
        </w:tc>
        <w:tc>
          <w:tcPr/>
          <w:p>
            <w:pPr>
              <w:pStyle w:val="Compact"/>
            </w:pPr>
            <w:r>
              <w:t xml:space="preserve">TC-SCREEN-002</w:t>
            </w:r>
          </w:p>
        </w:tc>
        <w:tc>
          <w:tcPr/>
          <w:p>
            <w:pPr>
              <w:pStyle w:val="Compact"/>
            </w:pPr>
            <w:r>
              <w:t xml:space="preserve">Blocked (B-WAVE1-BUILD-1) (backend TC-ADMIN-001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FR-066</w:t>
            </w:r>
          </w:p>
        </w:tc>
        <w:tc>
          <w:tcPr/>
          <w:p>
            <w:pPr>
              <w:pStyle w:val="Compact"/>
            </w:pPr>
            <w:r>
              <w:t xml:space="preserve">CTA scraper di admin dashboard</w:t>
            </w:r>
          </w:p>
        </w:tc>
        <w:tc>
          <w:tcPr/>
          <w:p>
            <w:pPr>
              <w:pStyle w:val="Compact"/>
            </w:pPr>
            <w:r>
              <w:t xml:space="preserve">TC-SCREEN-003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FR-067</w:t>
            </w:r>
          </w:p>
        </w:tc>
        <w:tc>
          <w:tcPr/>
          <w:p>
            <w:pPr>
              <w:pStyle w:val="Compact"/>
            </w:pPr>
            <w:r>
              <w:t xml:space="preserve">Lihat semua aktivitas</w:t>
            </w:r>
          </w:p>
        </w:tc>
        <w:tc>
          <w:tcPr/>
          <w:p>
            <w:pPr>
              <w:pStyle w:val="Compact"/>
            </w:pPr>
            <w:r>
              <w:t xml:space="preserve">TC-SCREEN-004</w:t>
            </w:r>
          </w:p>
        </w:tc>
        <w:tc>
          <w:tcPr/>
          <w:p>
            <w:pPr>
              <w:pStyle w:val="Compact"/>
            </w:pPr>
            <w:r>
              <w:t xml:space="preserve">Blocked (B-WAVE1-BUILD-1)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FR-070</w:t>
            </w:r>
          </w:p>
        </w:tc>
        <w:tc>
          <w:tcPr/>
          <w:p>
            <w:pPr>
              <w:pStyle w:val="Compact"/>
            </w:pPr>
            <w:r>
              <w:t xml:space="preserve">Health endpoint public</w:t>
            </w:r>
          </w:p>
        </w:tc>
        <w:tc>
          <w:tcPr/>
          <w:p>
            <w:pPr>
              <w:pStyle w:val="Compact"/>
            </w:pPr>
            <w:r>
              <w:t xml:space="preserve">TC-SCRAPE-002, TC-SCRAPE-003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FR-071</w:t>
            </w:r>
          </w:p>
        </w:tc>
        <w:tc>
          <w:tcPr/>
          <w:p>
            <w:pPr>
              <w:pStyle w:val="Compact"/>
            </w:pPr>
            <w:r>
              <w:t xml:space="preserve">Info endpoint modules_loaded</w:t>
            </w:r>
          </w:p>
        </w:tc>
        <w:tc>
          <w:tcPr/>
          <w:p>
            <w:pPr>
              <w:pStyle w:val="Compact"/>
            </w:pPr>
            <w:r>
              <w:t xml:space="preserve">TC-SCRAPE-001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FR-DB-001</w:t>
            </w:r>
          </w:p>
        </w:tc>
        <w:tc>
          <w:tcPr/>
          <w:p>
            <w:pPr>
              <w:pStyle w:val="Compact"/>
            </w:pPr>
            <w:r>
              <w:t xml:space="preserve">UTF-8 ensure_ascii=false</w:t>
            </w:r>
          </w:p>
        </w:tc>
        <w:tc>
          <w:tcPr/>
          <w:p>
            <w:pPr>
              <w:pStyle w:val="Compact"/>
            </w:pPr>
            <w:r>
              <w:t xml:space="preserve">(implisit di TC-PASIEN-001, TC-DRUG-001 - karakter Indonesia tampil)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FR-DB-002</w:t>
            </w:r>
          </w:p>
        </w:tc>
        <w:tc>
          <w:tcPr/>
          <w:p>
            <w:pPr>
              <w:pStyle w:val="Compact"/>
            </w:pPr>
            <w:r>
              <w:t xml:space="preserve">bcrypt-hash password_plain saat boot</w:t>
            </w:r>
          </w:p>
        </w:tc>
        <w:tc>
          <w:tcPr/>
          <w:p>
            <w:pPr>
              <w:pStyle w:val="Compact"/>
            </w:pPr>
            <w:r>
              <w:t xml:space="preserve">(implisit di TC-AUTH-001 verifikasi login dengan plain seed)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FR-DB-003</w:t>
            </w:r>
          </w:p>
        </w:tc>
        <w:tc>
          <w:tcPr/>
          <w:p>
            <w:pPr>
              <w:pStyle w:val="Compact"/>
            </w:pPr>
            <w:r>
              <w:t xml:space="preserve">Seed GCS dari local pertama kali</w:t>
            </w:r>
          </w:p>
        </w:tc>
        <w:tc>
          <w:tcPr/>
          <w:p>
            <w:pPr>
              <w:pStyle w:val="Compact"/>
            </w:pPr>
            <w:r>
              <w:t xml:space="preserve">Bukan dalam scope uji presentasi (mode lokal)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FR-DB-004</w:t>
            </w:r>
          </w:p>
        </w:tc>
        <w:tc>
          <w:tcPr/>
          <w:p>
            <w:pPr>
              <w:pStyle w:val="Compact"/>
            </w:pPr>
            <w:r>
              <w:t xml:space="preserve">Penghapusan pasien hanya admin</w:t>
            </w:r>
          </w:p>
        </w:tc>
        <w:tc>
          <w:tcPr/>
          <w:p>
            <w:pPr>
              <w:pStyle w:val="Compact"/>
            </w:pPr>
            <w:r>
              <w:t xml:space="preserve">TC-PASIEN-020 (negatif), TC-ADMIN-009 untuk user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9"/>
    <w:bookmarkStart w:id="10" w:name="nfr-yang-diuji-secara-langsung"/>
    <w:p>
      <w:pPr>
        <w:pStyle w:val="Heading2"/>
      </w:pPr>
      <w:r>
        <w:t xml:space="preserve">2. NFR yang Diuji secara Langsung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NFR-ID</w:t>
            </w:r>
          </w:p>
        </w:tc>
        <w:tc>
          <w:tcPr/>
          <w:p>
            <w:pPr>
              <w:pStyle w:val="Compact"/>
            </w:pPr>
            <w:r>
              <w:t xml:space="preserve">Deskripsi Singkat</w:t>
            </w:r>
          </w:p>
        </w:tc>
        <w:tc>
          <w:tcPr/>
          <w:p>
            <w:pPr>
              <w:pStyle w:val="Compact"/>
            </w:pPr>
            <w:r>
              <w:t xml:space="preserve">Test Case Penguji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NFR-PERF-001</w:t>
            </w:r>
          </w:p>
        </w:tc>
        <w:tc>
          <w:tcPr/>
          <w:p>
            <w:pPr>
              <w:pStyle w:val="Compact"/>
            </w:pPr>
            <w:r>
              <w:t xml:space="preserve">Endpoint list &lt; 2 detik p95</w:t>
            </w:r>
          </w:p>
        </w:tc>
        <w:tc>
          <w:tcPr/>
          <w:p>
            <w:pPr>
              <w:pStyle w:val="Compact"/>
            </w:pPr>
            <w:r>
              <w:t xml:space="preserve">TC-PASIEN-001 (time 0.001s), TC-DRUG-001 (0.001s)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NFR-PERF-002</w:t>
            </w:r>
          </w:p>
        </w:tc>
        <w:tc>
          <w:tcPr/>
          <w:p>
            <w:pPr>
              <w:pStyle w:val="Compact"/>
            </w:pPr>
            <w:r>
              <w:t xml:space="preserve">PDF rekam medis &lt; 5 detik</w:t>
            </w:r>
          </w:p>
        </w:tc>
        <w:tc>
          <w:tcPr/>
          <w:p>
            <w:pPr>
              <w:pStyle w:val="Compact"/>
            </w:pPr>
            <w:r>
              <w:t xml:space="preserve">TC-PDF-001 (time 0.007s)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NFR-SEC-001</w:t>
            </w:r>
          </w:p>
        </w:tc>
        <w:tc>
          <w:tcPr/>
          <w:p>
            <w:pPr>
              <w:pStyle w:val="Compact"/>
            </w:pPr>
            <w:r>
              <w:t xml:space="preserve">OWASP A01 RBAC</w:t>
            </w:r>
          </w:p>
        </w:tc>
        <w:tc>
          <w:tcPr/>
          <w:p>
            <w:pPr>
              <w:pStyle w:val="Compact"/>
            </w:pPr>
            <w:r>
              <w:t xml:space="preserve">TC-AUTH-011, TC-AUTH-012, TC-PASIEN-020, TC-ADMIN-005, TC-ADMIN-007, TC-PDF-004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NFR-SEC-002</w:t>
            </w:r>
          </w:p>
        </w:tc>
        <w:tc>
          <w:tcPr/>
          <w:p>
            <w:pPr>
              <w:pStyle w:val="Compact"/>
            </w:pPr>
            <w:r>
              <w:t xml:space="preserve">bcrypt cost 12</w:t>
            </w:r>
          </w:p>
        </w:tc>
        <w:tc>
          <w:tcPr/>
          <w:p>
            <w:pPr>
              <w:pStyle w:val="Compact"/>
            </w:pPr>
            <w:r>
              <w:t xml:space="preserve">(struktural; verifikasi runtime di TC-AUTH-001 yang sukses login pakai password seed)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NFR-SEC-003</w:t>
            </w:r>
          </w:p>
        </w:tc>
        <w:tc>
          <w:tcPr/>
          <w:p>
            <w:pPr>
              <w:pStyle w:val="Compact"/>
            </w:pPr>
            <w:r>
              <w:t xml:space="preserve">JWT issuer iss</w:t>
            </w:r>
            <w:r>
              <w:t xml:space="preserve"> </w:t>
            </w:r>
            <w:r>
              <w:rPr>
                <w:rStyle w:val="VerbatimChar"/>
              </w:rPr>
              <w:t xml:space="preserve">medwatch-api</w:t>
            </w:r>
          </w:p>
        </w:tc>
        <w:tc>
          <w:tcPr/>
          <w:p>
            <w:pPr>
              <w:pStyle w:val="Compact"/>
            </w:pPr>
            <w:r>
              <w:t xml:space="preserve">TC-AUTH-001 (decode token memuat iss), TC-AUTH-009 (token rusak ditolak)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NFR-SEC-007</w:t>
            </w:r>
          </w:p>
        </w:tc>
        <w:tc>
          <w:tcPr/>
          <w:p>
            <w:pPr>
              <w:pStyle w:val="Compact"/>
            </w:pPr>
            <w:r>
              <w:t xml:space="preserve">Cegah hapus admin terakhir</w:t>
            </w:r>
          </w:p>
        </w:tc>
        <w:tc>
          <w:tcPr/>
          <w:p>
            <w:pPr>
              <w:pStyle w:val="Compact"/>
            </w:pPr>
            <w:r>
              <w:t xml:space="preserve">(negative path tidak diuji destructively; FR-063 di-cover oleh TC-ADMIN-009 happy path)</w:t>
            </w:r>
          </w:p>
        </w:tc>
        <w:tc>
          <w:tcPr/>
          <w:p>
            <w:pPr>
              <w:pStyle w:val="Compact"/>
            </w:pPr>
            <w:r>
              <w:t xml:space="preserve">Partial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NFR-SEC-008</w:t>
            </w:r>
          </w:p>
        </w:tc>
        <w:tc>
          <w:tcPr/>
          <w:p>
            <w:pPr>
              <w:pStyle w:val="Compact"/>
            </w:pPr>
            <w:r>
              <w:t xml:space="preserve">Strip password_hash/password_plain/password</w:t>
            </w:r>
          </w:p>
        </w:tc>
        <w:tc>
          <w:tcPr/>
          <w:p>
            <w:pPr>
              <w:pStyle w:val="Compact"/>
            </w:pPr>
            <w:r>
              <w:t xml:space="preserve">TC-PASIEN-021, TC-ADMIN-002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NFR-USA-001</w:t>
            </w:r>
          </w:p>
        </w:tc>
        <w:tc>
          <w:tcPr/>
          <w:p>
            <w:pPr>
              <w:pStyle w:val="Compact"/>
            </w:pPr>
            <w:r>
              <w:t xml:space="preserve">Bahasa Indonesia user-facing</w:t>
            </w:r>
          </w:p>
        </w:tc>
        <w:tc>
          <w:tcPr/>
          <w:p>
            <w:pPr>
              <w:pStyle w:val="Compact"/>
            </w:pPr>
            <w:r>
              <w:t xml:space="preserve">TC-PASIEN-006, TC-PASIEN-008, TC-PASIEN-013, TC-SAFETY-003 (semua pesan error Bahasa Indonesia)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NFR-INT-004</w:t>
            </w:r>
          </w:p>
        </w:tc>
        <w:tc>
          <w:tcPr/>
          <w:p>
            <w:pPr>
              <w:pStyle w:val="Compact"/>
            </w:pPr>
            <w:r>
              <w:t xml:space="preserve">WIB UTC+07:00 timestamp</w:t>
            </w:r>
          </w:p>
        </w:tc>
        <w:tc>
          <w:tcPr/>
          <w:p>
            <w:pPr>
              <w:pStyle w:val="Compact"/>
            </w:pPr>
            <w:r>
              <w:t xml:space="preserve">TC-SCRAPE-002 (response</w:t>
            </w:r>
            <w:r>
              <w:t xml:space="preserve"> </w:t>
            </w:r>
            <w:r>
              <w:rPr>
                <w:rStyle w:val="VerbatimChar"/>
              </w:rPr>
              <w:t xml:space="preserve">time:"2026-05-18T10:44:33.712382+00:00"</w:t>
            </w:r>
            <w:r>
              <w:t xml:space="preserve"> </w:t>
            </w:r>
            <w:r>
              <w:t xml:space="preserve">adalah UTC; konversi WIB dilakukan di PDF, verifikasi struktural via TC-PDF-001)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"/>
    <w:bookmarkStart w:id="11" w:name="reverse-trace-tc-mod-nnn-ke-fr-id"/>
    <w:p>
      <w:pPr>
        <w:pStyle w:val="Heading2"/>
      </w:pPr>
      <w:r>
        <w:t xml:space="preserve">3. Reverse Trace: TC-MOD-NNN ke FR-ID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TC-MOD-NNN</w:t>
            </w:r>
          </w:p>
        </w:tc>
        <w:tc>
          <w:tcPr/>
          <w:p>
            <w:pPr>
              <w:pStyle w:val="Compact"/>
            </w:pPr>
            <w:r>
              <w:t xml:space="preserve">FR-ID yang Diuji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TC-AUTH-011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TC-AUTH-012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TC-AUTH-013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TC-AUTH-014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TC-PASIEN-001</w:t>
            </w:r>
          </w:p>
        </w:tc>
        <w:tc>
          <w:tcPr/>
          <w:p>
            <w:pPr>
              <w:pStyle w:val="Compact"/>
            </w:pPr>
            <w:r>
              <w:t xml:space="preserve">FR-009, FR-010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TC-PASIEN-002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TC-PASIEN-003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TC-PASIEN-004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TC-PASIEN-005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TC-PASIEN-006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TC-PASIEN-007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TC-PASIEN-008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TC-PASIEN-009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TC-PASIEN-010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TC-PASIEN-011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TC-PASIEN-012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TC-PASIEN-013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TC-PASIEN-014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TC-PASIEN-015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TC-PASIEN-016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TC-PASIEN-017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TC-PASIEN-018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TC-PASIEN-019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TC-PASIEN-020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TC-PASIEN-021</w:t>
            </w:r>
          </w:p>
        </w:tc>
        <w:tc>
          <w:tcPr/>
          <w:p>
            <w:pPr>
              <w:pStyle w:val="Compact"/>
            </w:pPr>
            <w:r>
              <w:t xml:space="preserve">NFR-SEC-008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TC-PASIEN-022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TC-SAFETY-001</w:t>
            </w:r>
          </w:p>
        </w:tc>
        <w:tc>
          <w:tcPr/>
          <w:p>
            <w:pPr>
              <w:pStyle w:val="Compact"/>
            </w:pPr>
            <w:r>
              <w:t xml:space="preserve">FR-030, 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TC-SAFETY-002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TC-SAFETY-003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TC-SAFETY-004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TC-SAFETY-005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TC-SAFETY-006</w:t>
            </w:r>
          </w:p>
        </w:tc>
        <w:tc>
          <w:tcPr/>
          <w:p>
            <w:pPr>
              <w:pStyle w:val="Compact"/>
            </w:pPr>
            <w:r>
              <w:t xml:space="preserve">FR-032 (H07-1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TC-SAFETY-007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TC-SAFETY-008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TC-SAFETY-009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TC-DRUG-001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TC-DRUG-002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TC-DRUG-003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TC-DRUG-004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TC-DRUG-005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TC-DRUG-006</w:t>
            </w:r>
          </w:p>
        </w:tc>
        <w:tc>
          <w:tcPr/>
          <w:p>
            <w:pPr>
              <w:pStyle w:val="Compact"/>
            </w:pPr>
            <w:r>
              <w:t xml:space="preserve">FR-022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TC-DRUG-007</w:t>
            </w:r>
          </w:p>
        </w:tc>
        <w:tc>
          <w:tcPr/>
          <w:p>
            <w:pPr>
              <w:pStyle w:val="Compact"/>
            </w:pPr>
            <w:r>
              <w:t xml:space="preserve">FR-022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TC-DRUG-008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TC-VIZ-001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TC-VIZ-002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TC-VIZ-003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TC-VIZ-004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TC-VIZ-005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TC-HEATMAP-001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TC-HEATMAP-002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TC-HEATMAP-003</w:t>
            </w:r>
          </w:p>
        </w:tc>
        <w:tc>
          <w:tcPr/>
          <w:p>
            <w:pPr>
              <w:pStyle w:val="Compact"/>
            </w:pPr>
            <w:r>
              <w:t xml:space="preserve">FR-044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TC-HEATMAP-004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TC-HEATMAP-005</w:t>
            </w:r>
          </w:p>
        </w:tc>
        <w:tc>
          <w:tcPr/>
          <w:p>
            <w:pPr>
              <w:pStyle w:val="Compact"/>
            </w:pPr>
            <w:r>
              <w:t xml:space="preserve">FR-046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TC-PDF-001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TC-PDF-002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TC-PDF-003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TC-PDF-004</w:t>
            </w:r>
          </w:p>
        </w:tc>
        <w:tc>
          <w:tcPr/>
          <w:p>
            <w:pPr>
              <w:pStyle w:val="Compact"/>
            </w:pPr>
            <w:r>
              <w:t xml:space="preserve">FR-005, FR-051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TC-PDF-005</w:t>
            </w:r>
          </w:p>
        </w:tc>
        <w:tc>
          <w:tcPr/>
          <w:p>
            <w:pPr>
              <w:pStyle w:val="Compact"/>
            </w:pPr>
            <w:r>
              <w:t xml:space="preserve">FR-052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TC-PDF-006</w:t>
            </w:r>
          </w:p>
        </w:tc>
        <w:tc>
          <w:tcPr/>
          <w:p>
            <w:pPr>
              <w:pStyle w:val="Compact"/>
            </w:pPr>
            <w:r>
              <w:t xml:space="preserve">FR-053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TC-PDF-007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TC-ADMIN-001</w:t>
            </w:r>
          </w:p>
        </w:tc>
        <w:tc>
          <w:tcPr/>
          <w:p>
            <w:pPr>
              <w:pStyle w:val="Compact"/>
            </w:pPr>
            <w:r>
              <w:t xml:space="preserve">FR-064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TC-ADMIN-002</w:t>
            </w:r>
          </w:p>
        </w:tc>
        <w:tc>
          <w:tcPr/>
          <w:p>
            <w:pPr>
              <w:pStyle w:val="Compact"/>
            </w:pPr>
            <w:r>
              <w:t xml:space="preserve">FR-061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TC-ADMIN-003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TC-ADMIN-004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TC-ADMIN-005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TC-ADMIN-006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TC-ADMIN-007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TC-ADMIN-008</w:t>
            </w:r>
          </w:p>
        </w:tc>
        <w:tc>
          <w:tcPr/>
          <w:p>
            <w:pPr>
              <w:pStyle w:val="Compact"/>
            </w:pPr>
            <w:r>
              <w:t xml:space="preserve">FR-062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TC-ADMIN-009</w:t>
            </w:r>
          </w:p>
        </w:tc>
        <w:tc>
          <w:tcPr/>
          <w:p>
            <w:pPr>
              <w:pStyle w:val="Compact"/>
            </w:pPr>
            <w:r>
              <w:t xml:space="preserve">FR-063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TC-SCRAPE-001</w:t>
            </w:r>
          </w:p>
        </w:tc>
        <w:tc>
          <w:tcPr/>
          <w:p>
            <w:pPr>
              <w:pStyle w:val="Compact"/>
            </w:pPr>
            <w:r>
              <w:t xml:space="preserve">FR-071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TC-SCRAPE-002</w:t>
            </w:r>
          </w:p>
        </w:tc>
        <w:tc>
          <w:tcPr/>
          <w:p>
            <w:pPr>
              <w:pStyle w:val="Compact"/>
            </w:pPr>
            <w:r>
              <w:t xml:space="preserve">FR-070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TC-SCRAPE-003</w:t>
            </w:r>
          </w:p>
        </w:tc>
        <w:tc>
          <w:tcPr/>
          <w:p>
            <w:pPr>
              <w:pStyle w:val="Compact"/>
            </w:pPr>
            <w:r>
              <w:t xml:space="preserve">FR-070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TC-SCREEN-001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TC-SCREEN-002</w:t>
            </w:r>
          </w:p>
        </w:tc>
        <w:tc>
          <w:tcPr/>
          <w:p>
            <w:pPr>
              <w:pStyle w:val="Compact"/>
            </w:pPr>
            <w:r>
              <w:t xml:space="preserve">FR-065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TC-SCREEN-003</w:t>
            </w:r>
          </w:p>
        </w:tc>
        <w:tc>
          <w:tcPr/>
          <w:p>
            <w:pPr>
              <w:pStyle w:val="Compact"/>
            </w:pPr>
            <w:r>
              <w:t xml:space="preserve">FR-066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TC-SCREEN-004</w:t>
            </w:r>
          </w:p>
        </w:tc>
        <w:tc>
          <w:tcPr/>
          <w:p>
            <w:pPr>
              <w:pStyle w:val="Compact"/>
            </w:pPr>
            <w:r>
              <w:t xml:space="preserve">FR-067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TC-SCREEN-005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TC-SCREEN-006</w:t>
            </w:r>
          </w:p>
        </w:tc>
        <w:tc>
          <w:tcPr/>
          <w:p>
            <w:pPr>
              <w:pStyle w:val="Compact"/>
            </w:pPr>
            <w:r>
              <w:t xml:space="preserve">NFR-USA-004</w:t>
            </w:r>
          </w:p>
        </w:tc>
      </w:tr>
    </w:tbl>
    <w:bookmarkEnd w:id="11"/>
    <w:bookmarkStart w:id="12" w:name="cakupan"/>
    <w:p>
      <w:pPr>
        <w:pStyle w:val="Heading2"/>
      </w:pPr>
      <w:r>
        <w:t xml:space="preserve">4. Cakupan</w:t>
      </w:r>
    </w:p>
    <w:p>
      <w:pPr>
        <w:pStyle w:val="Compact"/>
        <w:numPr>
          <w:ilvl w:val="0"/>
          <w:numId w:val="1001"/>
        </w:numPr>
      </w:pPr>
      <w:r>
        <w:t xml:space="preserve">Jumlah FR yang diuji: 33 dari 49 FR fungsional (yang sisanya FR-004, FR-008,</w:t>
      </w:r>
      <w:r>
        <w:t xml:space="preserve"> </w:t>
      </w:r>
      <w:r>
        <w:t xml:space="preserve">FR-014, FR-033, FR-054 mengenai sisi frontend UI tertunda B-WAVE1-BUILD-1;</w:t>
      </w:r>
      <w:r>
        <w:t xml:space="preserve"> </w:t>
      </w:r>
      <w:r>
        <w:t xml:space="preserve">FR-DB-003 di luar scope mode lokal).</w:t>
      </w:r>
    </w:p>
    <w:p>
      <w:pPr>
        <w:pStyle w:val="Compact"/>
        <w:numPr>
          <w:ilvl w:val="0"/>
          <w:numId w:val="1001"/>
        </w:numPr>
      </w:pPr>
      <w:r>
        <w:t xml:space="preserve">Jumlah test case: 88.</w:t>
      </w:r>
    </w:p>
    <w:p>
      <w:pPr>
        <w:pStyle w:val="Compact"/>
        <w:numPr>
          <w:ilvl w:val="0"/>
          <w:numId w:val="1001"/>
        </w:numPr>
      </w:pPr>
      <w:r>
        <w:t xml:space="preserve">Setiap test case Pass/Fail/Blocked terhubung ke minimal satu FR atau NFR.</w:t>
      </w:r>
    </w:p>
    <w:bookmarkEnd w:id="12"/>
    <w:bookmarkStart w:id="13" w:name="persetujuan"/>
    <w:p>
      <w:pPr>
        <w:pStyle w:val="Heading2"/>
      </w:pPr>
      <w:r>
        <w:t xml:space="preserve">5. Persetujuan</w:t>
      </w:r>
    </w:p>
    <w:p>
      <w:pPr>
        <w:pStyle w:val="FirstParagraph"/>
      </w:pPr>
      <w:r>
        <w:t xml:space="preserve">Disusun: Alia Ardani, NIM 251524035 (System Analyst).</w:t>
      </w:r>
      <w:r>
        <w:t xml:space="preserve"> </w:t>
      </w:r>
      <w:r>
        <w:t xml:space="preserve">Direview: Bimo Surya Anggara, NIM 251524040 (QA Lead).</w:t>
      </w:r>
      <w:r>
        <w:t xml:space="preserve"> </w:t>
      </w:r>
      <w:r>
        <w:t xml:space="preserve">Disetujui: Ghaisan Khoirul Badruzaman, NIM 251524048 (Project Leader).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2026-05-18T10:58:55Z</dcterms:created>
  <dcterms:modified xsi:type="dcterms:W3CDTF">2026-05-18T10:58:55Z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