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EC4D" w14:textId="77777777" w:rsidR="00BE37D6" w:rsidRDefault="00BE37D6"/>
    <w:p w14:paraId="5B9021C2" w14:textId="77777777" w:rsidR="00BE37D6" w:rsidRDefault="00BE37D6"/>
    <w:p w14:paraId="436BFCDF" w14:textId="77777777" w:rsidR="00BE37D6" w:rsidRDefault="00BE37D6"/>
    <w:p w14:paraId="20D0D859" w14:textId="77777777" w:rsidR="00BE37D6" w:rsidRDefault="00BE37D6"/>
    <w:p w14:paraId="07087FF0" w14:textId="77777777" w:rsidR="00BE37D6" w:rsidRDefault="00000000">
      <w:pPr>
        <w:jc w:val="center"/>
      </w:pPr>
      <w:r>
        <w:rPr>
          <w:b/>
          <w:color w:val="595959"/>
          <w:sz w:val="30"/>
        </w:rPr>
        <w:t>SOFTWARE REQUIREMENTS SPECIFICATION</w:t>
      </w:r>
    </w:p>
    <w:p w14:paraId="6C20D71A" w14:textId="77777777" w:rsidR="00BE37D6" w:rsidRDefault="00000000">
      <w:pPr>
        <w:jc w:val="center"/>
      </w:pPr>
      <w:proofErr w:type="spellStart"/>
      <w:r>
        <w:rPr>
          <w:b/>
          <w:color w:val="1E2A4A"/>
          <w:sz w:val="80"/>
        </w:rPr>
        <w:t>OneTrack</w:t>
      </w:r>
      <w:proofErr w:type="spellEnd"/>
      <w:r>
        <w:rPr>
          <w:b/>
          <w:color w:val="1E2A4A"/>
          <w:sz w:val="80"/>
        </w:rPr>
        <w:t xml:space="preserve"> </w:t>
      </w:r>
      <w:proofErr w:type="spellStart"/>
      <w:r>
        <w:rPr>
          <w:b/>
          <w:color w:val="1E2A4A"/>
          <w:sz w:val="80"/>
        </w:rPr>
        <w:t>GlobX</w:t>
      </w:r>
      <w:proofErr w:type="spellEnd"/>
    </w:p>
    <w:p w14:paraId="42E8F422" w14:textId="77777777" w:rsidR="00BE37D6" w:rsidRDefault="00000000">
      <w:pPr>
        <w:jc w:val="center"/>
      </w:pPr>
      <w:proofErr w:type="spellStart"/>
      <w:r>
        <w:rPr>
          <w:i/>
          <w:color w:val="3D5A80"/>
          <w:sz w:val="30"/>
        </w:rPr>
        <w:t>GeM</w:t>
      </w:r>
      <w:proofErr w:type="spellEnd"/>
      <w:r>
        <w:rPr>
          <w:i/>
          <w:color w:val="3D5A80"/>
          <w:sz w:val="30"/>
        </w:rPr>
        <w:t xml:space="preserve"> Tender &amp; Bid Lifecycle Management Platform</w:t>
      </w:r>
    </w:p>
    <w:p w14:paraId="7DEAA792" w14:textId="77777777" w:rsidR="00BE37D6" w:rsidRDefault="00BE37D6"/>
    <w:p w14:paraId="2E2B8978" w14:textId="77777777" w:rsidR="00BE37D6" w:rsidRDefault="00BE37D6"/>
    <w:p w14:paraId="57459D21" w14:textId="77777777" w:rsidR="00BE37D6" w:rsidRDefault="00000000">
      <w:pPr>
        <w:jc w:val="center"/>
      </w:pPr>
      <w:r>
        <w:rPr>
          <w:color w:val="2E86DE"/>
        </w:rPr>
        <w:t>————————————————————————</w:t>
      </w:r>
    </w:p>
    <w:p w14:paraId="24A9E158" w14:textId="77777777" w:rsidR="00BE37D6" w:rsidRDefault="00BE37D6"/>
    <w:p w14:paraId="2436A518" w14:textId="77777777" w:rsidR="00BE37D6" w:rsidRDefault="00BE37D6"/>
    <w:tbl>
      <w:tblPr>
        <w:tblW w:w="0" w:type="auto"/>
        <w:jc w:val="center"/>
        <w:tblLayout w:type="fixed"/>
        <w:tblLook w:val="04A0" w:firstRow="1" w:lastRow="0" w:firstColumn="1" w:lastColumn="0" w:noHBand="0" w:noVBand="1"/>
      </w:tblPr>
      <w:tblGrid>
        <w:gridCol w:w="4816"/>
        <w:gridCol w:w="4816"/>
      </w:tblGrid>
      <w:tr w:rsidR="00BE37D6" w14:paraId="1B08DA67" w14:textId="77777777">
        <w:trPr>
          <w:jc w:val="center"/>
        </w:trPr>
        <w:tc>
          <w:tcPr>
            <w:tcW w:w="4816" w:type="dxa"/>
            <w:vAlign w:val="center"/>
          </w:tcPr>
          <w:p w14:paraId="5F683F11" w14:textId="77777777" w:rsidR="00BE37D6" w:rsidRDefault="00000000">
            <w:pPr>
              <w:jc w:val="right"/>
            </w:pPr>
            <w:r>
              <w:rPr>
                <w:b/>
                <w:color w:val="1E2A4A"/>
                <w:sz w:val="22"/>
              </w:rPr>
              <w:t>Document Version</w:t>
            </w:r>
          </w:p>
        </w:tc>
        <w:tc>
          <w:tcPr>
            <w:tcW w:w="4816" w:type="dxa"/>
            <w:vAlign w:val="center"/>
          </w:tcPr>
          <w:p w14:paraId="3D48559A" w14:textId="77777777" w:rsidR="00BE37D6" w:rsidRDefault="00000000">
            <w:r>
              <w:rPr>
                <w:sz w:val="22"/>
              </w:rPr>
              <w:t>1.0</w:t>
            </w:r>
          </w:p>
        </w:tc>
      </w:tr>
      <w:tr w:rsidR="00BE37D6" w14:paraId="19C5DCF5" w14:textId="77777777">
        <w:trPr>
          <w:jc w:val="center"/>
        </w:trPr>
        <w:tc>
          <w:tcPr>
            <w:tcW w:w="4816" w:type="dxa"/>
            <w:vAlign w:val="center"/>
          </w:tcPr>
          <w:p w14:paraId="3DAF52A5" w14:textId="77777777" w:rsidR="00BE37D6" w:rsidRDefault="00000000">
            <w:pPr>
              <w:jc w:val="right"/>
            </w:pPr>
            <w:r>
              <w:rPr>
                <w:b/>
                <w:color w:val="1E2A4A"/>
                <w:sz w:val="22"/>
              </w:rPr>
              <w:t>Status</w:t>
            </w:r>
          </w:p>
        </w:tc>
        <w:tc>
          <w:tcPr>
            <w:tcW w:w="4816" w:type="dxa"/>
            <w:vAlign w:val="center"/>
          </w:tcPr>
          <w:p w14:paraId="0A026ABF" w14:textId="77777777" w:rsidR="00BE37D6" w:rsidRDefault="00000000">
            <w:r>
              <w:rPr>
                <w:sz w:val="22"/>
              </w:rPr>
              <w:t>Final — For Review</w:t>
            </w:r>
          </w:p>
        </w:tc>
      </w:tr>
      <w:tr w:rsidR="00BE37D6" w14:paraId="17AFE1D1" w14:textId="77777777">
        <w:trPr>
          <w:jc w:val="center"/>
        </w:trPr>
        <w:tc>
          <w:tcPr>
            <w:tcW w:w="4816" w:type="dxa"/>
            <w:vAlign w:val="center"/>
          </w:tcPr>
          <w:p w14:paraId="56BA65FD" w14:textId="77777777" w:rsidR="00BE37D6" w:rsidRDefault="00000000">
            <w:pPr>
              <w:jc w:val="right"/>
            </w:pPr>
            <w:r>
              <w:rPr>
                <w:b/>
                <w:color w:val="1E2A4A"/>
                <w:sz w:val="22"/>
              </w:rPr>
              <w:t>Classification</w:t>
            </w:r>
          </w:p>
        </w:tc>
        <w:tc>
          <w:tcPr>
            <w:tcW w:w="4816" w:type="dxa"/>
            <w:vAlign w:val="center"/>
          </w:tcPr>
          <w:p w14:paraId="47E78396" w14:textId="77777777" w:rsidR="00BE37D6" w:rsidRDefault="00000000">
            <w:r>
              <w:rPr>
                <w:sz w:val="22"/>
              </w:rPr>
              <w:t>Internal Use</w:t>
            </w:r>
          </w:p>
        </w:tc>
      </w:tr>
      <w:tr w:rsidR="00BE37D6" w14:paraId="0CAA7283" w14:textId="77777777">
        <w:trPr>
          <w:jc w:val="center"/>
        </w:trPr>
        <w:tc>
          <w:tcPr>
            <w:tcW w:w="4816" w:type="dxa"/>
            <w:vAlign w:val="center"/>
          </w:tcPr>
          <w:p w14:paraId="5176DDF9" w14:textId="77777777" w:rsidR="00BE37D6" w:rsidRDefault="00000000">
            <w:pPr>
              <w:jc w:val="right"/>
            </w:pPr>
            <w:r>
              <w:rPr>
                <w:b/>
                <w:color w:val="1E2A4A"/>
                <w:sz w:val="22"/>
              </w:rPr>
              <w:t>Prepared For</w:t>
            </w:r>
          </w:p>
        </w:tc>
        <w:tc>
          <w:tcPr>
            <w:tcW w:w="4816" w:type="dxa"/>
            <w:vAlign w:val="center"/>
          </w:tcPr>
          <w:p w14:paraId="582E8B7F" w14:textId="77777777" w:rsidR="00BE37D6" w:rsidRDefault="00000000">
            <w:proofErr w:type="spellStart"/>
            <w:r>
              <w:rPr>
                <w:sz w:val="22"/>
              </w:rPr>
              <w:t>OneTrack</w:t>
            </w:r>
            <w:proofErr w:type="spellEnd"/>
            <w:r>
              <w:rPr>
                <w:sz w:val="22"/>
              </w:rPr>
              <w:t xml:space="preserve"> </w:t>
            </w:r>
            <w:proofErr w:type="spellStart"/>
            <w:r>
              <w:rPr>
                <w:sz w:val="22"/>
              </w:rPr>
              <w:t>GlobX</w:t>
            </w:r>
            <w:proofErr w:type="spellEnd"/>
            <w:r>
              <w:rPr>
                <w:sz w:val="22"/>
              </w:rPr>
              <w:t xml:space="preserve"> Project Stakeholders</w:t>
            </w:r>
          </w:p>
        </w:tc>
      </w:tr>
      <w:tr w:rsidR="00BE37D6" w14:paraId="5B13BFEE" w14:textId="77777777">
        <w:trPr>
          <w:jc w:val="center"/>
        </w:trPr>
        <w:tc>
          <w:tcPr>
            <w:tcW w:w="4816" w:type="dxa"/>
            <w:vAlign w:val="center"/>
          </w:tcPr>
          <w:p w14:paraId="01F7CA3C" w14:textId="77777777" w:rsidR="00BE37D6" w:rsidRDefault="00000000">
            <w:pPr>
              <w:jc w:val="right"/>
            </w:pPr>
            <w:r>
              <w:rPr>
                <w:b/>
                <w:color w:val="1E2A4A"/>
                <w:sz w:val="22"/>
              </w:rPr>
              <w:t>Date</w:t>
            </w:r>
          </w:p>
        </w:tc>
        <w:tc>
          <w:tcPr>
            <w:tcW w:w="4816" w:type="dxa"/>
            <w:vAlign w:val="center"/>
          </w:tcPr>
          <w:p w14:paraId="1A160D95" w14:textId="77777777" w:rsidR="00BE37D6" w:rsidRDefault="00000000">
            <w:r>
              <w:rPr>
                <w:sz w:val="22"/>
              </w:rPr>
              <w:t>26 August 2026</w:t>
            </w:r>
          </w:p>
        </w:tc>
      </w:tr>
    </w:tbl>
    <w:p w14:paraId="1FB70426" w14:textId="77777777" w:rsidR="00BE37D6" w:rsidRDefault="00000000">
      <w:r>
        <w:br w:type="page"/>
      </w:r>
    </w:p>
    <w:p w14:paraId="4B26F4DB" w14:textId="77777777" w:rsidR="00BE37D6" w:rsidRDefault="00000000">
      <w:pPr>
        <w:pStyle w:val="Heading1"/>
      </w:pPr>
      <w:r>
        <w:lastRenderedPageBreak/>
        <w:t>Document Control</w:t>
      </w:r>
    </w:p>
    <w:p w14:paraId="308C413D" w14:textId="77777777" w:rsidR="00BE37D6" w:rsidRDefault="00000000">
      <w:pPr>
        <w:pStyle w:val="Heading3"/>
      </w:pPr>
      <w:r>
        <w:t>Revision History</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1417"/>
        <w:gridCol w:w="2268"/>
        <w:gridCol w:w="4252"/>
      </w:tblGrid>
      <w:tr w:rsidR="00BE37D6" w14:paraId="4364F91E" w14:textId="77777777">
        <w:trPr>
          <w:jc w:val="center"/>
        </w:trPr>
        <w:tc>
          <w:tcPr>
            <w:tcW w:w="1247" w:type="dxa"/>
            <w:shd w:val="clear" w:color="auto" w:fill="DCE6F1"/>
            <w:vAlign w:val="center"/>
          </w:tcPr>
          <w:p w14:paraId="0FAF862C" w14:textId="77777777" w:rsidR="00BE37D6" w:rsidRDefault="00000000">
            <w:r>
              <w:rPr>
                <w:b/>
                <w:color w:val="1E2A4A"/>
                <w:sz w:val="20"/>
              </w:rPr>
              <w:t>Version</w:t>
            </w:r>
          </w:p>
        </w:tc>
        <w:tc>
          <w:tcPr>
            <w:tcW w:w="1417" w:type="dxa"/>
            <w:shd w:val="clear" w:color="auto" w:fill="DCE6F1"/>
            <w:vAlign w:val="center"/>
          </w:tcPr>
          <w:p w14:paraId="5BBB04A0" w14:textId="77777777" w:rsidR="00BE37D6" w:rsidRDefault="00000000">
            <w:r>
              <w:rPr>
                <w:b/>
                <w:color w:val="1E2A4A"/>
                <w:sz w:val="20"/>
              </w:rPr>
              <w:t>Date</w:t>
            </w:r>
          </w:p>
        </w:tc>
        <w:tc>
          <w:tcPr>
            <w:tcW w:w="2268" w:type="dxa"/>
            <w:shd w:val="clear" w:color="auto" w:fill="DCE6F1"/>
            <w:vAlign w:val="center"/>
          </w:tcPr>
          <w:p w14:paraId="30AD4245" w14:textId="77777777" w:rsidR="00BE37D6" w:rsidRDefault="00000000">
            <w:r>
              <w:rPr>
                <w:b/>
                <w:color w:val="1E2A4A"/>
                <w:sz w:val="20"/>
              </w:rPr>
              <w:t>Author</w:t>
            </w:r>
          </w:p>
        </w:tc>
        <w:tc>
          <w:tcPr>
            <w:tcW w:w="4252" w:type="dxa"/>
            <w:shd w:val="clear" w:color="auto" w:fill="DCE6F1"/>
            <w:vAlign w:val="center"/>
          </w:tcPr>
          <w:p w14:paraId="01D42A3C" w14:textId="77777777" w:rsidR="00BE37D6" w:rsidRDefault="00000000">
            <w:r>
              <w:rPr>
                <w:b/>
                <w:color w:val="1E2A4A"/>
                <w:sz w:val="20"/>
              </w:rPr>
              <w:t>Description</w:t>
            </w:r>
          </w:p>
        </w:tc>
      </w:tr>
      <w:tr w:rsidR="00BE37D6" w14:paraId="07B925C4" w14:textId="77777777">
        <w:trPr>
          <w:jc w:val="center"/>
        </w:trPr>
        <w:tc>
          <w:tcPr>
            <w:tcW w:w="1247" w:type="dxa"/>
            <w:vAlign w:val="center"/>
          </w:tcPr>
          <w:p w14:paraId="13B5CC05" w14:textId="77777777" w:rsidR="00BE37D6" w:rsidRDefault="00000000">
            <w:r>
              <w:rPr>
                <w:sz w:val="19"/>
              </w:rPr>
              <w:t>0.1</w:t>
            </w:r>
          </w:p>
        </w:tc>
        <w:tc>
          <w:tcPr>
            <w:tcW w:w="1417" w:type="dxa"/>
            <w:vAlign w:val="center"/>
          </w:tcPr>
          <w:p w14:paraId="4060974F" w14:textId="77777777" w:rsidR="00BE37D6" w:rsidRDefault="00000000">
            <w:r>
              <w:rPr>
                <w:sz w:val="19"/>
              </w:rPr>
              <w:t>—</w:t>
            </w:r>
          </w:p>
        </w:tc>
        <w:tc>
          <w:tcPr>
            <w:tcW w:w="2268" w:type="dxa"/>
            <w:vAlign w:val="center"/>
          </w:tcPr>
          <w:p w14:paraId="54999414" w14:textId="77777777" w:rsidR="00BE37D6" w:rsidRDefault="00000000">
            <w:r>
              <w:rPr>
                <w:sz w:val="19"/>
              </w:rPr>
              <w:t>Product Team</w:t>
            </w:r>
          </w:p>
        </w:tc>
        <w:tc>
          <w:tcPr>
            <w:tcW w:w="4252" w:type="dxa"/>
            <w:vAlign w:val="center"/>
          </w:tcPr>
          <w:p w14:paraId="22D2B010" w14:textId="77777777" w:rsidR="00BE37D6" w:rsidRDefault="00000000">
            <w:r>
              <w:rPr>
                <w:sz w:val="19"/>
              </w:rPr>
              <w:t>Initial internal draft based on platform discovery</w:t>
            </w:r>
          </w:p>
        </w:tc>
      </w:tr>
      <w:tr w:rsidR="00BE37D6" w14:paraId="789336F5" w14:textId="77777777">
        <w:trPr>
          <w:jc w:val="center"/>
        </w:trPr>
        <w:tc>
          <w:tcPr>
            <w:tcW w:w="1247" w:type="dxa"/>
            <w:shd w:val="clear" w:color="auto" w:fill="F2F6FB"/>
            <w:vAlign w:val="center"/>
          </w:tcPr>
          <w:p w14:paraId="64EA7C69" w14:textId="77777777" w:rsidR="00BE37D6" w:rsidRDefault="00000000">
            <w:r>
              <w:rPr>
                <w:sz w:val="19"/>
              </w:rPr>
              <w:t>1.0</w:t>
            </w:r>
          </w:p>
        </w:tc>
        <w:tc>
          <w:tcPr>
            <w:tcW w:w="1417" w:type="dxa"/>
            <w:shd w:val="clear" w:color="auto" w:fill="F2F6FB"/>
            <w:vAlign w:val="center"/>
          </w:tcPr>
          <w:p w14:paraId="12B3A86E" w14:textId="77777777" w:rsidR="00BE37D6" w:rsidRDefault="00000000">
            <w:r>
              <w:rPr>
                <w:sz w:val="19"/>
              </w:rPr>
              <w:t>26-Aug-2026</w:t>
            </w:r>
          </w:p>
        </w:tc>
        <w:tc>
          <w:tcPr>
            <w:tcW w:w="2268" w:type="dxa"/>
            <w:shd w:val="clear" w:color="auto" w:fill="F2F6FB"/>
            <w:vAlign w:val="center"/>
          </w:tcPr>
          <w:p w14:paraId="1151471A" w14:textId="77777777" w:rsidR="00BE37D6" w:rsidRDefault="00000000">
            <w:r>
              <w:rPr>
                <w:sz w:val="19"/>
              </w:rPr>
              <w:t>Product / Engineering Team</w:t>
            </w:r>
          </w:p>
        </w:tc>
        <w:tc>
          <w:tcPr>
            <w:tcW w:w="4252" w:type="dxa"/>
            <w:shd w:val="clear" w:color="auto" w:fill="F2F6FB"/>
            <w:vAlign w:val="center"/>
          </w:tcPr>
          <w:p w14:paraId="76215A54" w14:textId="77777777" w:rsidR="00BE37D6" w:rsidRDefault="00000000">
            <w:r>
              <w:rPr>
                <w:sz w:val="19"/>
              </w:rPr>
              <w:t>Consolidated SRS covering all implemented modules: authentication, tender lifecycle, EMD processing, OEM &amp; pricing workspaces, alerts, analytics, and administration</w:t>
            </w:r>
          </w:p>
        </w:tc>
      </w:tr>
    </w:tbl>
    <w:p w14:paraId="6C1108E5" w14:textId="77777777" w:rsidR="00BE37D6" w:rsidRDefault="00000000">
      <w:r>
        <w:br w:type="page"/>
      </w:r>
    </w:p>
    <w:p w14:paraId="648F32F3" w14:textId="77777777" w:rsidR="00BE37D6" w:rsidRDefault="00000000">
      <w:pPr>
        <w:pStyle w:val="Heading1"/>
      </w:pPr>
      <w:r>
        <w:lastRenderedPageBreak/>
        <w:t>Table of Contents</w:t>
      </w:r>
    </w:p>
    <w:p w14:paraId="64A2748F" w14:textId="77777777" w:rsidR="00BE37D6" w:rsidRDefault="00000000">
      <w:r>
        <w:fldChar w:fldCharType="begin"/>
      </w:r>
      <w:r>
        <w:instrText>TOC \o "1-3" \h \z \u</w:instrText>
      </w:r>
      <w:r>
        <w:fldChar w:fldCharType="separate"/>
      </w:r>
      <w:r>
        <w:t>Right-click here and choose ‘Update Field’ to generate the Table of Contents.</w:t>
      </w:r>
      <w:r>
        <w:fldChar w:fldCharType="end"/>
      </w:r>
    </w:p>
    <w:p w14:paraId="475E7B73" w14:textId="77777777" w:rsidR="00BE37D6" w:rsidRDefault="00000000">
      <w:r>
        <w:br w:type="page"/>
      </w:r>
    </w:p>
    <w:p w14:paraId="0EB2BB07" w14:textId="77777777" w:rsidR="00BE37D6" w:rsidRDefault="00000000">
      <w:pPr>
        <w:pStyle w:val="Heading1"/>
      </w:pPr>
      <w:r>
        <w:lastRenderedPageBreak/>
        <w:t>1. Introduction</w:t>
      </w:r>
    </w:p>
    <w:p w14:paraId="79BDC39F" w14:textId="77777777" w:rsidR="00BE37D6" w:rsidRDefault="00000000">
      <w:pPr>
        <w:pStyle w:val="Heading2"/>
      </w:pPr>
      <w:r>
        <w:t>1.1 Purpose</w:t>
      </w:r>
    </w:p>
    <w:p w14:paraId="0006A0EE" w14:textId="77777777" w:rsidR="00BE37D6" w:rsidRDefault="00000000">
      <w:r>
        <w:t>This Software Requirements Specification (SRS) describes the functional and non-functional requirements of OneTrack GlobX, a web-based platform for discovering, tracking, and executing government e-Marketplace (GeM) and public-sector tenders end-to-end. It is intended for the product, engineering, QA, and business stakeholders who design, build, test, and operate the system, and it serves as the authoritative reference for what the platform does and how it is expected to behave.</w:t>
      </w:r>
    </w:p>
    <w:p w14:paraId="195868CF" w14:textId="77777777" w:rsidR="00BE37D6" w:rsidRDefault="00000000">
      <w:pPr>
        <w:pStyle w:val="Heading2"/>
      </w:pPr>
      <w:r>
        <w:t>1.2 Scope</w:t>
      </w:r>
    </w:p>
    <w:p w14:paraId="6FB99654" w14:textId="77777777" w:rsidR="00BE37D6" w:rsidRDefault="00000000">
      <w:r>
        <w:t>OneTrack GlobX digitises the complete tender lifecycle — from initial discovery of a tender opportunity through to award, delivery, and financial closure. The platform centralises:</w:t>
      </w:r>
    </w:p>
    <w:p w14:paraId="3DC906CD" w14:textId="77777777" w:rsidR="00BE37D6" w:rsidRDefault="00000000">
      <w:pPr>
        <w:pStyle w:val="ListBullet"/>
      </w:pPr>
      <w:r>
        <w:rPr>
          <w:b/>
          <w:color w:val="2A529C"/>
        </w:rPr>
        <w:t xml:space="preserve"> — structured intake of tender/bid records with GeM identifiers, authority, category, dates, and financial parameters.</w:t>
      </w:r>
      <w:r>
        <w:t>Tender Discovery &amp; Data Capture</w:t>
      </w:r>
    </w:p>
    <w:p w14:paraId="6416B8AB" w14:textId="77777777" w:rsidR="00BE37D6" w:rsidRDefault="00000000">
      <w:pPr>
        <w:pStyle w:val="ListBullet"/>
      </w:pPr>
      <w:r>
        <w:rPr>
          <w:b/>
          <w:color w:val="2A529C"/>
        </w:rPr>
        <w:t xml:space="preserve"> — a guided, auditable pipeline covering eligibility, OEM authorization, pricing, documentation, EMD processing, internal approval, submission, technical/financial evaluation, and award &amp; delivery.</w:t>
      </w:r>
      <w:r>
        <w:t>Ten-Stage Workflow Execution</w:t>
      </w:r>
    </w:p>
    <w:p w14:paraId="56B75BED" w14:textId="77777777" w:rsidR="00BE37D6" w:rsidRDefault="00000000">
      <w:pPr>
        <w:pStyle w:val="ListBullet"/>
      </w:pPr>
      <w:r>
        <w:rPr>
          <w:b/>
          <w:color w:val="2A529C"/>
        </w:rPr>
        <w:t xml:space="preserve"> — EMD (Earnest Money Deposit) tracking including exemption basis (MSME / Startup / Other), Bank Guarantee (BG) management, and pricing workspaces.</w:t>
      </w:r>
      <w:r>
        <w:t>Financial Compliance</w:t>
      </w:r>
    </w:p>
    <w:p w14:paraId="534E6AD6" w14:textId="77777777" w:rsidR="00BE37D6" w:rsidRDefault="00000000">
      <w:pPr>
        <w:pStyle w:val="ListBullet"/>
      </w:pPr>
      <w:r>
        <w:rPr>
          <w:b/>
          <w:color w:val="2A529C"/>
        </w:rPr>
        <w:t xml:space="preserve"> — role-scoped tender membership (Owner, Reporting Manager, Member, Reviewer, Observer) with a full audit trail of every stage transition.</w:t>
      </w:r>
      <w:r>
        <w:t>Team Collaboration</w:t>
      </w:r>
    </w:p>
    <w:p w14:paraId="0265887C" w14:textId="77777777" w:rsidR="00BE37D6" w:rsidRDefault="00000000">
      <w:pPr>
        <w:pStyle w:val="ListBullet"/>
      </w:pPr>
      <w:r>
        <w:rPr>
          <w:b/>
          <w:color w:val="2A529C"/>
        </w:rPr>
        <w:t xml:space="preserve"> — real-time in-app alerts and automatic email notifications at key lifecycle events.</w:t>
      </w:r>
      <w:r>
        <w:t>Notifications</w:t>
      </w:r>
    </w:p>
    <w:p w14:paraId="0C31B060" w14:textId="77777777" w:rsidR="00BE37D6" w:rsidRDefault="00000000">
      <w:pPr>
        <w:pStyle w:val="ListBullet"/>
      </w:pPr>
      <w:r>
        <w:rPr>
          <w:b/>
          <w:color w:val="2A529C"/>
        </w:rPr>
        <w:t xml:space="preserve"> — pipeline funnels, win/loss analysis, and a per-owner performance matrix for management oversight.</w:t>
      </w:r>
      <w:r>
        <w:t>Analytics &amp; Reporting</w:t>
      </w:r>
    </w:p>
    <w:p w14:paraId="6948169C" w14:textId="77777777" w:rsidR="00BE37D6" w:rsidRDefault="00000000">
      <w:pPr>
        <w:pStyle w:val="ListBullet"/>
      </w:pPr>
      <w:r>
        <w:rPr>
          <w:b/>
          <w:color w:val="2A529C"/>
        </w:rPr>
        <w:t xml:space="preserve"> — role-based access control (RBAC) with six system roles and a granular, category-based permission model.</w:t>
      </w:r>
      <w:r>
        <w:t>Administration</w:t>
      </w:r>
    </w:p>
    <w:p w14:paraId="0D98574D" w14:textId="77777777" w:rsidR="00BE37D6" w:rsidRDefault="00000000">
      <w:r>
        <w:t>Out of scope for this document: third-party GeM portal integration/scraping, payment gateway processing, and mobile native applications — the current system is a responsive web application.</w:t>
      </w:r>
    </w:p>
    <w:p w14:paraId="2859DA19" w14:textId="77777777" w:rsidR="00BE37D6" w:rsidRDefault="00000000">
      <w:pPr>
        <w:pStyle w:val="Heading2"/>
      </w:pPr>
      <w:r>
        <w:t>1.3 Definitions, Acronyms and Abbreviations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701"/>
        <w:gridCol w:w="7483"/>
      </w:tblGrid>
      <w:tr w:rsidR="00BE37D6" w14:paraId="6460324E" w14:textId="77777777">
        <w:trPr>
          <w:jc w:val="center"/>
        </w:trPr>
        <w:tc>
          <w:tcPr>
            <w:tcW w:w="1701" w:type="dxa"/>
            <w:shd w:val="clear" w:color="auto" w:fill="DCE6F1"/>
            <w:vAlign w:val="center"/>
          </w:tcPr>
          <w:p w14:paraId="1A10C29B" w14:textId="77777777" w:rsidR="00BE37D6" w:rsidRDefault="00000000">
            <w:r>
              <w:rPr>
                <w:b/>
                <w:color w:val="1E2A4A"/>
                <w:sz w:val="20"/>
              </w:rPr>
              <w:t>Term</w:t>
            </w:r>
          </w:p>
        </w:tc>
        <w:tc>
          <w:tcPr>
            <w:tcW w:w="7483" w:type="dxa"/>
            <w:shd w:val="clear" w:color="auto" w:fill="DCE6F1"/>
            <w:vAlign w:val="center"/>
          </w:tcPr>
          <w:p w14:paraId="10067FC4" w14:textId="77777777" w:rsidR="00BE37D6" w:rsidRDefault="00000000">
            <w:r>
              <w:rPr>
                <w:b/>
                <w:color w:val="1E2A4A"/>
                <w:sz w:val="20"/>
              </w:rPr>
              <w:t>Definition</w:t>
            </w:r>
          </w:p>
        </w:tc>
      </w:tr>
      <w:tr w:rsidR="00BE37D6" w14:paraId="47FE1EE0" w14:textId="77777777">
        <w:trPr>
          <w:jc w:val="center"/>
        </w:trPr>
        <w:tc>
          <w:tcPr>
            <w:tcW w:w="1701" w:type="dxa"/>
            <w:vAlign w:val="center"/>
          </w:tcPr>
          <w:p w14:paraId="5976CBB4" w14:textId="77777777" w:rsidR="00BE37D6" w:rsidRDefault="00000000">
            <w:r>
              <w:rPr>
                <w:sz w:val="19"/>
              </w:rPr>
              <w:t>GeM</w:t>
            </w:r>
          </w:p>
        </w:tc>
        <w:tc>
          <w:tcPr>
            <w:tcW w:w="7483" w:type="dxa"/>
            <w:vAlign w:val="center"/>
          </w:tcPr>
          <w:p w14:paraId="3D718B69" w14:textId="77777777" w:rsidR="00BE37D6" w:rsidRDefault="00000000">
            <w:r>
              <w:rPr>
                <w:sz w:val="19"/>
              </w:rPr>
              <w:t>Government e-Marketplace — the Government of India's official procurement portal.</w:t>
            </w:r>
          </w:p>
        </w:tc>
      </w:tr>
      <w:tr w:rsidR="00BE37D6" w14:paraId="0D95DF5E" w14:textId="77777777">
        <w:trPr>
          <w:jc w:val="center"/>
        </w:trPr>
        <w:tc>
          <w:tcPr>
            <w:tcW w:w="1701" w:type="dxa"/>
            <w:shd w:val="clear" w:color="auto" w:fill="F2F6FB"/>
            <w:vAlign w:val="center"/>
          </w:tcPr>
          <w:p w14:paraId="7AF34825" w14:textId="77777777" w:rsidR="00BE37D6" w:rsidRDefault="00000000">
            <w:r>
              <w:rPr>
                <w:sz w:val="19"/>
              </w:rPr>
              <w:t>EMD</w:t>
            </w:r>
          </w:p>
        </w:tc>
        <w:tc>
          <w:tcPr>
            <w:tcW w:w="7483" w:type="dxa"/>
            <w:shd w:val="clear" w:color="auto" w:fill="F2F6FB"/>
            <w:vAlign w:val="center"/>
          </w:tcPr>
          <w:p w14:paraId="6223AC4D" w14:textId="77777777" w:rsidR="00BE37D6" w:rsidRDefault="00000000">
            <w:r>
              <w:rPr>
                <w:sz w:val="19"/>
              </w:rPr>
              <w:t>Earnest Money Deposit — a refundable security deposit submitted with a tender bid.</w:t>
            </w:r>
          </w:p>
        </w:tc>
      </w:tr>
      <w:tr w:rsidR="00BE37D6" w14:paraId="559B3972" w14:textId="77777777">
        <w:trPr>
          <w:jc w:val="center"/>
        </w:trPr>
        <w:tc>
          <w:tcPr>
            <w:tcW w:w="1701" w:type="dxa"/>
            <w:vAlign w:val="center"/>
          </w:tcPr>
          <w:p w14:paraId="49A6C103" w14:textId="77777777" w:rsidR="00BE37D6" w:rsidRDefault="00000000">
            <w:r>
              <w:rPr>
                <w:sz w:val="19"/>
              </w:rPr>
              <w:t>BG</w:t>
            </w:r>
          </w:p>
        </w:tc>
        <w:tc>
          <w:tcPr>
            <w:tcW w:w="7483" w:type="dxa"/>
            <w:vAlign w:val="center"/>
          </w:tcPr>
          <w:p w14:paraId="1D475BD8" w14:textId="77777777" w:rsidR="00BE37D6" w:rsidRDefault="00000000">
            <w:r>
              <w:rPr>
                <w:sz w:val="19"/>
              </w:rPr>
              <w:t>Bank Guarantee — a financial instrument submitted post-award as a performance guarantee.</w:t>
            </w:r>
          </w:p>
        </w:tc>
      </w:tr>
      <w:tr w:rsidR="00BE37D6" w14:paraId="69E262A1" w14:textId="77777777">
        <w:trPr>
          <w:jc w:val="center"/>
        </w:trPr>
        <w:tc>
          <w:tcPr>
            <w:tcW w:w="1701" w:type="dxa"/>
            <w:shd w:val="clear" w:color="auto" w:fill="F2F6FB"/>
            <w:vAlign w:val="center"/>
          </w:tcPr>
          <w:p w14:paraId="3EF7AB4C" w14:textId="77777777" w:rsidR="00BE37D6" w:rsidRDefault="00000000">
            <w:r>
              <w:rPr>
                <w:sz w:val="19"/>
              </w:rPr>
              <w:t>OEM</w:t>
            </w:r>
          </w:p>
        </w:tc>
        <w:tc>
          <w:tcPr>
            <w:tcW w:w="7483" w:type="dxa"/>
            <w:shd w:val="clear" w:color="auto" w:fill="F2F6FB"/>
            <w:vAlign w:val="center"/>
          </w:tcPr>
          <w:p w14:paraId="3E735721" w14:textId="77777777" w:rsidR="00BE37D6" w:rsidRDefault="00000000">
            <w:r>
              <w:rPr>
                <w:sz w:val="19"/>
              </w:rPr>
              <w:t>Original Equipment Manufacturer — the manufacturer whose authorization a bidder may need to submit.</w:t>
            </w:r>
          </w:p>
        </w:tc>
      </w:tr>
      <w:tr w:rsidR="00BE37D6" w14:paraId="3FF95263" w14:textId="77777777">
        <w:trPr>
          <w:jc w:val="center"/>
        </w:trPr>
        <w:tc>
          <w:tcPr>
            <w:tcW w:w="1701" w:type="dxa"/>
            <w:vAlign w:val="center"/>
          </w:tcPr>
          <w:p w14:paraId="2CEEABEE" w14:textId="77777777" w:rsidR="00BE37D6" w:rsidRDefault="00000000">
            <w:r>
              <w:rPr>
                <w:sz w:val="19"/>
              </w:rPr>
              <w:t>MSME</w:t>
            </w:r>
          </w:p>
        </w:tc>
        <w:tc>
          <w:tcPr>
            <w:tcW w:w="7483" w:type="dxa"/>
            <w:vAlign w:val="center"/>
          </w:tcPr>
          <w:p w14:paraId="5B46A373" w14:textId="77777777" w:rsidR="00BE37D6" w:rsidRDefault="00000000">
            <w:r>
              <w:rPr>
                <w:sz w:val="19"/>
              </w:rPr>
              <w:t>Micro, Small &amp; Medium Enterprises — a government-recognised business category, often eligible for EMD exemption.</w:t>
            </w:r>
          </w:p>
        </w:tc>
      </w:tr>
      <w:tr w:rsidR="00BE37D6" w14:paraId="66154A4C" w14:textId="77777777">
        <w:trPr>
          <w:jc w:val="center"/>
        </w:trPr>
        <w:tc>
          <w:tcPr>
            <w:tcW w:w="1701" w:type="dxa"/>
            <w:shd w:val="clear" w:color="auto" w:fill="F2F6FB"/>
            <w:vAlign w:val="center"/>
          </w:tcPr>
          <w:p w14:paraId="5ADA711C" w14:textId="77777777" w:rsidR="00BE37D6" w:rsidRDefault="00000000">
            <w:r>
              <w:rPr>
                <w:sz w:val="19"/>
              </w:rPr>
              <w:t>RBAC</w:t>
            </w:r>
          </w:p>
        </w:tc>
        <w:tc>
          <w:tcPr>
            <w:tcW w:w="7483" w:type="dxa"/>
            <w:shd w:val="clear" w:color="auto" w:fill="F2F6FB"/>
            <w:vAlign w:val="center"/>
          </w:tcPr>
          <w:p w14:paraId="09323483" w14:textId="77777777" w:rsidR="00BE37D6" w:rsidRDefault="00000000">
            <w:r>
              <w:rPr>
                <w:sz w:val="19"/>
              </w:rPr>
              <w:t xml:space="preserve">Role-Based Access Control — an authorization model that grants permissions based on </w:t>
            </w:r>
            <w:r>
              <w:rPr>
                <w:sz w:val="19"/>
              </w:rPr>
              <w:lastRenderedPageBreak/>
              <w:t>assigned user roles.</w:t>
            </w:r>
          </w:p>
        </w:tc>
      </w:tr>
      <w:tr w:rsidR="00BE37D6" w14:paraId="34BFAF92" w14:textId="77777777">
        <w:trPr>
          <w:jc w:val="center"/>
        </w:trPr>
        <w:tc>
          <w:tcPr>
            <w:tcW w:w="1701" w:type="dxa"/>
            <w:vAlign w:val="center"/>
          </w:tcPr>
          <w:p w14:paraId="59D0351A" w14:textId="77777777" w:rsidR="00BE37D6" w:rsidRDefault="00000000">
            <w:r>
              <w:rPr>
                <w:sz w:val="19"/>
              </w:rPr>
              <w:lastRenderedPageBreak/>
              <w:t>JWT</w:t>
            </w:r>
          </w:p>
        </w:tc>
        <w:tc>
          <w:tcPr>
            <w:tcW w:w="7483" w:type="dxa"/>
            <w:vAlign w:val="center"/>
          </w:tcPr>
          <w:p w14:paraId="23920B13" w14:textId="77777777" w:rsidR="00BE37D6" w:rsidRDefault="00000000">
            <w:r>
              <w:rPr>
                <w:sz w:val="19"/>
              </w:rPr>
              <w:t>JSON Web Token — the token format used for authenticated API sessions.</w:t>
            </w:r>
          </w:p>
        </w:tc>
      </w:tr>
      <w:tr w:rsidR="00BE37D6" w14:paraId="28BD0E6F" w14:textId="77777777">
        <w:trPr>
          <w:jc w:val="center"/>
        </w:trPr>
        <w:tc>
          <w:tcPr>
            <w:tcW w:w="1701" w:type="dxa"/>
            <w:shd w:val="clear" w:color="auto" w:fill="F2F6FB"/>
            <w:vAlign w:val="center"/>
          </w:tcPr>
          <w:p w14:paraId="38BF3B72" w14:textId="77777777" w:rsidR="00BE37D6" w:rsidRDefault="00000000">
            <w:r>
              <w:rPr>
                <w:sz w:val="19"/>
              </w:rPr>
              <w:t>OTP</w:t>
            </w:r>
          </w:p>
        </w:tc>
        <w:tc>
          <w:tcPr>
            <w:tcW w:w="7483" w:type="dxa"/>
            <w:shd w:val="clear" w:color="auto" w:fill="F2F6FB"/>
            <w:vAlign w:val="center"/>
          </w:tcPr>
          <w:p w14:paraId="1B58623A" w14:textId="77777777" w:rsidR="00BE37D6" w:rsidRDefault="00000000">
            <w:r>
              <w:rPr>
                <w:sz w:val="19"/>
              </w:rPr>
              <w:t>One-Time Password — a time-limited code used for identity verification.</w:t>
            </w:r>
          </w:p>
        </w:tc>
      </w:tr>
      <w:tr w:rsidR="00BE37D6" w14:paraId="6151FF65" w14:textId="77777777">
        <w:trPr>
          <w:jc w:val="center"/>
        </w:trPr>
        <w:tc>
          <w:tcPr>
            <w:tcW w:w="1701" w:type="dxa"/>
            <w:vAlign w:val="center"/>
          </w:tcPr>
          <w:p w14:paraId="77DF771C" w14:textId="77777777" w:rsidR="00BE37D6" w:rsidRDefault="00000000">
            <w:r>
              <w:rPr>
                <w:sz w:val="19"/>
              </w:rPr>
              <w:t>Tender / Bid</w:t>
            </w:r>
          </w:p>
        </w:tc>
        <w:tc>
          <w:tcPr>
            <w:tcW w:w="7483" w:type="dxa"/>
            <w:vAlign w:val="center"/>
          </w:tcPr>
          <w:p w14:paraId="52E9759E" w14:textId="77777777" w:rsidR="00BE37D6" w:rsidRDefault="00000000">
            <w:r>
              <w:rPr>
                <w:sz w:val="19"/>
              </w:rPr>
              <w:t>Used interchangeably in this document to mean a single procurement opportunity tracked in the system.</w:t>
            </w:r>
          </w:p>
        </w:tc>
      </w:tr>
      <w:tr w:rsidR="00BE37D6" w14:paraId="745114DD" w14:textId="77777777">
        <w:trPr>
          <w:jc w:val="center"/>
        </w:trPr>
        <w:tc>
          <w:tcPr>
            <w:tcW w:w="1701" w:type="dxa"/>
            <w:shd w:val="clear" w:color="auto" w:fill="F2F6FB"/>
            <w:vAlign w:val="center"/>
          </w:tcPr>
          <w:p w14:paraId="21BFAD18" w14:textId="77777777" w:rsidR="00BE37D6" w:rsidRDefault="00000000">
            <w:r>
              <w:rPr>
                <w:sz w:val="19"/>
              </w:rPr>
              <w:t>Workspace</w:t>
            </w:r>
          </w:p>
        </w:tc>
        <w:tc>
          <w:tcPr>
            <w:tcW w:w="7483" w:type="dxa"/>
            <w:shd w:val="clear" w:color="auto" w:fill="F2F6FB"/>
            <w:vAlign w:val="center"/>
          </w:tcPr>
          <w:p w14:paraId="51603EAB" w14:textId="77777777" w:rsidR="00BE37D6" w:rsidRDefault="00000000">
            <w:r>
              <w:rPr>
                <w:sz w:val="19"/>
              </w:rPr>
              <w:t>The complete record and working area for a single tender, spanning all ten lifecycle stages.</w:t>
            </w:r>
          </w:p>
        </w:tc>
      </w:tr>
      <w:tr w:rsidR="00BE37D6" w14:paraId="7BAAB3D8" w14:textId="77777777">
        <w:trPr>
          <w:jc w:val="center"/>
        </w:trPr>
        <w:tc>
          <w:tcPr>
            <w:tcW w:w="1701" w:type="dxa"/>
            <w:vAlign w:val="center"/>
          </w:tcPr>
          <w:p w14:paraId="659A4DF5" w14:textId="77777777" w:rsidR="00BE37D6" w:rsidRDefault="00000000">
            <w:r>
              <w:rPr>
                <w:sz w:val="19"/>
              </w:rPr>
              <w:t>SRS</w:t>
            </w:r>
          </w:p>
        </w:tc>
        <w:tc>
          <w:tcPr>
            <w:tcW w:w="7483" w:type="dxa"/>
            <w:vAlign w:val="center"/>
          </w:tcPr>
          <w:p w14:paraId="6BAD8A97" w14:textId="77777777" w:rsidR="00BE37D6" w:rsidRDefault="00000000">
            <w:r>
              <w:rPr>
                <w:sz w:val="19"/>
              </w:rPr>
              <w:t>Software Requirements Specification — this document.</w:t>
            </w:r>
          </w:p>
        </w:tc>
      </w:tr>
    </w:tbl>
    <w:p w14:paraId="5EC2625F" w14:textId="77777777" w:rsidR="00BE37D6" w:rsidRDefault="00BE37D6"/>
    <w:p w14:paraId="6244CEEB" w14:textId="77777777" w:rsidR="00BE37D6" w:rsidRDefault="00000000">
      <w:pPr>
        <w:pStyle w:val="Heading2"/>
      </w:pPr>
      <w:r>
        <w:t>1.4 References</w:t>
      </w:r>
    </w:p>
    <w:p w14:paraId="04C3099B" w14:textId="77777777" w:rsidR="00BE37D6" w:rsidRDefault="00000000">
      <w:pPr>
        <w:pStyle w:val="ListBullet"/>
      </w:pPr>
      <w:r>
        <w:t>OneTrack GlobX source repository — backend (Go / Gin / PostgreSQL) and frontend (React / Vite) codebases.</w:t>
      </w:r>
    </w:p>
    <w:p w14:paraId="495438EE" w14:textId="77777777" w:rsidR="00BE37D6" w:rsidRDefault="00000000">
      <w:pPr>
        <w:pStyle w:val="ListBullet"/>
      </w:pPr>
      <w:r>
        <w:t>Internal database migration history — backend/migrations (schema of record).</w:t>
      </w:r>
    </w:p>
    <w:p w14:paraId="3F18D016" w14:textId="77777777" w:rsidR="00BE37D6" w:rsidRDefault="00000000">
      <w:pPr>
        <w:pStyle w:val="ListBullet"/>
      </w:pPr>
      <w:r>
        <w:t>GeM — Government e-Marketplace portal (external tender source), gem.gov.in.</w:t>
      </w:r>
    </w:p>
    <w:p w14:paraId="35F3BCBA" w14:textId="77777777" w:rsidR="00BE37D6" w:rsidRDefault="00000000">
      <w:pPr>
        <w:pStyle w:val="Heading2"/>
      </w:pPr>
      <w:r>
        <w:t>1.5 Document Overview</w:t>
      </w:r>
    </w:p>
    <w:p w14:paraId="629BF227" w14:textId="77777777" w:rsidR="00BE37D6" w:rsidRDefault="00000000">
      <w:r>
        <w:t>Section 2 describes the product at a high level, its users, and the environment it runs in. Section 3 details every functional requirement, grouped by module. Section 4 covers external interfaces. Section 5 defines non-functional requirements. Section 6 documents the core data model. Section 7 provides the full roles-and-permissions matrix, and the Appendix contains supporting reference tables.</w:t>
      </w:r>
    </w:p>
    <w:p w14:paraId="13A5A00E" w14:textId="77777777" w:rsidR="00BE37D6" w:rsidRDefault="00000000">
      <w:r>
        <w:br w:type="page"/>
      </w:r>
    </w:p>
    <w:p w14:paraId="53FA036A" w14:textId="77777777" w:rsidR="00BE37D6" w:rsidRDefault="00000000">
      <w:pPr>
        <w:pStyle w:val="Heading1"/>
      </w:pPr>
      <w:r>
        <w:lastRenderedPageBreak/>
        <w:t>2. Overall Description</w:t>
      </w:r>
    </w:p>
    <w:p w14:paraId="3961DA8A" w14:textId="77777777" w:rsidR="00BE37D6" w:rsidRDefault="00000000">
      <w:pPr>
        <w:pStyle w:val="Heading2"/>
      </w:pPr>
      <w:r>
        <w:t>2.1 Product Perspective</w:t>
      </w:r>
    </w:p>
    <w:p w14:paraId="7A09C296" w14:textId="77777777" w:rsidR="00BE37D6" w:rsidRDefault="00000000">
      <w:r>
        <w:t>OneTrack GlobX is a standalone, self-contained web application — it is not a module of a larger product suite. It consists of a single-page React frontend that communicates with a Go/Gin REST API backend over HTTPS, backed by a PostgreSQL database and a Redis cache layer. The system replaces spreadsheet-based tender tracking with a structured, permission-controlled, and auditable digital workflow.</w:t>
      </w:r>
    </w:p>
    <w:p w14:paraId="637AE841" w14:textId="77777777" w:rsidR="00BE37D6" w:rsidRDefault="00000000">
      <w:pPr>
        <w:pStyle w:val="Heading2"/>
      </w:pPr>
      <w:r>
        <w:t>2.2 Product Functions</w:t>
      </w:r>
    </w:p>
    <w:p w14:paraId="7D2CF7E0" w14:textId="77777777" w:rsidR="00BE37D6" w:rsidRDefault="00000000">
      <w:r>
        <w:t>At a high level, the system allows authorised users to:</w:t>
      </w:r>
    </w:p>
    <w:p w14:paraId="412E4CA7" w14:textId="77777777" w:rsidR="00BE37D6" w:rsidRDefault="00000000">
      <w:pPr>
        <w:pStyle w:val="ListBullet"/>
      </w:pPr>
      <w:r>
        <w:t>Register a new tender opportunity and progress it through a fixed ten-stage workflow.</w:t>
      </w:r>
    </w:p>
    <w:p w14:paraId="283F7B4F" w14:textId="77777777" w:rsidR="00BE37D6" w:rsidRDefault="00000000">
      <w:pPr>
        <w:pStyle w:val="ListBullet"/>
      </w:pPr>
      <w:r>
        <w:t>Capture and validate all financial compliance data, including EMD exemption basis.</w:t>
      </w:r>
    </w:p>
    <w:p w14:paraId="266A5AF8" w14:textId="77777777" w:rsidR="00BE37D6" w:rsidRDefault="00000000">
      <w:pPr>
        <w:pStyle w:val="ListBullet"/>
      </w:pPr>
      <w:r>
        <w:t>Assign a Bid Owner and a Reporting Manager, who become tracked tender members and receive targeted notifications.</w:t>
      </w:r>
    </w:p>
    <w:p w14:paraId="5930AAB1" w14:textId="77777777" w:rsidR="00BE37D6" w:rsidRDefault="00000000">
      <w:pPr>
        <w:pStyle w:val="ListBullet"/>
      </w:pPr>
      <w:r>
        <w:t>Maintain per-stage checklists (Bidder and OEM document checklists) with completion tracking.</w:t>
      </w:r>
    </w:p>
    <w:p w14:paraId="3B1136E5" w14:textId="77777777" w:rsidR="00BE37D6" w:rsidRDefault="00000000">
      <w:pPr>
        <w:pStyle w:val="ListBullet"/>
      </w:pPr>
      <w:r>
        <w:t>Track and search tenders with multi-dimensional filters (stage, status, end-date window, and — for management roles — tender owner).</w:t>
      </w:r>
    </w:p>
    <w:p w14:paraId="1E73CCEE" w14:textId="77777777" w:rsidR="00BE37D6" w:rsidRDefault="00000000">
      <w:pPr>
        <w:pStyle w:val="ListBullet"/>
      </w:pPr>
      <w:r>
        <w:t>View organisation-wide and per-owner analytics, including a live owner performance matrix.</w:t>
      </w:r>
    </w:p>
    <w:p w14:paraId="5B8982DA" w14:textId="77777777" w:rsidR="00BE37D6" w:rsidRDefault="00000000">
      <w:pPr>
        <w:pStyle w:val="ListBullet"/>
      </w:pPr>
      <w:r>
        <w:t>Receive real-time in-app alerts and corresponding email notifications for key events.</w:t>
      </w:r>
    </w:p>
    <w:p w14:paraId="456DCE78" w14:textId="77777777" w:rsidR="00BE37D6" w:rsidRDefault="00000000">
      <w:pPr>
        <w:pStyle w:val="ListBullet"/>
      </w:pPr>
      <w:r>
        <w:t>Administer users, roles, and permissions from a dedicated admin console.</w:t>
      </w:r>
    </w:p>
    <w:p w14:paraId="2096B34D" w14:textId="77777777" w:rsidR="00BE37D6" w:rsidRDefault="00000000">
      <w:pPr>
        <w:pStyle w:val="ListBullet"/>
      </w:pPr>
      <w:r>
        <w:t>Soft-delete (bin), restore, or permanently purge tender records, with a 15-day recovery window.</w:t>
      </w:r>
    </w:p>
    <w:p w14:paraId="5069656B" w14:textId="77777777" w:rsidR="00BE37D6" w:rsidRDefault="00000000">
      <w:pPr>
        <w:pStyle w:val="Heading2"/>
      </w:pPr>
      <w:r>
        <w:t>2.3 User Classes and Characteristics</w:t>
      </w:r>
    </w:p>
    <w:p w14:paraId="7664888B" w14:textId="77777777" w:rsidR="00BE37D6" w:rsidRDefault="00000000">
      <w:r>
        <w:t>The system defines six system roles, each with a distinct operational focus: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474"/>
        <w:gridCol w:w="2268"/>
        <w:gridCol w:w="5443"/>
      </w:tblGrid>
      <w:tr w:rsidR="00BE37D6" w14:paraId="34483032" w14:textId="77777777">
        <w:trPr>
          <w:jc w:val="center"/>
        </w:trPr>
        <w:tc>
          <w:tcPr>
            <w:tcW w:w="1474" w:type="dxa"/>
            <w:shd w:val="clear" w:color="auto" w:fill="DCE6F1"/>
            <w:vAlign w:val="center"/>
          </w:tcPr>
          <w:p w14:paraId="09D73210" w14:textId="77777777" w:rsidR="00BE37D6" w:rsidRDefault="00000000">
            <w:r>
              <w:rPr>
                <w:b/>
                <w:color w:val="1E2A4A"/>
                <w:sz w:val="20"/>
              </w:rPr>
              <w:t>Role</w:t>
            </w:r>
          </w:p>
        </w:tc>
        <w:tc>
          <w:tcPr>
            <w:tcW w:w="2268" w:type="dxa"/>
            <w:shd w:val="clear" w:color="auto" w:fill="DCE6F1"/>
            <w:vAlign w:val="center"/>
          </w:tcPr>
          <w:p w14:paraId="1FA84324" w14:textId="77777777" w:rsidR="00BE37D6" w:rsidRDefault="00000000">
            <w:r>
              <w:rPr>
                <w:b/>
                <w:color w:val="1E2A4A"/>
                <w:sz w:val="20"/>
              </w:rPr>
              <w:t>Summary</w:t>
            </w:r>
          </w:p>
        </w:tc>
        <w:tc>
          <w:tcPr>
            <w:tcW w:w="5443" w:type="dxa"/>
            <w:shd w:val="clear" w:color="auto" w:fill="DCE6F1"/>
            <w:vAlign w:val="center"/>
          </w:tcPr>
          <w:p w14:paraId="15247FD1" w14:textId="77777777" w:rsidR="00BE37D6" w:rsidRDefault="00000000">
            <w:r>
              <w:rPr>
                <w:b/>
                <w:color w:val="1E2A4A"/>
                <w:sz w:val="20"/>
              </w:rPr>
              <w:t>Primary Responsibilities</w:t>
            </w:r>
          </w:p>
        </w:tc>
      </w:tr>
      <w:tr w:rsidR="00BE37D6" w14:paraId="71363A29" w14:textId="77777777">
        <w:trPr>
          <w:jc w:val="center"/>
        </w:trPr>
        <w:tc>
          <w:tcPr>
            <w:tcW w:w="1474" w:type="dxa"/>
            <w:vAlign w:val="center"/>
          </w:tcPr>
          <w:p w14:paraId="506DBBA4" w14:textId="77777777" w:rsidR="00BE37D6" w:rsidRDefault="00000000">
            <w:r>
              <w:rPr>
                <w:sz w:val="19"/>
              </w:rPr>
              <w:t>Super Admin</w:t>
            </w:r>
          </w:p>
        </w:tc>
        <w:tc>
          <w:tcPr>
            <w:tcW w:w="2268" w:type="dxa"/>
            <w:vAlign w:val="center"/>
          </w:tcPr>
          <w:p w14:paraId="1CC45560" w14:textId="77777777" w:rsidR="00BE37D6" w:rsidRDefault="00000000">
            <w:r>
              <w:rPr>
                <w:sz w:val="19"/>
              </w:rPr>
              <w:t>Unrestricted system access</w:t>
            </w:r>
          </w:p>
        </w:tc>
        <w:tc>
          <w:tcPr>
            <w:tcW w:w="5443" w:type="dxa"/>
            <w:vAlign w:val="center"/>
          </w:tcPr>
          <w:p w14:paraId="330C12B3" w14:textId="77777777" w:rsidR="00BE37D6" w:rsidRDefault="00000000">
            <w:r>
              <w:rPr>
                <w:sz w:val="19"/>
              </w:rPr>
              <w:t>Full administrative control over all settings, users, roles, and data — including destructive operations.</w:t>
            </w:r>
          </w:p>
        </w:tc>
      </w:tr>
      <w:tr w:rsidR="00BE37D6" w14:paraId="789C441B" w14:textId="77777777">
        <w:trPr>
          <w:jc w:val="center"/>
        </w:trPr>
        <w:tc>
          <w:tcPr>
            <w:tcW w:w="1474" w:type="dxa"/>
            <w:shd w:val="clear" w:color="auto" w:fill="F2F6FB"/>
            <w:vAlign w:val="center"/>
          </w:tcPr>
          <w:p w14:paraId="48622EA1" w14:textId="77777777" w:rsidR="00BE37D6" w:rsidRDefault="00000000">
            <w:r>
              <w:rPr>
                <w:sz w:val="19"/>
              </w:rPr>
              <w:t>Admin</w:t>
            </w:r>
          </w:p>
        </w:tc>
        <w:tc>
          <w:tcPr>
            <w:tcW w:w="2268" w:type="dxa"/>
            <w:shd w:val="clear" w:color="auto" w:fill="F2F6FB"/>
            <w:vAlign w:val="center"/>
          </w:tcPr>
          <w:p w14:paraId="79A3BA84" w14:textId="77777777" w:rsidR="00BE37D6" w:rsidRDefault="00000000">
            <w:r>
              <w:rPr>
                <w:sz w:val="19"/>
              </w:rPr>
              <w:t>User &amp; system administration</w:t>
            </w:r>
          </w:p>
        </w:tc>
        <w:tc>
          <w:tcPr>
            <w:tcW w:w="5443" w:type="dxa"/>
            <w:shd w:val="clear" w:color="auto" w:fill="F2F6FB"/>
            <w:vAlign w:val="center"/>
          </w:tcPr>
          <w:p w14:paraId="1937469A" w14:textId="77777777" w:rsidR="00BE37D6" w:rsidRDefault="00000000">
            <w:r>
              <w:rPr>
                <w:sz w:val="19"/>
              </w:rPr>
              <w:t>User provisioning, role assignment, account activation/deactivation, and full tender pipeline oversight.</w:t>
            </w:r>
          </w:p>
        </w:tc>
      </w:tr>
      <w:tr w:rsidR="00BE37D6" w14:paraId="648C17F9" w14:textId="77777777">
        <w:trPr>
          <w:jc w:val="center"/>
        </w:trPr>
        <w:tc>
          <w:tcPr>
            <w:tcW w:w="1474" w:type="dxa"/>
            <w:vAlign w:val="center"/>
          </w:tcPr>
          <w:p w14:paraId="1DEDA890" w14:textId="77777777" w:rsidR="00BE37D6" w:rsidRDefault="00000000">
            <w:r>
              <w:rPr>
                <w:sz w:val="19"/>
              </w:rPr>
              <w:t>Manager</w:t>
            </w:r>
          </w:p>
        </w:tc>
        <w:tc>
          <w:tcPr>
            <w:tcW w:w="2268" w:type="dxa"/>
            <w:vAlign w:val="center"/>
          </w:tcPr>
          <w:p w14:paraId="41684D64" w14:textId="77777777" w:rsidR="00BE37D6" w:rsidRDefault="00000000">
            <w:r>
              <w:rPr>
                <w:sz w:val="19"/>
              </w:rPr>
              <w:t>Full bid lifecycle &amp; pipeline lead</w:t>
            </w:r>
          </w:p>
        </w:tc>
        <w:tc>
          <w:tcPr>
            <w:tcW w:w="5443" w:type="dxa"/>
            <w:vAlign w:val="center"/>
          </w:tcPr>
          <w:p w14:paraId="596DCE31" w14:textId="77777777" w:rsidR="00BE37D6" w:rsidRDefault="00000000">
            <w:r>
              <w:rPr>
                <w:sz w:val="19"/>
              </w:rPr>
              <w:t>Creates tenders, assigns Bid Owners and Reporting Managers, oversees team execution, reviews analytics and the owner performance matrix.</w:t>
            </w:r>
          </w:p>
        </w:tc>
      </w:tr>
      <w:tr w:rsidR="00BE37D6" w14:paraId="5933CDF9" w14:textId="77777777">
        <w:trPr>
          <w:jc w:val="center"/>
        </w:trPr>
        <w:tc>
          <w:tcPr>
            <w:tcW w:w="1474" w:type="dxa"/>
            <w:shd w:val="clear" w:color="auto" w:fill="F2F6FB"/>
            <w:vAlign w:val="center"/>
          </w:tcPr>
          <w:p w14:paraId="6D80940E" w14:textId="77777777" w:rsidR="00BE37D6" w:rsidRDefault="00000000">
            <w:r>
              <w:rPr>
                <w:sz w:val="19"/>
              </w:rPr>
              <w:t>Bid Executive</w:t>
            </w:r>
          </w:p>
        </w:tc>
        <w:tc>
          <w:tcPr>
            <w:tcW w:w="2268" w:type="dxa"/>
            <w:shd w:val="clear" w:color="auto" w:fill="F2F6FB"/>
            <w:vAlign w:val="center"/>
          </w:tcPr>
          <w:p w14:paraId="78BCCCCD" w14:textId="77777777" w:rsidR="00BE37D6" w:rsidRDefault="00000000">
            <w:r>
              <w:rPr>
                <w:sz w:val="19"/>
              </w:rPr>
              <w:t>Tender execution lead</w:t>
            </w:r>
          </w:p>
        </w:tc>
        <w:tc>
          <w:tcPr>
            <w:tcW w:w="5443" w:type="dxa"/>
            <w:shd w:val="clear" w:color="auto" w:fill="F2F6FB"/>
            <w:vAlign w:val="center"/>
          </w:tcPr>
          <w:p w14:paraId="7E09CE14" w14:textId="77777777" w:rsidR="00BE37D6" w:rsidRDefault="00000000">
            <w:r>
              <w:rPr>
                <w:sz w:val="19"/>
              </w:rPr>
              <w:t>Drives stage-by-stage execution: discovery, documentation, checklist completion, and submission.</w:t>
            </w:r>
          </w:p>
        </w:tc>
      </w:tr>
      <w:tr w:rsidR="00BE37D6" w14:paraId="66010CF8" w14:textId="77777777">
        <w:trPr>
          <w:jc w:val="center"/>
        </w:trPr>
        <w:tc>
          <w:tcPr>
            <w:tcW w:w="1474" w:type="dxa"/>
            <w:vAlign w:val="center"/>
          </w:tcPr>
          <w:p w14:paraId="3371BB46" w14:textId="77777777" w:rsidR="00BE37D6" w:rsidRDefault="00000000">
            <w:r>
              <w:rPr>
                <w:sz w:val="19"/>
              </w:rPr>
              <w:t>Pre-Sales</w:t>
            </w:r>
          </w:p>
        </w:tc>
        <w:tc>
          <w:tcPr>
            <w:tcW w:w="2268" w:type="dxa"/>
            <w:vAlign w:val="center"/>
          </w:tcPr>
          <w:p w14:paraId="2D2A42E6" w14:textId="77777777" w:rsidR="00BE37D6" w:rsidRDefault="00000000">
            <w:r>
              <w:rPr>
                <w:sz w:val="19"/>
              </w:rPr>
              <w:t>Technical &amp; pre-sales assessment</w:t>
            </w:r>
          </w:p>
        </w:tc>
        <w:tc>
          <w:tcPr>
            <w:tcW w:w="5443" w:type="dxa"/>
            <w:vAlign w:val="center"/>
          </w:tcPr>
          <w:p w14:paraId="49553C8F" w14:textId="77777777" w:rsidR="00BE37D6" w:rsidRDefault="00000000">
            <w:r>
              <w:rPr>
                <w:sz w:val="19"/>
              </w:rPr>
              <w:t>Performs eligibility review, OEM authorization tracking, and technical feasibility assessment.</w:t>
            </w:r>
          </w:p>
        </w:tc>
      </w:tr>
      <w:tr w:rsidR="00BE37D6" w14:paraId="493F2E08" w14:textId="77777777">
        <w:trPr>
          <w:jc w:val="center"/>
        </w:trPr>
        <w:tc>
          <w:tcPr>
            <w:tcW w:w="1474" w:type="dxa"/>
            <w:shd w:val="clear" w:color="auto" w:fill="F2F6FB"/>
            <w:vAlign w:val="center"/>
          </w:tcPr>
          <w:p w14:paraId="515B69D3" w14:textId="77777777" w:rsidR="00BE37D6" w:rsidRDefault="00000000">
            <w:r>
              <w:rPr>
                <w:sz w:val="19"/>
              </w:rPr>
              <w:t>Finance</w:t>
            </w:r>
          </w:p>
        </w:tc>
        <w:tc>
          <w:tcPr>
            <w:tcW w:w="2268" w:type="dxa"/>
            <w:shd w:val="clear" w:color="auto" w:fill="F2F6FB"/>
            <w:vAlign w:val="center"/>
          </w:tcPr>
          <w:p w14:paraId="3AF7946D" w14:textId="77777777" w:rsidR="00BE37D6" w:rsidRDefault="00000000">
            <w:r>
              <w:rPr>
                <w:sz w:val="19"/>
              </w:rPr>
              <w:t>EMD, costing &amp; financial operations</w:t>
            </w:r>
          </w:p>
        </w:tc>
        <w:tc>
          <w:tcPr>
            <w:tcW w:w="5443" w:type="dxa"/>
            <w:shd w:val="clear" w:color="auto" w:fill="F2F6FB"/>
            <w:vAlign w:val="center"/>
          </w:tcPr>
          <w:p w14:paraId="4705EC18" w14:textId="77777777" w:rsidR="00BE37D6" w:rsidRDefault="00000000">
            <w:r>
              <w:rPr>
                <w:sz w:val="19"/>
              </w:rPr>
              <w:t>Manages EMD processing, Bank Guarantees, cost sheets, and commercial pricing workspaces.</w:t>
            </w:r>
          </w:p>
        </w:tc>
      </w:tr>
    </w:tbl>
    <w:p w14:paraId="17D5D687" w14:textId="77777777" w:rsidR="00BE37D6" w:rsidRDefault="00BE37D6"/>
    <w:p w14:paraId="0193C8EC" w14:textId="77777777" w:rsidR="00BE37D6" w:rsidRDefault="00000000">
      <w:pPr>
        <w:pBdr>
          <w:left w:val="single" w:sz="18" w:space="6" w:color="2E86DE"/>
        </w:pBdr>
        <w:spacing w:before="80" w:after="200"/>
        <w:ind w:left="227"/>
      </w:pPr>
      <w:r>
        <w:rPr>
          <w:b/>
          <w:color w:val="2E86DE"/>
          <w:sz w:val="20"/>
        </w:rPr>
        <w:lastRenderedPageBreak/>
        <w:t xml:space="preserve">Note:  </w:t>
      </w:r>
      <w:r>
        <w:rPr>
          <w:i/>
          <w:color w:val="595959"/>
          <w:sz w:val="20"/>
        </w:rPr>
        <w:t>Management-scoped views (organisation-wide analytics, the owner filter on the tender list, and the full performance matrix) are restricted to Super Admin, Admin, and Manager; all other roles see only their own tenders by default.</w:t>
      </w:r>
    </w:p>
    <w:p w14:paraId="1D8FAAFA" w14:textId="77777777" w:rsidR="00BE37D6" w:rsidRDefault="00000000">
      <w:pPr>
        <w:pStyle w:val="Heading2"/>
      </w:pPr>
      <w:r>
        <w:t>2.4 Operating Environment</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2041"/>
        <w:gridCol w:w="7143"/>
      </w:tblGrid>
      <w:tr w:rsidR="00BE37D6" w14:paraId="7145BF46" w14:textId="77777777">
        <w:trPr>
          <w:jc w:val="center"/>
        </w:trPr>
        <w:tc>
          <w:tcPr>
            <w:tcW w:w="2041" w:type="dxa"/>
            <w:shd w:val="clear" w:color="auto" w:fill="DCE6F1"/>
            <w:vAlign w:val="center"/>
          </w:tcPr>
          <w:p w14:paraId="2B9EF6DD" w14:textId="77777777" w:rsidR="00BE37D6" w:rsidRDefault="00000000">
            <w:r>
              <w:rPr>
                <w:b/>
                <w:color w:val="1E2A4A"/>
                <w:sz w:val="20"/>
              </w:rPr>
              <w:t>Layer</w:t>
            </w:r>
          </w:p>
        </w:tc>
        <w:tc>
          <w:tcPr>
            <w:tcW w:w="7143" w:type="dxa"/>
            <w:shd w:val="clear" w:color="auto" w:fill="DCE6F1"/>
            <w:vAlign w:val="center"/>
          </w:tcPr>
          <w:p w14:paraId="0C714A8D" w14:textId="77777777" w:rsidR="00BE37D6" w:rsidRDefault="00000000">
            <w:r>
              <w:rPr>
                <w:b/>
                <w:color w:val="1E2A4A"/>
                <w:sz w:val="20"/>
              </w:rPr>
              <w:t>Technology</w:t>
            </w:r>
          </w:p>
        </w:tc>
      </w:tr>
      <w:tr w:rsidR="00BE37D6" w14:paraId="3674D41F" w14:textId="77777777">
        <w:trPr>
          <w:jc w:val="center"/>
        </w:trPr>
        <w:tc>
          <w:tcPr>
            <w:tcW w:w="2041" w:type="dxa"/>
            <w:vAlign w:val="center"/>
          </w:tcPr>
          <w:p w14:paraId="1BC7E3E5" w14:textId="77777777" w:rsidR="00BE37D6" w:rsidRDefault="00000000">
            <w:r>
              <w:rPr>
                <w:sz w:val="19"/>
              </w:rPr>
              <w:t>Frontend</w:t>
            </w:r>
          </w:p>
        </w:tc>
        <w:tc>
          <w:tcPr>
            <w:tcW w:w="7143" w:type="dxa"/>
            <w:vAlign w:val="center"/>
          </w:tcPr>
          <w:p w14:paraId="5E7E8302" w14:textId="77777777" w:rsidR="00BE37D6" w:rsidRDefault="00000000">
            <w:r>
              <w:rPr>
                <w:sz w:val="19"/>
              </w:rPr>
              <w:t>React 19 (Vite build tooling), React Router 7, Zustand (state management), Tailwind CSS 4, Radix UI primitives, Framer Motion, Recharts.</w:t>
            </w:r>
          </w:p>
        </w:tc>
      </w:tr>
      <w:tr w:rsidR="00BE37D6" w14:paraId="05CB8478" w14:textId="77777777">
        <w:trPr>
          <w:jc w:val="center"/>
        </w:trPr>
        <w:tc>
          <w:tcPr>
            <w:tcW w:w="2041" w:type="dxa"/>
            <w:shd w:val="clear" w:color="auto" w:fill="F2F6FB"/>
            <w:vAlign w:val="center"/>
          </w:tcPr>
          <w:p w14:paraId="3AFA6E6C" w14:textId="77777777" w:rsidR="00BE37D6" w:rsidRDefault="00000000">
            <w:r>
              <w:rPr>
                <w:sz w:val="19"/>
              </w:rPr>
              <w:t>Backend</w:t>
            </w:r>
          </w:p>
        </w:tc>
        <w:tc>
          <w:tcPr>
            <w:tcW w:w="7143" w:type="dxa"/>
            <w:shd w:val="clear" w:color="auto" w:fill="F2F6FB"/>
            <w:vAlign w:val="center"/>
          </w:tcPr>
          <w:p w14:paraId="346AF1D0" w14:textId="77777777" w:rsidR="00BE37D6" w:rsidRDefault="00000000">
            <w:r>
              <w:rPr>
                <w:sz w:val="19"/>
              </w:rPr>
              <w:t>Go 1.25, Gin web framework, JWT-based authentication, structured REST API under /api/v1.</w:t>
            </w:r>
          </w:p>
        </w:tc>
      </w:tr>
      <w:tr w:rsidR="00BE37D6" w14:paraId="16FA49FA" w14:textId="77777777">
        <w:trPr>
          <w:jc w:val="center"/>
        </w:trPr>
        <w:tc>
          <w:tcPr>
            <w:tcW w:w="2041" w:type="dxa"/>
            <w:vAlign w:val="center"/>
          </w:tcPr>
          <w:p w14:paraId="6BA5A324" w14:textId="77777777" w:rsidR="00BE37D6" w:rsidRDefault="00000000">
            <w:r>
              <w:rPr>
                <w:sz w:val="19"/>
              </w:rPr>
              <w:t>Database</w:t>
            </w:r>
          </w:p>
        </w:tc>
        <w:tc>
          <w:tcPr>
            <w:tcW w:w="7143" w:type="dxa"/>
            <w:vAlign w:val="center"/>
          </w:tcPr>
          <w:p w14:paraId="4C709B15" w14:textId="77777777" w:rsidR="00BE37D6" w:rsidRDefault="00000000">
            <w:r>
              <w:rPr>
                <w:sz w:val="19"/>
              </w:rPr>
              <w:t>PostgreSQL, accessed via the pgx driver, schema-versioned through embedded, auto-applied SQL migrations.</w:t>
            </w:r>
          </w:p>
        </w:tc>
      </w:tr>
      <w:tr w:rsidR="00BE37D6" w14:paraId="5D63B7C7" w14:textId="77777777">
        <w:trPr>
          <w:jc w:val="center"/>
        </w:trPr>
        <w:tc>
          <w:tcPr>
            <w:tcW w:w="2041" w:type="dxa"/>
            <w:shd w:val="clear" w:color="auto" w:fill="F2F6FB"/>
            <w:vAlign w:val="center"/>
          </w:tcPr>
          <w:p w14:paraId="1AF4AB07" w14:textId="77777777" w:rsidR="00BE37D6" w:rsidRDefault="00000000">
            <w:r>
              <w:rPr>
                <w:sz w:val="19"/>
              </w:rPr>
              <w:t>Cache / Session Layer</w:t>
            </w:r>
          </w:p>
        </w:tc>
        <w:tc>
          <w:tcPr>
            <w:tcW w:w="7143" w:type="dxa"/>
            <w:shd w:val="clear" w:color="auto" w:fill="F2F6FB"/>
            <w:vAlign w:val="center"/>
          </w:tcPr>
          <w:p w14:paraId="3751EFA7" w14:textId="77777777" w:rsidR="00BE37D6" w:rsidRDefault="00000000">
            <w:r>
              <w:rPr>
                <w:sz w:val="19"/>
              </w:rPr>
              <w:t>Redis.</w:t>
            </w:r>
          </w:p>
        </w:tc>
      </w:tr>
      <w:tr w:rsidR="00BE37D6" w14:paraId="558128B2" w14:textId="77777777">
        <w:trPr>
          <w:jc w:val="center"/>
        </w:trPr>
        <w:tc>
          <w:tcPr>
            <w:tcW w:w="2041" w:type="dxa"/>
            <w:vAlign w:val="center"/>
          </w:tcPr>
          <w:p w14:paraId="558E2C87" w14:textId="77777777" w:rsidR="00BE37D6" w:rsidRDefault="00000000">
            <w:r>
              <w:rPr>
                <w:sz w:val="19"/>
              </w:rPr>
              <w:t>Email</w:t>
            </w:r>
          </w:p>
        </w:tc>
        <w:tc>
          <w:tcPr>
            <w:tcW w:w="7143" w:type="dxa"/>
            <w:vAlign w:val="center"/>
          </w:tcPr>
          <w:p w14:paraId="4A4F0BB6" w14:textId="77777777" w:rsidR="00BE37D6" w:rsidRDefault="00000000">
            <w:r>
              <w:rPr>
                <w:sz w:val="19"/>
              </w:rPr>
              <w:t>SMTP-based transactional email service for OTP verification and event-driven alert notifications.</w:t>
            </w:r>
          </w:p>
        </w:tc>
      </w:tr>
      <w:tr w:rsidR="00BE37D6" w14:paraId="0E91F8C0" w14:textId="77777777">
        <w:trPr>
          <w:jc w:val="center"/>
        </w:trPr>
        <w:tc>
          <w:tcPr>
            <w:tcW w:w="2041" w:type="dxa"/>
            <w:shd w:val="clear" w:color="auto" w:fill="F2F6FB"/>
            <w:vAlign w:val="center"/>
          </w:tcPr>
          <w:p w14:paraId="57031DDD" w14:textId="77777777" w:rsidR="00BE37D6" w:rsidRDefault="00000000">
            <w:r>
              <w:rPr>
                <w:sz w:val="19"/>
              </w:rPr>
              <w:t>Deployment Target</w:t>
            </w:r>
          </w:p>
        </w:tc>
        <w:tc>
          <w:tcPr>
            <w:tcW w:w="7143" w:type="dxa"/>
            <w:shd w:val="clear" w:color="auto" w:fill="F2F6FB"/>
            <w:vAlign w:val="center"/>
          </w:tcPr>
          <w:p w14:paraId="2D9D8206" w14:textId="77777777" w:rsidR="00BE37D6" w:rsidRDefault="00000000">
            <w:r>
              <w:rPr>
                <w:sz w:val="19"/>
              </w:rPr>
              <w:t>Modern evergreen browsers (Chrome, Edge, Firefox); responsive layout for desktop and tablet use.</w:t>
            </w:r>
          </w:p>
        </w:tc>
      </w:tr>
    </w:tbl>
    <w:p w14:paraId="110085B1" w14:textId="77777777" w:rsidR="00BE37D6" w:rsidRDefault="00BE37D6"/>
    <w:p w14:paraId="5C1583A8" w14:textId="77777777" w:rsidR="00BE37D6" w:rsidRDefault="00000000">
      <w:pPr>
        <w:pStyle w:val="Heading2"/>
      </w:pPr>
      <w:r>
        <w:t>2.5 Design and Implementation Constraints</w:t>
      </w:r>
    </w:p>
    <w:p w14:paraId="4068B240" w14:textId="77777777" w:rsidR="00BE37D6" w:rsidRDefault="00000000">
      <w:pPr>
        <w:pStyle w:val="ListBullet"/>
      </w:pPr>
      <w:r>
        <w:t>All monetary values are recorded and displayed in Indian Rupees (₹), consistent with the GeM procurement domain.</w:t>
      </w:r>
    </w:p>
    <w:p w14:paraId="0B8B2283" w14:textId="77777777" w:rsidR="00BE37D6" w:rsidRDefault="00000000">
      <w:pPr>
        <w:pStyle w:val="ListBullet"/>
      </w:pPr>
      <w:r>
        <w:t>Database schema changes are applied through forward-only, numbered migrations executed automatically at backend startup; every schema change must ship with a corresponding migration.</w:t>
      </w:r>
    </w:p>
    <w:p w14:paraId="73B7A639" w14:textId="77777777" w:rsidR="00BE37D6" w:rsidRDefault="00000000">
      <w:pPr>
        <w:pStyle w:val="ListBullet"/>
      </w:pPr>
      <w:r>
        <w:t>Every state-changing API endpoint is protected by a named permission (e.g. bid.create, bid.edit, user.assign_role); the frontend mirrors these checks for UX but the backend is the authoritative enforcement point.</w:t>
      </w:r>
    </w:p>
    <w:p w14:paraId="6770C01B" w14:textId="77777777" w:rsidR="00BE37D6" w:rsidRDefault="00000000">
      <w:pPr>
        <w:pStyle w:val="ListBullet"/>
      </w:pPr>
      <w:r>
        <w:t>The ten tender workflow stages are fixed and sequential; stage transitions are validated against an explicit allow-list of next-stage moves.</w:t>
      </w:r>
    </w:p>
    <w:p w14:paraId="6B86BF1F" w14:textId="77777777" w:rsidR="00BE37D6" w:rsidRDefault="00000000">
      <w:pPr>
        <w:pStyle w:val="Heading2"/>
      </w:pPr>
      <w:r>
        <w:t>2.6 Assumptions and Dependencies</w:t>
      </w:r>
    </w:p>
    <w:p w14:paraId="2B5EF702" w14:textId="77777777" w:rsidR="00BE37D6" w:rsidRDefault="00000000">
      <w:pPr>
        <w:pStyle w:val="ListBullet"/>
      </w:pPr>
      <w:r>
        <w:t>Users have valid corporate email addresses reachable by the configured SMTP relay for OTP and alert delivery.</w:t>
      </w:r>
    </w:p>
    <w:p w14:paraId="7536CD2F" w14:textId="77777777" w:rsidR="00BE37D6" w:rsidRDefault="00000000">
      <w:pPr>
        <w:pStyle w:val="ListBullet"/>
      </w:pPr>
      <w:r>
        <w:t>The host environment provides network access to a PostgreSQL instance and (optionally) a Redis instance at startup.</w:t>
      </w:r>
    </w:p>
    <w:p w14:paraId="526A6C86" w14:textId="77777777" w:rsidR="00BE37D6" w:rsidRDefault="00000000">
      <w:pPr>
        <w:pStyle w:val="ListBullet"/>
      </w:pPr>
      <w:r>
        <w:t>Tender source data (GeM Bid Numbers, authority names, categories) is entered or validated by trained operations staff; the system does not currently perform automated scraping of the GeM portal.</w:t>
      </w:r>
    </w:p>
    <w:p w14:paraId="57D2329C" w14:textId="77777777" w:rsidR="00BE37D6" w:rsidRDefault="00000000">
      <w:r>
        <w:br w:type="page"/>
      </w:r>
    </w:p>
    <w:p w14:paraId="35EC7406" w14:textId="77777777" w:rsidR="00BE37D6" w:rsidRDefault="00000000">
      <w:pPr>
        <w:pStyle w:val="Heading1"/>
      </w:pPr>
      <w:r>
        <w:lastRenderedPageBreak/>
        <w:t>3. System Features (Functional Requirements)</w:t>
      </w:r>
    </w:p>
    <w:p w14:paraId="4B2BCC7E" w14:textId="77777777" w:rsidR="00BE37D6" w:rsidRDefault="00000000">
      <w:r>
        <w:t>Each subsection below describes one functional module, its behaviour, and its individually numbered requirements (FR-#) for traceability.</w:t>
      </w:r>
    </w:p>
    <w:p w14:paraId="6A50CE18" w14:textId="77777777" w:rsidR="00BE37D6" w:rsidRDefault="00000000">
      <w:pPr>
        <w:pStyle w:val="Heading2"/>
      </w:pPr>
      <w:r>
        <w:t>3.1 Authentication &amp; Access Control</w:t>
      </w:r>
    </w:p>
    <w:p w14:paraId="38FF6422" w14:textId="77777777" w:rsidR="00BE37D6" w:rsidRDefault="00000000">
      <w:r>
        <w:t>Description: Secure sign-in and session management for all system users.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2369A903" w14:textId="77777777">
        <w:trPr>
          <w:jc w:val="center"/>
        </w:trPr>
        <w:tc>
          <w:tcPr>
            <w:tcW w:w="1247" w:type="dxa"/>
            <w:shd w:val="clear" w:color="auto" w:fill="DCE6F1"/>
            <w:vAlign w:val="center"/>
          </w:tcPr>
          <w:p w14:paraId="38B13808" w14:textId="77777777" w:rsidR="00BE37D6" w:rsidRDefault="00000000">
            <w:r>
              <w:rPr>
                <w:b/>
                <w:color w:val="1E2A4A"/>
                <w:sz w:val="20"/>
              </w:rPr>
              <w:t>ID</w:t>
            </w:r>
          </w:p>
        </w:tc>
        <w:tc>
          <w:tcPr>
            <w:tcW w:w="7880" w:type="dxa"/>
            <w:shd w:val="clear" w:color="auto" w:fill="DCE6F1"/>
            <w:vAlign w:val="center"/>
          </w:tcPr>
          <w:p w14:paraId="01BF4FEB" w14:textId="77777777" w:rsidR="00BE37D6" w:rsidRDefault="00000000">
            <w:r>
              <w:rPr>
                <w:b/>
                <w:color w:val="1E2A4A"/>
                <w:sz w:val="20"/>
              </w:rPr>
              <w:t>Requirement</w:t>
            </w:r>
          </w:p>
        </w:tc>
      </w:tr>
      <w:tr w:rsidR="00BE37D6" w14:paraId="3F46FF59" w14:textId="77777777">
        <w:trPr>
          <w:jc w:val="center"/>
        </w:trPr>
        <w:tc>
          <w:tcPr>
            <w:tcW w:w="1247" w:type="dxa"/>
            <w:vAlign w:val="center"/>
          </w:tcPr>
          <w:p w14:paraId="2785AC3D" w14:textId="77777777" w:rsidR="00BE37D6" w:rsidRDefault="00000000">
            <w:r>
              <w:rPr>
                <w:sz w:val="19"/>
              </w:rPr>
              <w:t>FR-1.1</w:t>
            </w:r>
          </w:p>
        </w:tc>
        <w:tc>
          <w:tcPr>
            <w:tcW w:w="7880" w:type="dxa"/>
            <w:vAlign w:val="center"/>
          </w:tcPr>
          <w:p w14:paraId="4E2D69F7" w14:textId="77777777" w:rsidR="00BE37D6" w:rsidRDefault="00000000">
            <w:r>
              <w:rPr>
                <w:sz w:val="19"/>
              </w:rPr>
              <w:t>The system shall authenticate users via username/email and password, issuing a JWT access token on success.</w:t>
            </w:r>
          </w:p>
        </w:tc>
      </w:tr>
      <w:tr w:rsidR="00BE37D6" w14:paraId="7516DFBB" w14:textId="77777777">
        <w:trPr>
          <w:jc w:val="center"/>
        </w:trPr>
        <w:tc>
          <w:tcPr>
            <w:tcW w:w="1247" w:type="dxa"/>
            <w:shd w:val="clear" w:color="auto" w:fill="F2F6FB"/>
            <w:vAlign w:val="center"/>
          </w:tcPr>
          <w:p w14:paraId="21BED246" w14:textId="77777777" w:rsidR="00BE37D6" w:rsidRDefault="00000000">
            <w:r>
              <w:rPr>
                <w:sz w:val="19"/>
              </w:rPr>
              <w:t>FR-1.2</w:t>
            </w:r>
          </w:p>
        </w:tc>
        <w:tc>
          <w:tcPr>
            <w:tcW w:w="7880" w:type="dxa"/>
            <w:shd w:val="clear" w:color="auto" w:fill="F2F6FB"/>
            <w:vAlign w:val="center"/>
          </w:tcPr>
          <w:p w14:paraId="30959236" w14:textId="77777777" w:rsidR="00BE37D6" w:rsidRDefault="00000000">
            <w:r>
              <w:rPr>
                <w:sz w:val="19"/>
              </w:rPr>
              <w:t>The system shall support One-Time Password (OTP) verification, delivered via email, as an additional identity-verification step.</w:t>
            </w:r>
          </w:p>
        </w:tc>
      </w:tr>
      <w:tr w:rsidR="00BE37D6" w14:paraId="0D36A1DD" w14:textId="77777777">
        <w:trPr>
          <w:jc w:val="center"/>
        </w:trPr>
        <w:tc>
          <w:tcPr>
            <w:tcW w:w="1247" w:type="dxa"/>
            <w:vAlign w:val="center"/>
          </w:tcPr>
          <w:p w14:paraId="0991F908" w14:textId="77777777" w:rsidR="00BE37D6" w:rsidRDefault="00000000">
            <w:r>
              <w:rPr>
                <w:sz w:val="19"/>
              </w:rPr>
              <w:t>FR-1.3</w:t>
            </w:r>
          </w:p>
        </w:tc>
        <w:tc>
          <w:tcPr>
            <w:tcW w:w="7880" w:type="dxa"/>
            <w:vAlign w:val="center"/>
          </w:tcPr>
          <w:p w14:paraId="400B5131" w14:textId="77777777" w:rsidR="00BE37D6" w:rsidRDefault="00000000">
            <w:r>
              <w:rPr>
                <w:sz w:val="19"/>
              </w:rPr>
              <w:t>The system shall reject access to any /dashboard route when no valid session token is present, redirecting to the login page.</w:t>
            </w:r>
          </w:p>
        </w:tc>
      </w:tr>
      <w:tr w:rsidR="00BE37D6" w14:paraId="432BED86" w14:textId="77777777">
        <w:trPr>
          <w:jc w:val="center"/>
        </w:trPr>
        <w:tc>
          <w:tcPr>
            <w:tcW w:w="1247" w:type="dxa"/>
            <w:shd w:val="clear" w:color="auto" w:fill="F2F6FB"/>
            <w:vAlign w:val="center"/>
          </w:tcPr>
          <w:p w14:paraId="03EC65B1" w14:textId="77777777" w:rsidR="00BE37D6" w:rsidRDefault="00000000">
            <w:r>
              <w:rPr>
                <w:sz w:val="19"/>
              </w:rPr>
              <w:t>FR-1.4</w:t>
            </w:r>
          </w:p>
        </w:tc>
        <w:tc>
          <w:tcPr>
            <w:tcW w:w="7880" w:type="dxa"/>
            <w:shd w:val="clear" w:color="auto" w:fill="F2F6FB"/>
            <w:vAlign w:val="center"/>
          </w:tcPr>
          <w:p w14:paraId="1F05F8F1" w14:textId="77777777" w:rsidR="00BE37D6" w:rsidRDefault="00000000">
            <w:r>
              <w:rPr>
                <w:sz w:val="19"/>
              </w:rPr>
              <w:t>The system shall redirect an already-authenticated user away from the Login and Landing pages to the Dashboard.</w:t>
            </w:r>
          </w:p>
        </w:tc>
      </w:tr>
      <w:tr w:rsidR="00BE37D6" w14:paraId="1EBE0CE8" w14:textId="77777777">
        <w:trPr>
          <w:jc w:val="center"/>
        </w:trPr>
        <w:tc>
          <w:tcPr>
            <w:tcW w:w="1247" w:type="dxa"/>
            <w:vAlign w:val="center"/>
          </w:tcPr>
          <w:p w14:paraId="0743FB76" w14:textId="77777777" w:rsidR="00BE37D6" w:rsidRDefault="00000000">
            <w:r>
              <w:rPr>
                <w:sz w:val="19"/>
              </w:rPr>
              <w:t>FR-1.5</w:t>
            </w:r>
          </w:p>
        </w:tc>
        <w:tc>
          <w:tcPr>
            <w:tcW w:w="7880" w:type="dxa"/>
            <w:vAlign w:val="center"/>
          </w:tcPr>
          <w:p w14:paraId="56127FCF" w14:textId="77777777" w:rsidR="00BE37D6" w:rsidRDefault="00000000">
            <w:r>
              <w:rPr>
                <w:sz w:val="19"/>
              </w:rPr>
              <w:t>The system shall synchronise logout across browser tabs (a logout in one tab signs the user out of all open tabs).</w:t>
            </w:r>
          </w:p>
        </w:tc>
      </w:tr>
      <w:tr w:rsidR="00BE37D6" w14:paraId="65F28358" w14:textId="77777777">
        <w:trPr>
          <w:jc w:val="center"/>
        </w:trPr>
        <w:tc>
          <w:tcPr>
            <w:tcW w:w="1247" w:type="dxa"/>
            <w:shd w:val="clear" w:color="auto" w:fill="F2F6FB"/>
            <w:vAlign w:val="center"/>
          </w:tcPr>
          <w:p w14:paraId="7C01D88D" w14:textId="77777777" w:rsidR="00BE37D6" w:rsidRDefault="00000000">
            <w:r>
              <w:rPr>
                <w:sz w:val="19"/>
              </w:rPr>
              <w:t>FR-1.6</w:t>
            </w:r>
          </w:p>
        </w:tc>
        <w:tc>
          <w:tcPr>
            <w:tcW w:w="7880" w:type="dxa"/>
            <w:shd w:val="clear" w:color="auto" w:fill="F2F6FB"/>
            <w:vAlign w:val="center"/>
          </w:tcPr>
          <w:p w14:paraId="6DDD82DE" w14:textId="77777777" w:rsidR="00BE37D6" w:rsidRDefault="00000000">
            <w:r>
              <w:rPr>
                <w:sz w:val="19"/>
              </w:rPr>
              <w:t>The system shall enforce endpoint-level and route-level permission checks (see Section 7) for every protected action.</w:t>
            </w:r>
          </w:p>
        </w:tc>
      </w:tr>
    </w:tbl>
    <w:p w14:paraId="23A5BB2F" w14:textId="77777777" w:rsidR="00BE37D6" w:rsidRDefault="00BE37D6"/>
    <w:p w14:paraId="280AC95A" w14:textId="77777777" w:rsidR="00BE37D6" w:rsidRDefault="00000000">
      <w:pPr>
        <w:pStyle w:val="Heading2"/>
      </w:pPr>
      <w:r>
        <w:t>3.2 Tender Workspace Lifecycle Management</w:t>
      </w:r>
    </w:p>
    <w:p w14:paraId="40DB3BEA" w14:textId="77777777" w:rsidR="00BE37D6" w:rsidRDefault="00000000">
      <w:r>
        <w:t>Description: The core of the platform. Every tender is represented as a Workspace that progresses through ten fixed, sequential stages, each with its own working area, checklist, and audit trail.</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907"/>
        <w:gridCol w:w="2608"/>
        <w:gridCol w:w="5613"/>
      </w:tblGrid>
      <w:tr w:rsidR="00BE37D6" w14:paraId="75BB22D4" w14:textId="77777777">
        <w:trPr>
          <w:jc w:val="center"/>
        </w:trPr>
        <w:tc>
          <w:tcPr>
            <w:tcW w:w="907" w:type="dxa"/>
            <w:shd w:val="clear" w:color="auto" w:fill="DCE6F1"/>
            <w:vAlign w:val="center"/>
          </w:tcPr>
          <w:p w14:paraId="35965F05" w14:textId="77777777" w:rsidR="00BE37D6" w:rsidRDefault="00000000">
            <w:r>
              <w:rPr>
                <w:b/>
                <w:color w:val="1E2A4A"/>
                <w:sz w:val="20"/>
              </w:rPr>
              <w:t>Stage #</w:t>
            </w:r>
          </w:p>
        </w:tc>
        <w:tc>
          <w:tcPr>
            <w:tcW w:w="2608" w:type="dxa"/>
            <w:shd w:val="clear" w:color="auto" w:fill="DCE6F1"/>
            <w:vAlign w:val="center"/>
          </w:tcPr>
          <w:p w14:paraId="64C80294" w14:textId="77777777" w:rsidR="00BE37D6" w:rsidRDefault="00000000">
            <w:r>
              <w:rPr>
                <w:b/>
                <w:color w:val="1E2A4A"/>
                <w:sz w:val="20"/>
              </w:rPr>
              <w:t>Stage</w:t>
            </w:r>
          </w:p>
        </w:tc>
        <w:tc>
          <w:tcPr>
            <w:tcW w:w="5613" w:type="dxa"/>
            <w:shd w:val="clear" w:color="auto" w:fill="DCE6F1"/>
            <w:vAlign w:val="center"/>
          </w:tcPr>
          <w:p w14:paraId="6817D7B5" w14:textId="77777777" w:rsidR="00BE37D6" w:rsidRDefault="00000000">
            <w:r>
              <w:rPr>
                <w:b/>
                <w:color w:val="1E2A4A"/>
                <w:sz w:val="20"/>
              </w:rPr>
              <w:t>Purpose</w:t>
            </w:r>
          </w:p>
        </w:tc>
      </w:tr>
      <w:tr w:rsidR="00BE37D6" w14:paraId="0DB91EE7" w14:textId="77777777">
        <w:trPr>
          <w:jc w:val="center"/>
        </w:trPr>
        <w:tc>
          <w:tcPr>
            <w:tcW w:w="907" w:type="dxa"/>
            <w:vAlign w:val="center"/>
          </w:tcPr>
          <w:p w14:paraId="27340452" w14:textId="77777777" w:rsidR="00BE37D6" w:rsidRDefault="00000000">
            <w:r>
              <w:rPr>
                <w:sz w:val="19"/>
              </w:rPr>
              <w:t>1</w:t>
            </w:r>
          </w:p>
        </w:tc>
        <w:tc>
          <w:tcPr>
            <w:tcW w:w="2608" w:type="dxa"/>
            <w:vAlign w:val="center"/>
          </w:tcPr>
          <w:p w14:paraId="11968772" w14:textId="77777777" w:rsidR="00BE37D6" w:rsidRDefault="00000000">
            <w:r>
              <w:rPr>
                <w:sz w:val="19"/>
              </w:rPr>
              <w:t>Search &amp; Discovery</w:t>
            </w:r>
          </w:p>
        </w:tc>
        <w:tc>
          <w:tcPr>
            <w:tcW w:w="5613" w:type="dxa"/>
            <w:vAlign w:val="center"/>
          </w:tcPr>
          <w:p w14:paraId="56D6E918" w14:textId="77777777" w:rsidR="00BE37D6" w:rsidRDefault="00000000">
            <w:r>
              <w:rPr>
                <w:sz w:val="19"/>
              </w:rPr>
              <w:t>Initial capture of the tender opportunity: title, GeM Bid No., authority/department, category, dates, and estimated value.</w:t>
            </w:r>
          </w:p>
        </w:tc>
      </w:tr>
      <w:tr w:rsidR="00BE37D6" w14:paraId="77DD859A" w14:textId="77777777">
        <w:trPr>
          <w:jc w:val="center"/>
        </w:trPr>
        <w:tc>
          <w:tcPr>
            <w:tcW w:w="907" w:type="dxa"/>
            <w:shd w:val="clear" w:color="auto" w:fill="F2F6FB"/>
            <w:vAlign w:val="center"/>
          </w:tcPr>
          <w:p w14:paraId="11E34DF3" w14:textId="77777777" w:rsidR="00BE37D6" w:rsidRDefault="00000000">
            <w:r>
              <w:rPr>
                <w:sz w:val="19"/>
              </w:rPr>
              <w:t>2</w:t>
            </w:r>
          </w:p>
        </w:tc>
        <w:tc>
          <w:tcPr>
            <w:tcW w:w="2608" w:type="dxa"/>
            <w:shd w:val="clear" w:color="auto" w:fill="F2F6FB"/>
            <w:vAlign w:val="center"/>
          </w:tcPr>
          <w:p w14:paraId="5832286F" w14:textId="77777777" w:rsidR="00BE37D6" w:rsidRDefault="00000000">
            <w:r>
              <w:rPr>
                <w:sz w:val="19"/>
              </w:rPr>
              <w:t>OEM Authorization Request</w:t>
            </w:r>
          </w:p>
        </w:tc>
        <w:tc>
          <w:tcPr>
            <w:tcW w:w="5613" w:type="dxa"/>
            <w:shd w:val="clear" w:color="auto" w:fill="F2F6FB"/>
            <w:vAlign w:val="center"/>
          </w:tcPr>
          <w:p w14:paraId="17461D44" w14:textId="77777777" w:rsidR="00BE37D6" w:rsidRDefault="00000000">
            <w:r>
              <w:rPr>
                <w:sz w:val="19"/>
              </w:rPr>
              <w:t>Requesting and tracking Original Equipment Manufacturer authorization letters where applicable.</w:t>
            </w:r>
          </w:p>
        </w:tc>
      </w:tr>
      <w:tr w:rsidR="00BE37D6" w14:paraId="109A358C" w14:textId="77777777">
        <w:trPr>
          <w:jc w:val="center"/>
        </w:trPr>
        <w:tc>
          <w:tcPr>
            <w:tcW w:w="907" w:type="dxa"/>
            <w:vAlign w:val="center"/>
          </w:tcPr>
          <w:p w14:paraId="085B653A" w14:textId="77777777" w:rsidR="00BE37D6" w:rsidRDefault="00000000">
            <w:r>
              <w:rPr>
                <w:sz w:val="19"/>
              </w:rPr>
              <w:t>3</w:t>
            </w:r>
          </w:p>
        </w:tc>
        <w:tc>
          <w:tcPr>
            <w:tcW w:w="2608" w:type="dxa"/>
            <w:vAlign w:val="center"/>
          </w:tcPr>
          <w:p w14:paraId="35471459" w14:textId="77777777" w:rsidR="00BE37D6" w:rsidRDefault="00000000">
            <w:r>
              <w:rPr>
                <w:sz w:val="19"/>
              </w:rPr>
              <w:t>Pricing Request</w:t>
            </w:r>
          </w:p>
        </w:tc>
        <w:tc>
          <w:tcPr>
            <w:tcW w:w="5613" w:type="dxa"/>
            <w:vAlign w:val="center"/>
          </w:tcPr>
          <w:p w14:paraId="02E46F9B" w14:textId="77777777" w:rsidR="00BE37D6" w:rsidRDefault="00000000">
            <w:r>
              <w:rPr>
                <w:sz w:val="19"/>
              </w:rPr>
              <w:t>Collecting internal and vendor pricing inputs into a shared pricing workspace.</w:t>
            </w:r>
          </w:p>
        </w:tc>
      </w:tr>
      <w:tr w:rsidR="00BE37D6" w14:paraId="7026DCE1" w14:textId="77777777">
        <w:trPr>
          <w:jc w:val="center"/>
        </w:trPr>
        <w:tc>
          <w:tcPr>
            <w:tcW w:w="907" w:type="dxa"/>
            <w:shd w:val="clear" w:color="auto" w:fill="F2F6FB"/>
            <w:vAlign w:val="center"/>
          </w:tcPr>
          <w:p w14:paraId="07050419" w14:textId="77777777" w:rsidR="00BE37D6" w:rsidRDefault="00000000">
            <w:r>
              <w:rPr>
                <w:sz w:val="19"/>
              </w:rPr>
              <w:t>4</w:t>
            </w:r>
          </w:p>
        </w:tc>
        <w:tc>
          <w:tcPr>
            <w:tcW w:w="2608" w:type="dxa"/>
            <w:shd w:val="clear" w:color="auto" w:fill="F2F6FB"/>
            <w:vAlign w:val="center"/>
          </w:tcPr>
          <w:p w14:paraId="667ADB17" w14:textId="77777777" w:rsidR="00BE37D6" w:rsidRDefault="00000000">
            <w:r>
              <w:rPr>
                <w:sz w:val="19"/>
              </w:rPr>
              <w:t>Document Checklist Preparation</w:t>
            </w:r>
          </w:p>
        </w:tc>
        <w:tc>
          <w:tcPr>
            <w:tcW w:w="5613" w:type="dxa"/>
            <w:shd w:val="clear" w:color="auto" w:fill="F2F6FB"/>
            <w:vAlign w:val="center"/>
          </w:tcPr>
          <w:p w14:paraId="12340169" w14:textId="77777777" w:rsidR="00BE37D6" w:rsidRDefault="00000000">
            <w:r>
              <w:rPr>
                <w:sz w:val="19"/>
              </w:rPr>
              <w:t>Assembling and verifying the bidder and OEM compliance document sets.</w:t>
            </w:r>
          </w:p>
        </w:tc>
      </w:tr>
      <w:tr w:rsidR="00BE37D6" w14:paraId="24524E79" w14:textId="77777777">
        <w:trPr>
          <w:jc w:val="center"/>
        </w:trPr>
        <w:tc>
          <w:tcPr>
            <w:tcW w:w="907" w:type="dxa"/>
            <w:vAlign w:val="center"/>
          </w:tcPr>
          <w:p w14:paraId="1DF4855F" w14:textId="77777777" w:rsidR="00BE37D6" w:rsidRDefault="00000000">
            <w:r>
              <w:rPr>
                <w:sz w:val="19"/>
              </w:rPr>
              <w:t>5</w:t>
            </w:r>
          </w:p>
        </w:tc>
        <w:tc>
          <w:tcPr>
            <w:tcW w:w="2608" w:type="dxa"/>
            <w:vAlign w:val="center"/>
          </w:tcPr>
          <w:p w14:paraId="48AD5B10" w14:textId="77777777" w:rsidR="00BE37D6" w:rsidRDefault="00000000">
            <w:r>
              <w:rPr>
                <w:sz w:val="19"/>
              </w:rPr>
              <w:t>EMD Processing</w:t>
            </w:r>
          </w:p>
        </w:tc>
        <w:tc>
          <w:tcPr>
            <w:tcW w:w="5613" w:type="dxa"/>
            <w:vAlign w:val="center"/>
          </w:tcPr>
          <w:p w14:paraId="3D8B4E94" w14:textId="77777777" w:rsidR="00BE37D6" w:rsidRDefault="00000000">
            <w:r>
              <w:rPr>
                <w:sz w:val="19"/>
              </w:rPr>
              <w:t>Recording and validating the Earnest Money Deposit — amount, mode, or exemption basis.</w:t>
            </w:r>
          </w:p>
        </w:tc>
      </w:tr>
      <w:tr w:rsidR="00BE37D6" w14:paraId="393226B4" w14:textId="77777777">
        <w:trPr>
          <w:jc w:val="center"/>
        </w:trPr>
        <w:tc>
          <w:tcPr>
            <w:tcW w:w="907" w:type="dxa"/>
            <w:shd w:val="clear" w:color="auto" w:fill="F2F6FB"/>
            <w:vAlign w:val="center"/>
          </w:tcPr>
          <w:p w14:paraId="04992F1C" w14:textId="77777777" w:rsidR="00BE37D6" w:rsidRDefault="00000000">
            <w:r>
              <w:rPr>
                <w:sz w:val="19"/>
              </w:rPr>
              <w:t>6</w:t>
            </w:r>
          </w:p>
        </w:tc>
        <w:tc>
          <w:tcPr>
            <w:tcW w:w="2608" w:type="dxa"/>
            <w:shd w:val="clear" w:color="auto" w:fill="F2F6FB"/>
            <w:vAlign w:val="center"/>
          </w:tcPr>
          <w:p w14:paraId="03B0ECAA" w14:textId="77777777" w:rsidR="00BE37D6" w:rsidRDefault="00000000">
            <w:r>
              <w:rPr>
                <w:sz w:val="19"/>
              </w:rPr>
              <w:t>Internal Approval</w:t>
            </w:r>
          </w:p>
        </w:tc>
        <w:tc>
          <w:tcPr>
            <w:tcW w:w="5613" w:type="dxa"/>
            <w:shd w:val="clear" w:color="auto" w:fill="F2F6FB"/>
            <w:vAlign w:val="center"/>
          </w:tcPr>
          <w:p w14:paraId="3573DEAB" w14:textId="77777777" w:rsidR="00BE37D6" w:rsidRDefault="00000000">
            <w:r>
              <w:rPr>
                <w:sz w:val="19"/>
              </w:rPr>
              <w:t>Internal management sign-off before formal submission.</w:t>
            </w:r>
          </w:p>
        </w:tc>
      </w:tr>
      <w:tr w:rsidR="00BE37D6" w14:paraId="5B6817BE" w14:textId="77777777">
        <w:trPr>
          <w:jc w:val="center"/>
        </w:trPr>
        <w:tc>
          <w:tcPr>
            <w:tcW w:w="907" w:type="dxa"/>
            <w:vAlign w:val="center"/>
          </w:tcPr>
          <w:p w14:paraId="5403A666" w14:textId="77777777" w:rsidR="00BE37D6" w:rsidRDefault="00000000">
            <w:r>
              <w:rPr>
                <w:sz w:val="19"/>
              </w:rPr>
              <w:t>7</w:t>
            </w:r>
          </w:p>
        </w:tc>
        <w:tc>
          <w:tcPr>
            <w:tcW w:w="2608" w:type="dxa"/>
            <w:vAlign w:val="center"/>
          </w:tcPr>
          <w:p w14:paraId="2B137D2F" w14:textId="77777777" w:rsidR="00BE37D6" w:rsidRDefault="00000000">
            <w:r>
              <w:rPr>
                <w:sz w:val="19"/>
              </w:rPr>
              <w:t>GeM Submission</w:t>
            </w:r>
          </w:p>
        </w:tc>
        <w:tc>
          <w:tcPr>
            <w:tcW w:w="5613" w:type="dxa"/>
            <w:vAlign w:val="center"/>
          </w:tcPr>
          <w:p w14:paraId="25B63DA8" w14:textId="77777777" w:rsidR="00BE37D6" w:rsidRDefault="00000000">
            <w:r>
              <w:rPr>
                <w:sz w:val="19"/>
              </w:rPr>
              <w:t xml:space="preserve">Formal submission of the bid on the GeM portal, recorded in the </w:t>
            </w:r>
            <w:r>
              <w:rPr>
                <w:sz w:val="19"/>
              </w:rPr>
              <w:lastRenderedPageBreak/>
              <w:t>system.</w:t>
            </w:r>
          </w:p>
        </w:tc>
      </w:tr>
      <w:tr w:rsidR="00BE37D6" w14:paraId="28B737F1" w14:textId="77777777">
        <w:trPr>
          <w:jc w:val="center"/>
        </w:trPr>
        <w:tc>
          <w:tcPr>
            <w:tcW w:w="907" w:type="dxa"/>
            <w:shd w:val="clear" w:color="auto" w:fill="F2F6FB"/>
            <w:vAlign w:val="center"/>
          </w:tcPr>
          <w:p w14:paraId="4363B954" w14:textId="77777777" w:rsidR="00BE37D6" w:rsidRDefault="00000000">
            <w:r>
              <w:rPr>
                <w:sz w:val="19"/>
              </w:rPr>
              <w:lastRenderedPageBreak/>
              <w:t>8</w:t>
            </w:r>
          </w:p>
        </w:tc>
        <w:tc>
          <w:tcPr>
            <w:tcW w:w="2608" w:type="dxa"/>
            <w:shd w:val="clear" w:color="auto" w:fill="F2F6FB"/>
            <w:vAlign w:val="center"/>
          </w:tcPr>
          <w:p w14:paraId="63C9952B" w14:textId="77777777" w:rsidR="00BE37D6" w:rsidRDefault="00000000">
            <w:r>
              <w:rPr>
                <w:sz w:val="19"/>
              </w:rPr>
              <w:t>Technical Evaluation</w:t>
            </w:r>
          </w:p>
        </w:tc>
        <w:tc>
          <w:tcPr>
            <w:tcW w:w="5613" w:type="dxa"/>
            <w:shd w:val="clear" w:color="auto" w:fill="F2F6FB"/>
            <w:vAlign w:val="center"/>
          </w:tcPr>
          <w:p w14:paraId="476C81AA" w14:textId="77777777" w:rsidR="00BE37D6" w:rsidRDefault="00000000">
            <w:r>
              <w:rPr>
                <w:sz w:val="19"/>
              </w:rPr>
              <w:t>Tracking the buyer's technical qualification outcome.</w:t>
            </w:r>
          </w:p>
        </w:tc>
      </w:tr>
      <w:tr w:rsidR="00BE37D6" w14:paraId="53A2FCC5" w14:textId="77777777">
        <w:trPr>
          <w:jc w:val="center"/>
        </w:trPr>
        <w:tc>
          <w:tcPr>
            <w:tcW w:w="907" w:type="dxa"/>
            <w:vAlign w:val="center"/>
          </w:tcPr>
          <w:p w14:paraId="17E9E295" w14:textId="77777777" w:rsidR="00BE37D6" w:rsidRDefault="00000000">
            <w:r>
              <w:rPr>
                <w:sz w:val="19"/>
              </w:rPr>
              <w:t>9</w:t>
            </w:r>
          </w:p>
        </w:tc>
        <w:tc>
          <w:tcPr>
            <w:tcW w:w="2608" w:type="dxa"/>
            <w:vAlign w:val="center"/>
          </w:tcPr>
          <w:p w14:paraId="02A6334B" w14:textId="77777777" w:rsidR="00BE37D6" w:rsidRDefault="00000000">
            <w:r>
              <w:rPr>
                <w:sz w:val="19"/>
              </w:rPr>
              <w:t>Financial Evaluation</w:t>
            </w:r>
          </w:p>
        </w:tc>
        <w:tc>
          <w:tcPr>
            <w:tcW w:w="5613" w:type="dxa"/>
            <w:vAlign w:val="center"/>
          </w:tcPr>
          <w:p w14:paraId="3D0A6A76" w14:textId="77777777" w:rsidR="00BE37D6" w:rsidRDefault="00000000">
            <w:r>
              <w:rPr>
                <w:sz w:val="19"/>
              </w:rPr>
              <w:t>Tracking L1/competitor pricing, price difference analysis, and financial ranking.</w:t>
            </w:r>
          </w:p>
        </w:tc>
      </w:tr>
      <w:tr w:rsidR="00BE37D6" w14:paraId="4E869315" w14:textId="77777777">
        <w:trPr>
          <w:jc w:val="center"/>
        </w:trPr>
        <w:tc>
          <w:tcPr>
            <w:tcW w:w="907" w:type="dxa"/>
            <w:shd w:val="clear" w:color="auto" w:fill="F2F6FB"/>
            <w:vAlign w:val="center"/>
          </w:tcPr>
          <w:p w14:paraId="2EC8027C" w14:textId="77777777" w:rsidR="00BE37D6" w:rsidRDefault="00000000">
            <w:r>
              <w:rPr>
                <w:sz w:val="19"/>
              </w:rPr>
              <w:t>10</w:t>
            </w:r>
          </w:p>
        </w:tc>
        <w:tc>
          <w:tcPr>
            <w:tcW w:w="2608" w:type="dxa"/>
            <w:shd w:val="clear" w:color="auto" w:fill="F2F6FB"/>
            <w:vAlign w:val="center"/>
          </w:tcPr>
          <w:p w14:paraId="4A141E9F" w14:textId="77777777" w:rsidR="00BE37D6" w:rsidRDefault="00000000">
            <w:r>
              <w:rPr>
                <w:sz w:val="19"/>
              </w:rPr>
              <w:t>Award &amp; Delivery / Handover</w:t>
            </w:r>
          </w:p>
        </w:tc>
        <w:tc>
          <w:tcPr>
            <w:tcW w:w="5613" w:type="dxa"/>
            <w:shd w:val="clear" w:color="auto" w:fill="F2F6FB"/>
            <w:vAlign w:val="center"/>
          </w:tcPr>
          <w:p w14:paraId="00E78FDC" w14:textId="77777777" w:rsidR="00BE37D6" w:rsidRDefault="00000000">
            <w:r>
              <w:rPr>
                <w:sz w:val="19"/>
              </w:rPr>
              <w:t>Recording award outcome (Won/Lost/Cancelled), Bank Guarantee discharge, PO receipt, and delivery completion.</w:t>
            </w:r>
          </w:p>
        </w:tc>
      </w:tr>
    </w:tbl>
    <w:p w14:paraId="1BC57442" w14:textId="77777777" w:rsidR="00BE37D6" w:rsidRDefault="00BE37D6"/>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74ECEA86" w14:textId="77777777">
        <w:trPr>
          <w:jc w:val="center"/>
        </w:trPr>
        <w:tc>
          <w:tcPr>
            <w:tcW w:w="1247" w:type="dxa"/>
            <w:shd w:val="clear" w:color="auto" w:fill="DCE6F1"/>
            <w:vAlign w:val="center"/>
          </w:tcPr>
          <w:p w14:paraId="0109CEF0" w14:textId="77777777" w:rsidR="00BE37D6" w:rsidRDefault="00000000">
            <w:r>
              <w:rPr>
                <w:b/>
                <w:color w:val="1E2A4A"/>
                <w:sz w:val="20"/>
              </w:rPr>
              <w:t>ID</w:t>
            </w:r>
          </w:p>
        </w:tc>
        <w:tc>
          <w:tcPr>
            <w:tcW w:w="7880" w:type="dxa"/>
            <w:shd w:val="clear" w:color="auto" w:fill="DCE6F1"/>
            <w:vAlign w:val="center"/>
          </w:tcPr>
          <w:p w14:paraId="7054812F" w14:textId="77777777" w:rsidR="00BE37D6" w:rsidRDefault="00000000">
            <w:r>
              <w:rPr>
                <w:b/>
                <w:color w:val="1E2A4A"/>
                <w:sz w:val="20"/>
              </w:rPr>
              <w:t>Requirement</w:t>
            </w:r>
          </w:p>
        </w:tc>
      </w:tr>
      <w:tr w:rsidR="00BE37D6" w14:paraId="22609FFF" w14:textId="77777777">
        <w:trPr>
          <w:jc w:val="center"/>
        </w:trPr>
        <w:tc>
          <w:tcPr>
            <w:tcW w:w="1247" w:type="dxa"/>
            <w:vAlign w:val="center"/>
          </w:tcPr>
          <w:p w14:paraId="3FEE0533" w14:textId="77777777" w:rsidR="00BE37D6" w:rsidRDefault="00000000">
            <w:r>
              <w:rPr>
                <w:sz w:val="19"/>
              </w:rPr>
              <w:t>FR-2.1</w:t>
            </w:r>
          </w:p>
        </w:tc>
        <w:tc>
          <w:tcPr>
            <w:tcW w:w="7880" w:type="dxa"/>
            <w:vAlign w:val="center"/>
          </w:tcPr>
          <w:p w14:paraId="294A4C5F" w14:textId="77777777" w:rsidR="00BE37D6" w:rsidRDefault="00000000">
            <w:r>
              <w:rPr>
                <w:sz w:val="19"/>
              </w:rPr>
              <w:t>The system shall allow authorised users (permission bid.create) to create a new tender workspace via a guided multi-step form.</w:t>
            </w:r>
          </w:p>
        </w:tc>
      </w:tr>
      <w:tr w:rsidR="00BE37D6" w14:paraId="1D8C45AF" w14:textId="77777777">
        <w:trPr>
          <w:jc w:val="center"/>
        </w:trPr>
        <w:tc>
          <w:tcPr>
            <w:tcW w:w="1247" w:type="dxa"/>
            <w:shd w:val="clear" w:color="auto" w:fill="F2F6FB"/>
            <w:vAlign w:val="center"/>
          </w:tcPr>
          <w:p w14:paraId="6FE6B80D" w14:textId="77777777" w:rsidR="00BE37D6" w:rsidRDefault="00000000">
            <w:r>
              <w:rPr>
                <w:sz w:val="19"/>
              </w:rPr>
              <w:t>FR-2.2</w:t>
            </w:r>
          </w:p>
        </w:tc>
        <w:tc>
          <w:tcPr>
            <w:tcW w:w="7880" w:type="dxa"/>
            <w:shd w:val="clear" w:color="auto" w:fill="F2F6FB"/>
            <w:vAlign w:val="center"/>
          </w:tcPr>
          <w:p w14:paraId="012FB054" w14:textId="77777777" w:rsidR="00BE37D6" w:rsidRDefault="00000000">
            <w:r>
              <w:rPr>
                <w:sz w:val="19"/>
              </w:rPr>
              <w:t>The system shall require, at minimum, a title, bid type, EMD compliance data, and a designated Bid Owner before a tender can be created.</w:t>
            </w:r>
          </w:p>
        </w:tc>
      </w:tr>
      <w:tr w:rsidR="00BE37D6" w14:paraId="2FCCE958" w14:textId="77777777">
        <w:trPr>
          <w:jc w:val="center"/>
        </w:trPr>
        <w:tc>
          <w:tcPr>
            <w:tcW w:w="1247" w:type="dxa"/>
            <w:vAlign w:val="center"/>
          </w:tcPr>
          <w:p w14:paraId="295A02C6" w14:textId="77777777" w:rsidR="00BE37D6" w:rsidRDefault="00000000">
            <w:r>
              <w:rPr>
                <w:sz w:val="19"/>
              </w:rPr>
              <w:t>FR-2.3</w:t>
            </w:r>
          </w:p>
        </w:tc>
        <w:tc>
          <w:tcPr>
            <w:tcW w:w="7880" w:type="dxa"/>
            <w:vAlign w:val="center"/>
          </w:tcPr>
          <w:p w14:paraId="7D292DBF" w14:textId="77777777" w:rsidR="00BE37D6" w:rsidRDefault="00000000">
            <w:r>
              <w:rPr>
                <w:sz w:val="19"/>
              </w:rPr>
              <w:t>The system shall enforce a fixed, explicit set of allowed next-stage transitions per stage; a tender cannot skip stages arbitrarily.</w:t>
            </w:r>
          </w:p>
        </w:tc>
      </w:tr>
      <w:tr w:rsidR="00BE37D6" w14:paraId="37D2823C" w14:textId="77777777">
        <w:trPr>
          <w:jc w:val="center"/>
        </w:trPr>
        <w:tc>
          <w:tcPr>
            <w:tcW w:w="1247" w:type="dxa"/>
            <w:shd w:val="clear" w:color="auto" w:fill="F2F6FB"/>
            <w:vAlign w:val="center"/>
          </w:tcPr>
          <w:p w14:paraId="632094E1" w14:textId="77777777" w:rsidR="00BE37D6" w:rsidRDefault="00000000">
            <w:r>
              <w:rPr>
                <w:sz w:val="19"/>
              </w:rPr>
              <w:t>FR-2.4</w:t>
            </w:r>
          </w:p>
        </w:tc>
        <w:tc>
          <w:tcPr>
            <w:tcW w:w="7880" w:type="dxa"/>
            <w:shd w:val="clear" w:color="auto" w:fill="F2F6FB"/>
            <w:vAlign w:val="center"/>
          </w:tcPr>
          <w:p w14:paraId="73FC799D" w14:textId="77777777" w:rsidR="00BE37D6" w:rsidRDefault="00000000">
            <w:r>
              <w:rPr>
                <w:sz w:val="19"/>
              </w:rPr>
              <w:t>The system shall record a timestamped, attributable history entry for every stage transition and every material field change.</w:t>
            </w:r>
          </w:p>
        </w:tc>
      </w:tr>
      <w:tr w:rsidR="00BE37D6" w14:paraId="16BFCAE8" w14:textId="77777777">
        <w:trPr>
          <w:jc w:val="center"/>
        </w:trPr>
        <w:tc>
          <w:tcPr>
            <w:tcW w:w="1247" w:type="dxa"/>
            <w:vAlign w:val="center"/>
          </w:tcPr>
          <w:p w14:paraId="21DAF790" w14:textId="77777777" w:rsidR="00BE37D6" w:rsidRDefault="00000000">
            <w:r>
              <w:rPr>
                <w:sz w:val="19"/>
              </w:rPr>
              <w:t>FR-2.5</w:t>
            </w:r>
          </w:p>
        </w:tc>
        <w:tc>
          <w:tcPr>
            <w:tcW w:w="7880" w:type="dxa"/>
            <w:vAlign w:val="center"/>
          </w:tcPr>
          <w:p w14:paraId="685818E4" w14:textId="77777777" w:rsidR="00BE37D6" w:rsidRDefault="00000000">
            <w:r>
              <w:rPr>
                <w:sz w:val="19"/>
              </w:rPr>
              <w:t>The system shall automatically compute and display days remaining / overdue status relative to key dates (e.g. closing date).</w:t>
            </w:r>
          </w:p>
        </w:tc>
      </w:tr>
      <w:tr w:rsidR="00BE37D6" w14:paraId="0AE60978" w14:textId="77777777">
        <w:trPr>
          <w:jc w:val="center"/>
        </w:trPr>
        <w:tc>
          <w:tcPr>
            <w:tcW w:w="1247" w:type="dxa"/>
            <w:shd w:val="clear" w:color="auto" w:fill="F2F6FB"/>
            <w:vAlign w:val="center"/>
          </w:tcPr>
          <w:p w14:paraId="56D7E538" w14:textId="77777777" w:rsidR="00BE37D6" w:rsidRDefault="00000000">
            <w:r>
              <w:rPr>
                <w:sz w:val="19"/>
              </w:rPr>
              <w:t>FR-2.6</w:t>
            </w:r>
          </w:p>
        </w:tc>
        <w:tc>
          <w:tcPr>
            <w:tcW w:w="7880" w:type="dxa"/>
            <w:shd w:val="clear" w:color="auto" w:fill="F2F6FB"/>
            <w:vAlign w:val="center"/>
          </w:tcPr>
          <w:p w14:paraId="3381855D" w14:textId="77777777" w:rsidR="00BE37D6" w:rsidRDefault="00000000">
            <w:r>
              <w:rPr>
                <w:sz w:val="19"/>
              </w:rPr>
              <w:t>The system shall support two tender creation modes: Manual entry and AI-assisted Intelligence extraction from a source document.</w:t>
            </w:r>
          </w:p>
        </w:tc>
      </w:tr>
      <w:tr w:rsidR="00BE37D6" w14:paraId="5015024A" w14:textId="77777777">
        <w:trPr>
          <w:jc w:val="center"/>
        </w:trPr>
        <w:tc>
          <w:tcPr>
            <w:tcW w:w="1247" w:type="dxa"/>
            <w:vAlign w:val="center"/>
          </w:tcPr>
          <w:p w14:paraId="3605FB6A" w14:textId="77777777" w:rsidR="00BE37D6" w:rsidRDefault="00000000">
            <w:r>
              <w:rPr>
                <w:sz w:val="19"/>
              </w:rPr>
              <w:t>FR-2.7</w:t>
            </w:r>
          </w:p>
        </w:tc>
        <w:tc>
          <w:tcPr>
            <w:tcW w:w="7880" w:type="dxa"/>
            <w:vAlign w:val="center"/>
          </w:tcPr>
          <w:p w14:paraId="1E8ADB8A" w14:textId="77777777" w:rsidR="00BE37D6" w:rsidRDefault="00000000">
            <w:r>
              <w:rPr>
                <w:sz w:val="19"/>
              </w:rPr>
              <w:t>The system shall automatically transition a tender to the Lost status when its Technical Evaluation result is recorded as Disqualified.</w:t>
            </w:r>
          </w:p>
        </w:tc>
      </w:tr>
    </w:tbl>
    <w:p w14:paraId="5105C3D2" w14:textId="77777777" w:rsidR="00BE37D6" w:rsidRDefault="00BE37D6"/>
    <w:p w14:paraId="6536418E" w14:textId="77777777" w:rsidR="00BE37D6" w:rsidRDefault="00000000">
      <w:pPr>
        <w:pStyle w:val="Heading2"/>
      </w:pPr>
      <w:r>
        <w:t>3.3 EMD (Earnest Money Deposit) Management</w:t>
      </w:r>
    </w:p>
    <w:p w14:paraId="6D7DBE7F" w14:textId="77777777" w:rsidR="00BE37D6" w:rsidRDefault="00000000">
      <w:r>
        <w:t>Description: Structured capture of EMD compliance, including exemption handling.</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498D4BCD" w14:textId="77777777">
        <w:trPr>
          <w:jc w:val="center"/>
        </w:trPr>
        <w:tc>
          <w:tcPr>
            <w:tcW w:w="1247" w:type="dxa"/>
            <w:shd w:val="clear" w:color="auto" w:fill="DCE6F1"/>
            <w:vAlign w:val="center"/>
          </w:tcPr>
          <w:p w14:paraId="0C020D25" w14:textId="77777777" w:rsidR="00BE37D6" w:rsidRDefault="00000000">
            <w:r>
              <w:rPr>
                <w:b/>
                <w:color w:val="1E2A4A"/>
                <w:sz w:val="20"/>
              </w:rPr>
              <w:t>ID</w:t>
            </w:r>
          </w:p>
        </w:tc>
        <w:tc>
          <w:tcPr>
            <w:tcW w:w="7880" w:type="dxa"/>
            <w:shd w:val="clear" w:color="auto" w:fill="DCE6F1"/>
            <w:vAlign w:val="center"/>
          </w:tcPr>
          <w:p w14:paraId="45BEF36C" w14:textId="77777777" w:rsidR="00BE37D6" w:rsidRDefault="00000000">
            <w:r>
              <w:rPr>
                <w:b/>
                <w:color w:val="1E2A4A"/>
                <w:sz w:val="20"/>
              </w:rPr>
              <w:t>Requirement</w:t>
            </w:r>
          </w:p>
        </w:tc>
      </w:tr>
      <w:tr w:rsidR="00BE37D6" w14:paraId="5429C86A" w14:textId="77777777">
        <w:trPr>
          <w:jc w:val="center"/>
        </w:trPr>
        <w:tc>
          <w:tcPr>
            <w:tcW w:w="1247" w:type="dxa"/>
            <w:vAlign w:val="center"/>
          </w:tcPr>
          <w:p w14:paraId="4CA1E1F2" w14:textId="77777777" w:rsidR="00BE37D6" w:rsidRDefault="00000000">
            <w:r>
              <w:rPr>
                <w:sz w:val="19"/>
              </w:rPr>
              <w:t>FR-3.1</w:t>
            </w:r>
          </w:p>
        </w:tc>
        <w:tc>
          <w:tcPr>
            <w:tcW w:w="7880" w:type="dxa"/>
            <w:vAlign w:val="center"/>
          </w:tcPr>
          <w:p w14:paraId="7965DF05" w14:textId="77777777" w:rsidR="00BE37D6" w:rsidRDefault="00000000">
            <w:r>
              <w:rPr>
                <w:sz w:val="19"/>
              </w:rPr>
              <w:t>The system shall allow a tender to be marked EMD Exempted, disabling the EMD amount and mode fields when active.</w:t>
            </w:r>
          </w:p>
        </w:tc>
      </w:tr>
      <w:tr w:rsidR="00BE37D6" w14:paraId="7035EB2F" w14:textId="77777777">
        <w:trPr>
          <w:jc w:val="center"/>
        </w:trPr>
        <w:tc>
          <w:tcPr>
            <w:tcW w:w="1247" w:type="dxa"/>
            <w:shd w:val="clear" w:color="auto" w:fill="F2F6FB"/>
            <w:vAlign w:val="center"/>
          </w:tcPr>
          <w:p w14:paraId="61FA5F40" w14:textId="77777777" w:rsidR="00BE37D6" w:rsidRDefault="00000000">
            <w:r>
              <w:rPr>
                <w:sz w:val="19"/>
              </w:rPr>
              <w:t>FR-3.2</w:t>
            </w:r>
          </w:p>
        </w:tc>
        <w:tc>
          <w:tcPr>
            <w:tcW w:w="7880" w:type="dxa"/>
            <w:shd w:val="clear" w:color="auto" w:fill="F2F6FB"/>
            <w:vAlign w:val="center"/>
          </w:tcPr>
          <w:p w14:paraId="5D2504CC" w14:textId="77777777" w:rsidR="00BE37D6" w:rsidRDefault="00000000">
            <w:r>
              <w:rPr>
                <w:sz w:val="19"/>
              </w:rPr>
              <w:t>When a tender is marked EMD Exempted, the system shall require the user to select an exemption basis of MSME, Startup, or Other.</w:t>
            </w:r>
          </w:p>
        </w:tc>
      </w:tr>
      <w:tr w:rsidR="00BE37D6" w14:paraId="063071C4" w14:textId="77777777">
        <w:trPr>
          <w:jc w:val="center"/>
        </w:trPr>
        <w:tc>
          <w:tcPr>
            <w:tcW w:w="1247" w:type="dxa"/>
            <w:vAlign w:val="center"/>
          </w:tcPr>
          <w:p w14:paraId="5F8C6B8C" w14:textId="77777777" w:rsidR="00BE37D6" w:rsidRDefault="00000000">
            <w:r>
              <w:rPr>
                <w:sz w:val="19"/>
              </w:rPr>
              <w:t>FR-3.3</w:t>
            </w:r>
          </w:p>
        </w:tc>
        <w:tc>
          <w:tcPr>
            <w:tcW w:w="7880" w:type="dxa"/>
            <w:vAlign w:val="center"/>
          </w:tcPr>
          <w:p w14:paraId="2906D545" w14:textId="77777777" w:rsidR="00BE37D6" w:rsidRDefault="00000000">
            <w:r>
              <w:rPr>
                <w:sz w:val="19"/>
              </w:rPr>
              <w:t>When the exemption basis is Other, the system shall require a free-text justification reason before the tender can be saved.</w:t>
            </w:r>
          </w:p>
        </w:tc>
      </w:tr>
      <w:tr w:rsidR="00BE37D6" w14:paraId="0272EE26" w14:textId="77777777">
        <w:trPr>
          <w:jc w:val="center"/>
        </w:trPr>
        <w:tc>
          <w:tcPr>
            <w:tcW w:w="1247" w:type="dxa"/>
            <w:shd w:val="clear" w:color="auto" w:fill="F2F6FB"/>
            <w:vAlign w:val="center"/>
          </w:tcPr>
          <w:p w14:paraId="0B891A70" w14:textId="77777777" w:rsidR="00BE37D6" w:rsidRDefault="00000000">
            <w:r>
              <w:rPr>
                <w:sz w:val="19"/>
              </w:rPr>
              <w:t>FR-3.4</w:t>
            </w:r>
          </w:p>
        </w:tc>
        <w:tc>
          <w:tcPr>
            <w:tcW w:w="7880" w:type="dxa"/>
            <w:shd w:val="clear" w:color="auto" w:fill="F2F6FB"/>
            <w:vAlign w:val="center"/>
          </w:tcPr>
          <w:p w14:paraId="25C7F0F0" w14:textId="77777777" w:rsidR="00BE37D6" w:rsidRDefault="00000000">
            <w:r>
              <w:rPr>
                <w:sz w:val="19"/>
              </w:rPr>
              <w:t>When a tender is not exempted, the system shall require EMD mode-specific detail: bank name, account number, and IFSC code for Online payment; beneficiary and payable-at location for Demand Draft (DD).</w:t>
            </w:r>
          </w:p>
        </w:tc>
      </w:tr>
      <w:tr w:rsidR="00BE37D6" w14:paraId="28DFDCA5" w14:textId="77777777">
        <w:trPr>
          <w:jc w:val="center"/>
        </w:trPr>
        <w:tc>
          <w:tcPr>
            <w:tcW w:w="1247" w:type="dxa"/>
            <w:vAlign w:val="center"/>
          </w:tcPr>
          <w:p w14:paraId="0E26DBCF" w14:textId="77777777" w:rsidR="00BE37D6" w:rsidRDefault="00000000">
            <w:r>
              <w:rPr>
                <w:sz w:val="19"/>
              </w:rPr>
              <w:t>FR-3.5</w:t>
            </w:r>
          </w:p>
        </w:tc>
        <w:tc>
          <w:tcPr>
            <w:tcW w:w="7880" w:type="dxa"/>
            <w:vAlign w:val="center"/>
          </w:tcPr>
          <w:p w14:paraId="03CB49EE" w14:textId="77777777" w:rsidR="00BE37D6" w:rsidRDefault="00000000">
            <w:r>
              <w:rPr>
                <w:sz w:val="19"/>
              </w:rPr>
              <w:t>The system shall clear exemption-basis data automatically if a tender's exemption status is later turned off.</w:t>
            </w:r>
          </w:p>
        </w:tc>
      </w:tr>
      <w:tr w:rsidR="00BE37D6" w14:paraId="429DD941" w14:textId="77777777">
        <w:trPr>
          <w:jc w:val="center"/>
        </w:trPr>
        <w:tc>
          <w:tcPr>
            <w:tcW w:w="1247" w:type="dxa"/>
            <w:shd w:val="clear" w:color="auto" w:fill="F2F6FB"/>
            <w:vAlign w:val="center"/>
          </w:tcPr>
          <w:p w14:paraId="2F206DB9" w14:textId="77777777" w:rsidR="00BE37D6" w:rsidRDefault="00000000">
            <w:r>
              <w:rPr>
                <w:sz w:val="19"/>
              </w:rPr>
              <w:lastRenderedPageBreak/>
              <w:t>FR-3.6</w:t>
            </w:r>
          </w:p>
        </w:tc>
        <w:tc>
          <w:tcPr>
            <w:tcW w:w="7880" w:type="dxa"/>
            <w:shd w:val="clear" w:color="auto" w:fill="F2F6FB"/>
            <w:vAlign w:val="center"/>
          </w:tcPr>
          <w:p w14:paraId="0A1E2C80" w14:textId="77777777" w:rsidR="00BE37D6" w:rsidRDefault="00000000">
            <w:r>
              <w:rPr>
                <w:sz w:val="19"/>
              </w:rPr>
              <w:t>The system shall surface EMD exemption status and basis in the tender detail view, the CSV/Excel export, and the inline spreadsheet ('Sheets') view.</w:t>
            </w:r>
          </w:p>
        </w:tc>
      </w:tr>
    </w:tbl>
    <w:p w14:paraId="3CA479A4" w14:textId="77777777" w:rsidR="00BE37D6" w:rsidRDefault="00BE37D6"/>
    <w:p w14:paraId="0CDB590E" w14:textId="77777777" w:rsidR="00BE37D6" w:rsidRDefault="00000000">
      <w:pPr>
        <w:pStyle w:val="Heading2"/>
      </w:pPr>
      <w:r>
        <w:t>3.4 OEM Authorization &amp; Pricing Workspaces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01479659" w14:textId="77777777">
        <w:trPr>
          <w:jc w:val="center"/>
        </w:trPr>
        <w:tc>
          <w:tcPr>
            <w:tcW w:w="1247" w:type="dxa"/>
            <w:shd w:val="clear" w:color="auto" w:fill="DCE6F1"/>
            <w:vAlign w:val="center"/>
          </w:tcPr>
          <w:p w14:paraId="55F424B5" w14:textId="77777777" w:rsidR="00BE37D6" w:rsidRDefault="00000000">
            <w:r>
              <w:rPr>
                <w:b/>
                <w:color w:val="1E2A4A"/>
                <w:sz w:val="20"/>
              </w:rPr>
              <w:t>ID</w:t>
            </w:r>
          </w:p>
        </w:tc>
        <w:tc>
          <w:tcPr>
            <w:tcW w:w="7880" w:type="dxa"/>
            <w:shd w:val="clear" w:color="auto" w:fill="DCE6F1"/>
            <w:vAlign w:val="center"/>
          </w:tcPr>
          <w:p w14:paraId="12311D8E" w14:textId="77777777" w:rsidR="00BE37D6" w:rsidRDefault="00000000">
            <w:r>
              <w:rPr>
                <w:b/>
                <w:color w:val="1E2A4A"/>
                <w:sz w:val="20"/>
              </w:rPr>
              <w:t>Requirement</w:t>
            </w:r>
          </w:p>
        </w:tc>
      </w:tr>
      <w:tr w:rsidR="00BE37D6" w14:paraId="79ABCCE3" w14:textId="77777777">
        <w:trPr>
          <w:jc w:val="center"/>
        </w:trPr>
        <w:tc>
          <w:tcPr>
            <w:tcW w:w="1247" w:type="dxa"/>
            <w:vAlign w:val="center"/>
          </w:tcPr>
          <w:p w14:paraId="325F8BEE" w14:textId="77777777" w:rsidR="00BE37D6" w:rsidRDefault="00000000">
            <w:r>
              <w:rPr>
                <w:sz w:val="19"/>
              </w:rPr>
              <w:t>FR-4.1</w:t>
            </w:r>
          </w:p>
        </w:tc>
        <w:tc>
          <w:tcPr>
            <w:tcW w:w="7880" w:type="dxa"/>
            <w:vAlign w:val="center"/>
          </w:tcPr>
          <w:p w14:paraId="1687FAC3" w14:textId="77777777" w:rsidR="00BE37D6" w:rsidRDefault="00000000">
            <w:r>
              <w:rPr>
                <w:sz w:val="19"/>
              </w:rPr>
              <w:t>The system shall provide a dedicated OEM Authorization workspace per tender for tracking manufacturer authorization requests and receipt status, when OEM authorization is required.</w:t>
            </w:r>
          </w:p>
        </w:tc>
      </w:tr>
      <w:tr w:rsidR="00BE37D6" w14:paraId="4D797A6D" w14:textId="77777777">
        <w:trPr>
          <w:jc w:val="center"/>
        </w:trPr>
        <w:tc>
          <w:tcPr>
            <w:tcW w:w="1247" w:type="dxa"/>
            <w:shd w:val="clear" w:color="auto" w:fill="F2F6FB"/>
            <w:vAlign w:val="center"/>
          </w:tcPr>
          <w:p w14:paraId="4EE011F1" w14:textId="77777777" w:rsidR="00BE37D6" w:rsidRDefault="00000000">
            <w:r>
              <w:rPr>
                <w:sz w:val="19"/>
              </w:rPr>
              <w:t>FR-4.2</w:t>
            </w:r>
          </w:p>
        </w:tc>
        <w:tc>
          <w:tcPr>
            <w:tcW w:w="7880" w:type="dxa"/>
            <w:shd w:val="clear" w:color="auto" w:fill="F2F6FB"/>
            <w:vAlign w:val="center"/>
          </w:tcPr>
          <w:p w14:paraId="051D3B52" w14:textId="77777777" w:rsidR="00BE37D6" w:rsidRDefault="00000000">
            <w:r>
              <w:rPr>
                <w:sz w:val="19"/>
              </w:rPr>
              <w:t>The system shall provide a shared Pricing workspace per tender, editable collaboratively by team members with appropriate permissions.</w:t>
            </w:r>
          </w:p>
        </w:tc>
      </w:tr>
      <w:tr w:rsidR="00BE37D6" w14:paraId="1184AF41" w14:textId="77777777">
        <w:trPr>
          <w:jc w:val="center"/>
        </w:trPr>
        <w:tc>
          <w:tcPr>
            <w:tcW w:w="1247" w:type="dxa"/>
            <w:vAlign w:val="center"/>
          </w:tcPr>
          <w:p w14:paraId="485A85EF" w14:textId="77777777" w:rsidR="00BE37D6" w:rsidRDefault="00000000">
            <w:r>
              <w:rPr>
                <w:sz w:val="19"/>
              </w:rPr>
              <w:t>FR-4.3</w:t>
            </w:r>
          </w:p>
        </w:tc>
        <w:tc>
          <w:tcPr>
            <w:tcW w:w="7880" w:type="dxa"/>
            <w:vAlign w:val="center"/>
          </w:tcPr>
          <w:p w14:paraId="53D0EF99" w14:textId="77777777" w:rsidR="00BE37D6" w:rsidRDefault="00000000">
            <w:r>
              <w:rPr>
                <w:sz w:val="19"/>
              </w:rPr>
              <w:t>The system shall persist workspace-specific data (OEM matrix, pricing sheet) as structured records scoped to the owning tender.</w:t>
            </w:r>
          </w:p>
        </w:tc>
      </w:tr>
    </w:tbl>
    <w:p w14:paraId="2A440EF5" w14:textId="77777777" w:rsidR="00BE37D6" w:rsidRDefault="00BE37D6"/>
    <w:p w14:paraId="0FFE8547" w14:textId="77777777" w:rsidR="00BE37D6" w:rsidRDefault="00000000">
      <w:pPr>
        <w:pStyle w:val="Heading2"/>
      </w:pPr>
      <w:r>
        <w:t>3.5 Checklist &amp; Compliance Task Management</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76FAE2FA" w14:textId="77777777">
        <w:trPr>
          <w:jc w:val="center"/>
        </w:trPr>
        <w:tc>
          <w:tcPr>
            <w:tcW w:w="1247" w:type="dxa"/>
            <w:shd w:val="clear" w:color="auto" w:fill="DCE6F1"/>
            <w:vAlign w:val="center"/>
          </w:tcPr>
          <w:p w14:paraId="324BB814" w14:textId="77777777" w:rsidR="00BE37D6" w:rsidRDefault="00000000">
            <w:r>
              <w:rPr>
                <w:b/>
                <w:color w:val="1E2A4A"/>
                <w:sz w:val="20"/>
              </w:rPr>
              <w:t>ID</w:t>
            </w:r>
          </w:p>
        </w:tc>
        <w:tc>
          <w:tcPr>
            <w:tcW w:w="7880" w:type="dxa"/>
            <w:shd w:val="clear" w:color="auto" w:fill="DCE6F1"/>
            <w:vAlign w:val="center"/>
          </w:tcPr>
          <w:p w14:paraId="1DE1B574" w14:textId="77777777" w:rsidR="00BE37D6" w:rsidRDefault="00000000">
            <w:r>
              <w:rPr>
                <w:b/>
                <w:color w:val="1E2A4A"/>
                <w:sz w:val="20"/>
              </w:rPr>
              <w:t>Requirement</w:t>
            </w:r>
          </w:p>
        </w:tc>
      </w:tr>
      <w:tr w:rsidR="00BE37D6" w14:paraId="0D2B6E04" w14:textId="77777777">
        <w:trPr>
          <w:jc w:val="center"/>
        </w:trPr>
        <w:tc>
          <w:tcPr>
            <w:tcW w:w="1247" w:type="dxa"/>
            <w:vAlign w:val="center"/>
          </w:tcPr>
          <w:p w14:paraId="11E287BC" w14:textId="77777777" w:rsidR="00BE37D6" w:rsidRDefault="00000000">
            <w:r>
              <w:rPr>
                <w:sz w:val="19"/>
              </w:rPr>
              <w:t>FR-5.1</w:t>
            </w:r>
          </w:p>
        </w:tc>
        <w:tc>
          <w:tcPr>
            <w:tcW w:w="7880" w:type="dxa"/>
            <w:vAlign w:val="center"/>
          </w:tcPr>
          <w:p w14:paraId="3A7DF4F7" w14:textId="77777777" w:rsidR="00BE37D6" w:rsidRDefault="00000000">
            <w:r>
              <w:rPr>
                <w:sz w:val="19"/>
              </w:rPr>
              <w:t>The system shall allow separate Bidder-document and OEM-document checklists to be seeded at tender creation from suggested items or custom entries.</w:t>
            </w:r>
          </w:p>
        </w:tc>
      </w:tr>
      <w:tr w:rsidR="00BE37D6" w14:paraId="5BC90E87" w14:textId="77777777">
        <w:trPr>
          <w:jc w:val="center"/>
        </w:trPr>
        <w:tc>
          <w:tcPr>
            <w:tcW w:w="1247" w:type="dxa"/>
            <w:shd w:val="clear" w:color="auto" w:fill="F2F6FB"/>
            <w:vAlign w:val="center"/>
          </w:tcPr>
          <w:p w14:paraId="56285177" w14:textId="77777777" w:rsidR="00BE37D6" w:rsidRDefault="00000000">
            <w:r>
              <w:rPr>
                <w:sz w:val="19"/>
              </w:rPr>
              <w:t>FR-5.2</w:t>
            </w:r>
          </w:p>
        </w:tc>
        <w:tc>
          <w:tcPr>
            <w:tcW w:w="7880" w:type="dxa"/>
            <w:shd w:val="clear" w:color="auto" w:fill="F2F6FB"/>
            <w:vAlign w:val="center"/>
          </w:tcPr>
          <w:p w14:paraId="63CA1D0B" w14:textId="77777777" w:rsidR="00BE37D6" w:rsidRDefault="00000000">
            <w:r>
              <w:rPr>
                <w:sz w:val="19"/>
              </w:rPr>
              <w:t>The system shall allow authorised users to add, edit, reorder, complete, and delete individual checklist items on an existing tender.</w:t>
            </w:r>
          </w:p>
        </w:tc>
      </w:tr>
      <w:tr w:rsidR="00BE37D6" w14:paraId="7B0B6730" w14:textId="77777777">
        <w:trPr>
          <w:jc w:val="center"/>
        </w:trPr>
        <w:tc>
          <w:tcPr>
            <w:tcW w:w="1247" w:type="dxa"/>
            <w:vAlign w:val="center"/>
          </w:tcPr>
          <w:p w14:paraId="4B3F4196" w14:textId="77777777" w:rsidR="00BE37D6" w:rsidRDefault="00000000">
            <w:r>
              <w:rPr>
                <w:sz w:val="19"/>
              </w:rPr>
              <w:t>FR-5.3</w:t>
            </w:r>
          </w:p>
        </w:tc>
        <w:tc>
          <w:tcPr>
            <w:tcW w:w="7880" w:type="dxa"/>
            <w:vAlign w:val="center"/>
          </w:tcPr>
          <w:p w14:paraId="54C3EA96" w14:textId="77777777" w:rsidR="00BE37D6" w:rsidRDefault="00000000">
            <w:r>
              <w:rPr>
                <w:sz w:val="19"/>
              </w:rPr>
              <w:t>The system shall record who completed a checklist item and when.</w:t>
            </w:r>
          </w:p>
        </w:tc>
      </w:tr>
    </w:tbl>
    <w:p w14:paraId="7F828F73" w14:textId="77777777" w:rsidR="00BE37D6" w:rsidRDefault="00BE37D6"/>
    <w:p w14:paraId="4EC62816" w14:textId="77777777" w:rsidR="00BE37D6" w:rsidRDefault="00000000">
      <w:pPr>
        <w:pStyle w:val="Heading2"/>
      </w:pPr>
      <w:r>
        <w:t>3.6 Team &amp; Member Management</w:t>
      </w:r>
    </w:p>
    <w:p w14:paraId="22FCB0D5" w14:textId="77777777" w:rsidR="00BE37D6" w:rsidRDefault="00000000">
      <w:r>
        <w:t>Description: Every tender workspace maintains its own team roster, distinct from global user roles.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336690DF" w14:textId="77777777">
        <w:trPr>
          <w:jc w:val="center"/>
        </w:trPr>
        <w:tc>
          <w:tcPr>
            <w:tcW w:w="1247" w:type="dxa"/>
            <w:shd w:val="clear" w:color="auto" w:fill="DCE6F1"/>
            <w:vAlign w:val="center"/>
          </w:tcPr>
          <w:p w14:paraId="531890E0" w14:textId="77777777" w:rsidR="00BE37D6" w:rsidRDefault="00000000">
            <w:r>
              <w:rPr>
                <w:b/>
                <w:color w:val="1E2A4A"/>
                <w:sz w:val="20"/>
              </w:rPr>
              <w:t>ID</w:t>
            </w:r>
          </w:p>
        </w:tc>
        <w:tc>
          <w:tcPr>
            <w:tcW w:w="7880" w:type="dxa"/>
            <w:shd w:val="clear" w:color="auto" w:fill="DCE6F1"/>
            <w:vAlign w:val="center"/>
          </w:tcPr>
          <w:p w14:paraId="707AD5BC" w14:textId="77777777" w:rsidR="00BE37D6" w:rsidRDefault="00000000">
            <w:r>
              <w:rPr>
                <w:b/>
                <w:color w:val="1E2A4A"/>
                <w:sz w:val="20"/>
              </w:rPr>
              <w:t>Requirement</w:t>
            </w:r>
          </w:p>
        </w:tc>
      </w:tr>
      <w:tr w:rsidR="00BE37D6" w14:paraId="2AA4183A" w14:textId="77777777">
        <w:trPr>
          <w:jc w:val="center"/>
        </w:trPr>
        <w:tc>
          <w:tcPr>
            <w:tcW w:w="1247" w:type="dxa"/>
            <w:vAlign w:val="center"/>
          </w:tcPr>
          <w:p w14:paraId="00D0935B" w14:textId="77777777" w:rsidR="00BE37D6" w:rsidRDefault="00000000">
            <w:r>
              <w:rPr>
                <w:sz w:val="19"/>
              </w:rPr>
              <w:t>FR-6.1</w:t>
            </w:r>
          </w:p>
        </w:tc>
        <w:tc>
          <w:tcPr>
            <w:tcW w:w="7880" w:type="dxa"/>
            <w:vAlign w:val="center"/>
          </w:tcPr>
          <w:p w14:paraId="5CB1C374" w14:textId="77777777" w:rsidR="00BE37D6" w:rsidRDefault="00000000">
            <w:r>
              <w:rPr>
                <w:sz w:val="19"/>
              </w:rPr>
              <w:t>The system shall automatically add the designated Bid Owner as a tender member with role OWNER upon tender creation.</w:t>
            </w:r>
          </w:p>
        </w:tc>
      </w:tr>
      <w:tr w:rsidR="00BE37D6" w14:paraId="1209E9F9" w14:textId="77777777">
        <w:trPr>
          <w:jc w:val="center"/>
        </w:trPr>
        <w:tc>
          <w:tcPr>
            <w:tcW w:w="1247" w:type="dxa"/>
            <w:shd w:val="clear" w:color="auto" w:fill="F2F6FB"/>
            <w:vAlign w:val="center"/>
          </w:tcPr>
          <w:p w14:paraId="74423B44" w14:textId="77777777" w:rsidR="00BE37D6" w:rsidRDefault="00000000">
            <w:r>
              <w:rPr>
                <w:sz w:val="19"/>
              </w:rPr>
              <w:t>FR-6.2</w:t>
            </w:r>
          </w:p>
        </w:tc>
        <w:tc>
          <w:tcPr>
            <w:tcW w:w="7880" w:type="dxa"/>
            <w:shd w:val="clear" w:color="auto" w:fill="F2F6FB"/>
            <w:vAlign w:val="center"/>
          </w:tcPr>
          <w:p w14:paraId="2BE88382" w14:textId="77777777" w:rsidR="00BE37D6" w:rsidRDefault="00000000">
            <w:r>
              <w:rPr>
                <w:sz w:val="19"/>
              </w:rPr>
              <w:t>The system shall automatically add the designated Reporting Manager as a tender member with role MANAGER upon tender creation, when one is assigned.</w:t>
            </w:r>
          </w:p>
        </w:tc>
      </w:tr>
      <w:tr w:rsidR="00BE37D6" w14:paraId="72765A41" w14:textId="77777777">
        <w:trPr>
          <w:jc w:val="center"/>
        </w:trPr>
        <w:tc>
          <w:tcPr>
            <w:tcW w:w="1247" w:type="dxa"/>
            <w:vAlign w:val="center"/>
          </w:tcPr>
          <w:p w14:paraId="21619D79" w14:textId="77777777" w:rsidR="00BE37D6" w:rsidRDefault="00000000">
            <w:r>
              <w:rPr>
                <w:sz w:val="19"/>
              </w:rPr>
              <w:t>FR-6.3</w:t>
            </w:r>
          </w:p>
        </w:tc>
        <w:tc>
          <w:tcPr>
            <w:tcW w:w="7880" w:type="dxa"/>
            <w:vAlign w:val="center"/>
          </w:tcPr>
          <w:p w14:paraId="38E2DE49" w14:textId="77777777" w:rsidR="00BE37D6" w:rsidRDefault="00000000">
            <w:r>
              <w:rPr>
                <w:sz w:val="19"/>
              </w:rPr>
              <w:t>The system shall allow authorised users to add or remove additional members with role MEMBER, REVIEWER, or OBSERVER.</w:t>
            </w:r>
          </w:p>
        </w:tc>
      </w:tr>
      <w:tr w:rsidR="00BE37D6" w14:paraId="392BC174" w14:textId="77777777">
        <w:trPr>
          <w:jc w:val="center"/>
        </w:trPr>
        <w:tc>
          <w:tcPr>
            <w:tcW w:w="1247" w:type="dxa"/>
            <w:shd w:val="clear" w:color="auto" w:fill="F2F6FB"/>
            <w:vAlign w:val="center"/>
          </w:tcPr>
          <w:p w14:paraId="4171513F" w14:textId="77777777" w:rsidR="00BE37D6" w:rsidRDefault="00000000">
            <w:r>
              <w:rPr>
                <w:sz w:val="19"/>
              </w:rPr>
              <w:t>FR-6.4</w:t>
            </w:r>
          </w:p>
        </w:tc>
        <w:tc>
          <w:tcPr>
            <w:tcW w:w="7880" w:type="dxa"/>
            <w:shd w:val="clear" w:color="auto" w:fill="F2F6FB"/>
            <w:vAlign w:val="center"/>
          </w:tcPr>
          <w:p w14:paraId="3346AB70" w14:textId="77777777" w:rsidR="00BE37D6" w:rsidRDefault="00000000">
            <w:r>
              <w:rPr>
                <w:sz w:val="19"/>
              </w:rPr>
              <w:t>The system shall display, for each user selectable as Bid Owner or Reporting Manager, only their full display name (not an internal username or email) in selection menus.</w:t>
            </w:r>
          </w:p>
        </w:tc>
      </w:tr>
    </w:tbl>
    <w:p w14:paraId="5EA949D8" w14:textId="77777777" w:rsidR="00BE37D6" w:rsidRDefault="00BE37D6"/>
    <w:p w14:paraId="1F82C0FB" w14:textId="77777777" w:rsidR="00BE37D6" w:rsidRDefault="00000000">
      <w:pPr>
        <w:pStyle w:val="Heading2"/>
      </w:pPr>
      <w:r>
        <w:lastRenderedPageBreak/>
        <w:t>3.7 Alerts &amp; Notification System</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7559003A" w14:textId="77777777">
        <w:trPr>
          <w:jc w:val="center"/>
        </w:trPr>
        <w:tc>
          <w:tcPr>
            <w:tcW w:w="1247" w:type="dxa"/>
            <w:shd w:val="clear" w:color="auto" w:fill="DCE6F1"/>
            <w:vAlign w:val="center"/>
          </w:tcPr>
          <w:p w14:paraId="76322B08" w14:textId="77777777" w:rsidR="00BE37D6" w:rsidRDefault="00000000">
            <w:r>
              <w:rPr>
                <w:b/>
                <w:color w:val="1E2A4A"/>
                <w:sz w:val="20"/>
              </w:rPr>
              <w:t>ID</w:t>
            </w:r>
          </w:p>
        </w:tc>
        <w:tc>
          <w:tcPr>
            <w:tcW w:w="7880" w:type="dxa"/>
            <w:shd w:val="clear" w:color="auto" w:fill="DCE6F1"/>
            <w:vAlign w:val="center"/>
          </w:tcPr>
          <w:p w14:paraId="7DA9C78A" w14:textId="77777777" w:rsidR="00BE37D6" w:rsidRDefault="00000000">
            <w:r>
              <w:rPr>
                <w:b/>
                <w:color w:val="1E2A4A"/>
                <w:sz w:val="20"/>
              </w:rPr>
              <w:t>Requirement</w:t>
            </w:r>
          </w:p>
        </w:tc>
      </w:tr>
      <w:tr w:rsidR="00BE37D6" w14:paraId="4B4D66C5" w14:textId="77777777">
        <w:trPr>
          <w:jc w:val="center"/>
        </w:trPr>
        <w:tc>
          <w:tcPr>
            <w:tcW w:w="1247" w:type="dxa"/>
            <w:vAlign w:val="center"/>
          </w:tcPr>
          <w:p w14:paraId="726A9E17" w14:textId="77777777" w:rsidR="00BE37D6" w:rsidRDefault="00000000">
            <w:r>
              <w:rPr>
                <w:sz w:val="19"/>
              </w:rPr>
              <w:t>FR-7.1</w:t>
            </w:r>
          </w:p>
        </w:tc>
        <w:tc>
          <w:tcPr>
            <w:tcW w:w="7880" w:type="dxa"/>
            <w:vAlign w:val="center"/>
          </w:tcPr>
          <w:p w14:paraId="7F3FBD48" w14:textId="77777777" w:rsidR="00BE37D6" w:rsidRDefault="00000000">
            <w:r>
              <w:rPr>
                <w:sz w:val="19"/>
              </w:rPr>
              <w:t>The system shall raise an in-app alert to the Pre-Sales role whenever a new tender is created (discovered).</w:t>
            </w:r>
          </w:p>
        </w:tc>
      </w:tr>
      <w:tr w:rsidR="00BE37D6" w14:paraId="79D6245F" w14:textId="77777777">
        <w:trPr>
          <w:jc w:val="center"/>
        </w:trPr>
        <w:tc>
          <w:tcPr>
            <w:tcW w:w="1247" w:type="dxa"/>
            <w:shd w:val="clear" w:color="auto" w:fill="F2F6FB"/>
            <w:vAlign w:val="center"/>
          </w:tcPr>
          <w:p w14:paraId="736C77E4" w14:textId="77777777" w:rsidR="00BE37D6" w:rsidRDefault="00000000">
            <w:r>
              <w:rPr>
                <w:sz w:val="19"/>
              </w:rPr>
              <w:t>FR-7.2</w:t>
            </w:r>
          </w:p>
        </w:tc>
        <w:tc>
          <w:tcPr>
            <w:tcW w:w="7880" w:type="dxa"/>
            <w:shd w:val="clear" w:color="auto" w:fill="F2F6FB"/>
            <w:vAlign w:val="center"/>
          </w:tcPr>
          <w:p w14:paraId="23406E59" w14:textId="77777777" w:rsidR="00BE37D6" w:rsidRDefault="00000000">
            <w:r>
              <w:rPr>
                <w:sz w:val="19"/>
              </w:rPr>
              <w:t>The system shall additionally raise a directly targeted in-app alert to the assigned Reporting Manager when a tender is created, notifying them of the assignment.</w:t>
            </w:r>
          </w:p>
        </w:tc>
      </w:tr>
      <w:tr w:rsidR="00BE37D6" w14:paraId="3C509556" w14:textId="77777777">
        <w:trPr>
          <w:jc w:val="center"/>
        </w:trPr>
        <w:tc>
          <w:tcPr>
            <w:tcW w:w="1247" w:type="dxa"/>
            <w:vAlign w:val="center"/>
          </w:tcPr>
          <w:p w14:paraId="273E3AC3" w14:textId="77777777" w:rsidR="00BE37D6" w:rsidRDefault="00000000">
            <w:r>
              <w:rPr>
                <w:sz w:val="19"/>
              </w:rPr>
              <w:t>FR-7.3</w:t>
            </w:r>
          </w:p>
        </w:tc>
        <w:tc>
          <w:tcPr>
            <w:tcW w:w="7880" w:type="dxa"/>
            <w:vAlign w:val="center"/>
          </w:tcPr>
          <w:p w14:paraId="19611433" w14:textId="77777777" w:rsidR="00BE37D6" w:rsidRDefault="00000000">
            <w:r>
              <w:rPr>
                <w:sz w:val="19"/>
              </w:rPr>
              <w:t>The system shall automatically dispatch a corresponding transactional email for every alert that targets a specific user or role, using the configured SMTP relay.</w:t>
            </w:r>
          </w:p>
        </w:tc>
      </w:tr>
      <w:tr w:rsidR="00BE37D6" w14:paraId="78EC2D92" w14:textId="77777777">
        <w:trPr>
          <w:jc w:val="center"/>
        </w:trPr>
        <w:tc>
          <w:tcPr>
            <w:tcW w:w="1247" w:type="dxa"/>
            <w:shd w:val="clear" w:color="auto" w:fill="F2F6FB"/>
            <w:vAlign w:val="center"/>
          </w:tcPr>
          <w:p w14:paraId="7A7DCF8B" w14:textId="77777777" w:rsidR="00BE37D6" w:rsidRDefault="00000000">
            <w:r>
              <w:rPr>
                <w:sz w:val="19"/>
              </w:rPr>
              <w:t>FR-7.4</w:t>
            </w:r>
          </w:p>
        </w:tc>
        <w:tc>
          <w:tcPr>
            <w:tcW w:w="7880" w:type="dxa"/>
            <w:shd w:val="clear" w:color="auto" w:fill="F2F6FB"/>
            <w:vAlign w:val="center"/>
          </w:tcPr>
          <w:p w14:paraId="478FF664" w14:textId="77777777" w:rsidR="00BE37D6" w:rsidRDefault="00000000">
            <w:r>
              <w:rPr>
                <w:sz w:val="19"/>
              </w:rPr>
              <w:t>The system shall raise a role-targeted alert on every workflow stage transition, directed to the role responsible for the destination stage (Pre-Sales, Technical, Finance, or Management, as applicable).</w:t>
            </w:r>
          </w:p>
        </w:tc>
      </w:tr>
      <w:tr w:rsidR="00BE37D6" w14:paraId="1CC70657" w14:textId="77777777">
        <w:trPr>
          <w:jc w:val="center"/>
        </w:trPr>
        <w:tc>
          <w:tcPr>
            <w:tcW w:w="1247" w:type="dxa"/>
            <w:vAlign w:val="center"/>
          </w:tcPr>
          <w:p w14:paraId="179D32AD" w14:textId="77777777" w:rsidR="00BE37D6" w:rsidRDefault="00000000">
            <w:r>
              <w:rPr>
                <w:sz w:val="19"/>
              </w:rPr>
              <w:t>FR-7.5</w:t>
            </w:r>
          </w:p>
        </w:tc>
        <w:tc>
          <w:tcPr>
            <w:tcW w:w="7880" w:type="dxa"/>
            <w:vAlign w:val="center"/>
          </w:tcPr>
          <w:p w14:paraId="04ADDB69" w14:textId="77777777" w:rsidR="00BE37D6" w:rsidRDefault="00000000">
            <w:r>
              <w:rPr>
                <w:sz w:val="19"/>
              </w:rPr>
              <w:t>The system shall allow users to view, and mark as read, their in-app alerts from a dedicated Alerts page.</w:t>
            </w:r>
          </w:p>
        </w:tc>
      </w:tr>
    </w:tbl>
    <w:p w14:paraId="1A4AFE1E" w14:textId="77777777" w:rsidR="00BE37D6" w:rsidRDefault="00BE37D6"/>
    <w:p w14:paraId="4A037574" w14:textId="77777777" w:rsidR="00BE37D6" w:rsidRDefault="00000000">
      <w:pPr>
        <w:pStyle w:val="Heading2"/>
      </w:pPr>
      <w:r>
        <w:t>3.8 Analytics &amp; Owner Performance Matrix</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34C95D92" w14:textId="77777777">
        <w:trPr>
          <w:jc w:val="center"/>
        </w:trPr>
        <w:tc>
          <w:tcPr>
            <w:tcW w:w="1247" w:type="dxa"/>
            <w:shd w:val="clear" w:color="auto" w:fill="DCE6F1"/>
            <w:vAlign w:val="center"/>
          </w:tcPr>
          <w:p w14:paraId="01BDB198" w14:textId="77777777" w:rsidR="00BE37D6" w:rsidRDefault="00000000">
            <w:r>
              <w:rPr>
                <w:b/>
                <w:color w:val="1E2A4A"/>
                <w:sz w:val="20"/>
              </w:rPr>
              <w:t>ID</w:t>
            </w:r>
          </w:p>
        </w:tc>
        <w:tc>
          <w:tcPr>
            <w:tcW w:w="7880" w:type="dxa"/>
            <w:shd w:val="clear" w:color="auto" w:fill="DCE6F1"/>
            <w:vAlign w:val="center"/>
          </w:tcPr>
          <w:p w14:paraId="6552CE83" w14:textId="77777777" w:rsidR="00BE37D6" w:rsidRDefault="00000000">
            <w:r>
              <w:rPr>
                <w:b/>
                <w:color w:val="1E2A4A"/>
                <w:sz w:val="20"/>
              </w:rPr>
              <w:t>Requirement</w:t>
            </w:r>
          </w:p>
        </w:tc>
      </w:tr>
      <w:tr w:rsidR="00BE37D6" w14:paraId="401F8008" w14:textId="77777777">
        <w:trPr>
          <w:jc w:val="center"/>
        </w:trPr>
        <w:tc>
          <w:tcPr>
            <w:tcW w:w="1247" w:type="dxa"/>
            <w:vAlign w:val="center"/>
          </w:tcPr>
          <w:p w14:paraId="2C177CB0" w14:textId="77777777" w:rsidR="00BE37D6" w:rsidRDefault="00000000">
            <w:r>
              <w:rPr>
                <w:sz w:val="19"/>
              </w:rPr>
              <w:t>FR-8.1</w:t>
            </w:r>
          </w:p>
        </w:tc>
        <w:tc>
          <w:tcPr>
            <w:tcW w:w="7880" w:type="dxa"/>
            <w:vAlign w:val="center"/>
          </w:tcPr>
          <w:p w14:paraId="1C172CD4" w14:textId="77777777" w:rsidR="00BE37D6" w:rsidRDefault="00000000">
            <w:r>
              <w:rPr>
                <w:sz w:val="19"/>
              </w:rPr>
              <w:t>The system shall provide a Tender Analytics dashboard showing pipeline funnel, win/loss distribution, and financial summaries.</w:t>
            </w:r>
          </w:p>
        </w:tc>
      </w:tr>
      <w:tr w:rsidR="00BE37D6" w14:paraId="118F314A" w14:textId="77777777">
        <w:trPr>
          <w:jc w:val="center"/>
        </w:trPr>
        <w:tc>
          <w:tcPr>
            <w:tcW w:w="1247" w:type="dxa"/>
            <w:shd w:val="clear" w:color="auto" w:fill="F2F6FB"/>
            <w:vAlign w:val="center"/>
          </w:tcPr>
          <w:p w14:paraId="137F8388" w14:textId="77777777" w:rsidR="00BE37D6" w:rsidRDefault="00000000">
            <w:r>
              <w:rPr>
                <w:sz w:val="19"/>
              </w:rPr>
              <w:t>FR-8.2</w:t>
            </w:r>
          </w:p>
        </w:tc>
        <w:tc>
          <w:tcPr>
            <w:tcW w:w="7880" w:type="dxa"/>
            <w:shd w:val="clear" w:color="auto" w:fill="F2F6FB"/>
            <w:vAlign w:val="center"/>
          </w:tcPr>
          <w:p w14:paraId="1DE5BCF8" w14:textId="77777777" w:rsidR="00BE37D6" w:rsidRDefault="00000000">
            <w:r>
              <w:rPr>
                <w:sz w:val="19"/>
              </w:rPr>
              <w:t>The system shall provide an Owner Performance Matrix showing, per user, tender counts broken down by stage and outcome (total, active, submitted, technical evaluation, financial evaluation, award, won, lost, cancelled).</w:t>
            </w:r>
          </w:p>
        </w:tc>
      </w:tr>
      <w:tr w:rsidR="00BE37D6" w14:paraId="757D6055" w14:textId="77777777">
        <w:trPr>
          <w:jc w:val="center"/>
        </w:trPr>
        <w:tc>
          <w:tcPr>
            <w:tcW w:w="1247" w:type="dxa"/>
            <w:vAlign w:val="center"/>
          </w:tcPr>
          <w:p w14:paraId="3D62AA64" w14:textId="77777777" w:rsidR="00BE37D6" w:rsidRDefault="00000000">
            <w:r>
              <w:rPr>
                <w:sz w:val="19"/>
              </w:rPr>
              <w:t>FR-8.3</w:t>
            </w:r>
          </w:p>
        </w:tc>
        <w:tc>
          <w:tcPr>
            <w:tcW w:w="7880" w:type="dxa"/>
            <w:vAlign w:val="center"/>
          </w:tcPr>
          <w:p w14:paraId="0D2F9540" w14:textId="77777777" w:rsidR="00BE37D6" w:rsidRDefault="00000000">
            <w:r>
              <w:rPr>
                <w:sz w:val="19"/>
              </w:rPr>
              <w:t>The system shall restrict organisation-wide analytics and the full performance matrix to management roles (Super Admin, Admin, Manager); all other roles shall see only their own row/portfolio.</w:t>
            </w:r>
          </w:p>
        </w:tc>
      </w:tr>
    </w:tbl>
    <w:p w14:paraId="65E5A3E6" w14:textId="77777777" w:rsidR="00BE37D6" w:rsidRDefault="00BE37D6"/>
    <w:p w14:paraId="35CD94AF" w14:textId="77777777" w:rsidR="00BE37D6" w:rsidRDefault="00000000">
      <w:pPr>
        <w:pStyle w:val="Heading2"/>
      </w:pPr>
      <w:r>
        <w:t>3.9 Tender Search, Filtering &amp; List Views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39E22ED4" w14:textId="77777777">
        <w:trPr>
          <w:jc w:val="center"/>
        </w:trPr>
        <w:tc>
          <w:tcPr>
            <w:tcW w:w="1247" w:type="dxa"/>
            <w:shd w:val="clear" w:color="auto" w:fill="DCE6F1"/>
            <w:vAlign w:val="center"/>
          </w:tcPr>
          <w:p w14:paraId="2ACDC728" w14:textId="77777777" w:rsidR="00BE37D6" w:rsidRDefault="00000000">
            <w:r>
              <w:rPr>
                <w:b/>
                <w:color w:val="1E2A4A"/>
                <w:sz w:val="20"/>
              </w:rPr>
              <w:t>ID</w:t>
            </w:r>
          </w:p>
        </w:tc>
        <w:tc>
          <w:tcPr>
            <w:tcW w:w="7880" w:type="dxa"/>
            <w:shd w:val="clear" w:color="auto" w:fill="DCE6F1"/>
            <w:vAlign w:val="center"/>
          </w:tcPr>
          <w:p w14:paraId="335E0B3F" w14:textId="77777777" w:rsidR="00BE37D6" w:rsidRDefault="00000000">
            <w:r>
              <w:rPr>
                <w:b/>
                <w:color w:val="1E2A4A"/>
                <w:sz w:val="20"/>
              </w:rPr>
              <w:t>Requirement</w:t>
            </w:r>
          </w:p>
        </w:tc>
      </w:tr>
      <w:tr w:rsidR="00BE37D6" w14:paraId="1D7B8371" w14:textId="77777777">
        <w:trPr>
          <w:jc w:val="center"/>
        </w:trPr>
        <w:tc>
          <w:tcPr>
            <w:tcW w:w="1247" w:type="dxa"/>
            <w:vAlign w:val="center"/>
          </w:tcPr>
          <w:p w14:paraId="352B44AC" w14:textId="77777777" w:rsidR="00BE37D6" w:rsidRDefault="00000000">
            <w:r>
              <w:rPr>
                <w:sz w:val="19"/>
              </w:rPr>
              <w:t>FR-9.1</w:t>
            </w:r>
          </w:p>
        </w:tc>
        <w:tc>
          <w:tcPr>
            <w:tcW w:w="7880" w:type="dxa"/>
            <w:vAlign w:val="center"/>
          </w:tcPr>
          <w:p w14:paraId="57F6432A" w14:textId="77777777" w:rsidR="00BE37D6" w:rsidRDefault="00000000">
            <w:r>
              <w:rPr>
                <w:sz w:val="19"/>
              </w:rPr>
              <w:t>The system shall provide free-text search across tender title, bid numbers, organisation, department, and category.</w:t>
            </w:r>
          </w:p>
        </w:tc>
      </w:tr>
      <w:tr w:rsidR="00BE37D6" w14:paraId="1A5BE3F6" w14:textId="77777777">
        <w:trPr>
          <w:jc w:val="center"/>
        </w:trPr>
        <w:tc>
          <w:tcPr>
            <w:tcW w:w="1247" w:type="dxa"/>
            <w:shd w:val="clear" w:color="auto" w:fill="F2F6FB"/>
            <w:vAlign w:val="center"/>
          </w:tcPr>
          <w:p w14:paraId="266E5015" w14:textId="77777777" w:rsidR="00BE37D6" w:rsidRDefault="00000000">
            <w:r>
              <w:rPr>
                <w:sz w:val="19"/>
              </w:rPr>
              <w:t>FR-9.2</w:t>
            </w:r>
          </w:p>
        </w:tc>
        <w:tc>
          <w:tcPr>
            <w:tcW w:w="7880" w:type="dxa"/>
            <w:shd w:val="clear" w:color="auto" w:fill="F2F6FB"/>
            <w:vAlign w:val="center"/>
          </w:tcPr>
          <w:p w14:paraId="7102FAC9" w14:textId="77777777" w:rsidR="00BE37D6" w:rsidRDefault="00000000">
            <w:r>
              <w:rPr>
                <w:sz w:val="19"/>
              </w:rPr>
              <w:t>The system shall provide filters for workflow stage and derived status (Active, Won, Lost, Cancelled, Submitted, Under Technical Evaluation).</w:t>
            </w:r>
          </w:p>
        </w:tc>
      </w:tr>
      <w:tr w:rsidR="00BE37D6" w14:paraId="4131D99B" w14:textId="77777777">
        <w:trPr>
          <w:jc w:val="center"/>
        </w:trPr>
        <w:tc>
          <w:tcPr>
            <w:tcW w:w="1247" w:type="dxa"/>
            <w:vAlign w:val="center"/>
          </w:tcPr>
          <w:p w14:paraId="5245206B" w14:textId="77777777" w:rsidR="00BE37D6" w:rsidRDefault="00000000">
            <w:r>
              <w:rPr>
                <w:sz w:val="19"/>
              </w:rPr>
              <w:t>FR-9.3</w:t>
            </w:r>
          </w:p>
        </w:tc>
        <w:tc>
          <w:tcPr>
            <w:tcW w:w="7880" w:type="dxa"/>
            <w:vAlign w:val="center"/>
          </w:tcPr>
          <w:p w14:paraId="40F990B9" w14:textId="77777777" w:rsidR="00BE37D6" w:rsidRDefault="00000000">
            <w:r>
              <w:rPr>
                <w:sz w:val="19"/>
              </w:rPr>
              <w:t>The system shall provide a quick end-date filter with the options: All End Dates, Ending Today, Ending This Week, and Ending This Month, filtering on the tender's closing date.</w:t>
            </w:r>
          </w:p>
        </w:tc>
      </w:tr>
      <w:tr w:rsidR="00BE37D6" w14:paraId="28DC914A" w14:textId="77777777">
        <w:trPr>
          <w:jc w:val="center"/>
        </w:trPr>
        <w:tc>
          <w:tcPr>
            <w:tcW w:w="1247" w:type="dxa"/>
            <w:shd w:val="clear" w:color="auto" w:fill="F2F6FB"/>
            <w:vAlign w:val="center"/>
          </w:tcPr>
          <w:p w14:paraId="3075E554" w14:textId="77777777" w:rsidR="00BE37D6" w:rsidRDefault="00000000">
            <w:r>
              <w:rPr>
                <w:sz w:val="19"/>
              </w:rPr>
              <w:t>FR-9.4</w:t>
            </w:r>
          </w:p>
        </w:tc>
        <w:tc>
          <w:tcPr>
            <w:tcW w:w="7880" w:type="dxa"/>
            <w:shd w:val="clear" w:color="auto" w:fill="F2F6FB"/>
            <w:vAlign w:val="center"/>
          </w:tcPr>
          <w:p w14:paraId="35EB8F13" w14:textId="77777777" w:rsidR="00BE37D6" w:rsidRDefault="00000000">
            <w:r>
              <w:rPr>
                <w:sz w:val="19"/>
              </w:rPr>
              <w:t>The system shall provide an Owner filter, visible only to management roles, listing every tender owner together with their live tender count, allowing the list to be filtered to a single owner's portfolio.</w:t>
            </w:r>
          </w:p>
        </w:tc>
      </w:tr>
      <w:tr w:rsidR="00BE37D6" w14:paraId="033160F6" w14:textId="77777777">
        <w:trPr>
          <w:jc w:val="center"/>
        </w:trPr>
        <w:tc>
          <w:tcPr>
            <w:tcW w:w="1247" w:type="dxa"/>
            <w:vAlign w:val="center"/>
          </w:tcPr>
          <w:p w14:paraId="30BE7F01" w14:textId="77777777" w:rsidR="00BE37D6" w:rsidRDefault="00000000">
            <w:r>
              <w:rPr>
                <w:sz w:val="19"/>
              </w:rPr>
              <w:lastRenderedPageBreak/>
              <w:t>FR-9.5</w:t>
            </w:r>
          </w:p>
        </w:tc>
        <w:tc>
          <w:tcPr>
            <w:tcW w:w="7880" w:type="dxa"/>
            <w:vAlign w:val="center"/>
          </w:tcPr>
          <w:p w14:paraId="171B08E8" w14:textId="77777777" w:rsidR="00BE37D6" w:rsidRDefault="00000000">
            <w:r>
              <w:rPr>
                <w:sz w:val="19"/>
              </w:rPr>
              <w:t>All active filters (stage, status, end-date window, and owner) shall combine (logical AND) and shall be clearable in a single action.</w:t>
            </w:r>
          </w:p>
        </w:tc>
      </w:tr>
      <w:tr w:rsidR="00BE37D6" w14:paraId="329EC4A3" w14:textId="77777777">
        <w:trPr>
          <w:jc w:val="center"/>
        </w:trPr>
        <w:tc>
          <w:tcPr>
            <w:tcW w:w="1247" w:type="dxa"/>
            <w:shd w:val="clear" w:color="auto" w:fill="F2F6FB"/>
            <w:vAlign w:val="center"/>
          </w:tcPr>
          <w:p w14:paraId="18616515" w14:textId="77777777" w:rsidR="00BE37D6" w:rsidRDefault="00000000">
            <w:r>
              <w:rPr>
                <w:sz w:val="19"/>
              </w:rPr>
              <w:t>FR-9.6</w:t>
            </w:r>
          </w:p>
        </w:tc>
        <w:tc>
          <w:tcPr>
            <w:tcW w:w="7880" w:type="dxa"/>
            <w:shd w:val="clear" w:color="auto" w:fill="F2F6FB"/>
            <w:vAlign w:val="center"/>
          </w:tcPr>
          <w:p w14:paraId="6B6F9472" w14:textId="77777777" w:rsidR="00BE37D6" w:rsidRDefault="00000000">
            <w:r>
              <w:rPr>
                <w:sz w:val="19"/>
              </w:rPr>
              <w:t>The system shall offer both a Card gallery view and a wide inline-editable Spreadsheet ('Sheets') view of the tender list.</w:t>
            </w:r>
          </w:p>
        </w:tc>
      </w:tr>
      <w:tr w:rsidR="00BE37D6" w14:paraId="05539CCE" w14:textId="77777777">
        <w:trPr>
          <w:jc w:val="center"/>
        </w:trPr>
        <w:tc>
          <w:tcPr>
            <w:tcW w:w="1247" w:type="dxa"/>
            <w:vAlign w:val="center"/>
          </w:tcPr>
          <w:p w14:paraId="0FEA785C" w14:textId="77777777" w:rsidR="00BE37D6" w:rsidRDefault="00000000">
            <w:r>
              <w:rPr>
                <w:sz w:val="19"/>
              </w:rPr>
              <w:t>FR-9.7</w:t>
            </w:r>
          </w:p>
        </w:tc>
        <w:tc>
          <w:tcPr>
            <w:tcW w:w="7880" w:type="dxa"/>
            <w:vAlign w:val="center"/>
          </w:tcPr>
          <w:p w14:paraId="31181E6A" w14:textId="77777777" w:rsidR="00BE37D6" w:rsidRDefault="00000000">
            <w:r>
              <w:rPr>
                <w:sz w:val="19"/>
              </w:rPr>
              <w:t>The system shall support exporting the currently visible tender list to a CSV/Excel file with a fixed, complete column set.</w:t>
            </w:r>
          </w:p>
        </w:tc>
      </w:tr>
    </w:tbl>
    <w:p w14:paraId="73B34B92" w14:textId="77777777" w:rsidR="00BE37D6" w:rsidRDefault="00BE37D6"/>
    <w:p w14:paraId="40671DD8" w14:textId="77777777" w:rsidR="00BE37D6" w:rsidRDefault="00000000">
      <w:pPr>
        <w:pStyle w:val="Heading2"/>
      </w:pPr>
      <w:r>
        <w:t>3.10 Soft Delete, Restore &amp; Purge (Tender Bin)</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2937B037" w14:textId="77777777">
        <w:trPr>
          <w:jc w:val="center"/>
        </w:trPr>
        <w:tc>
          <w:tcPr>
            <w:tcW w:w="1247" w:type="dxa"/>
            <w:shd w:val="clear" w:color="auto" w:fill="DCE6F1"/>
            <w:vAlign w:val="center"/>
          </w:tcPr>
          <w:p w14:paraId="4EF0C068" w14:textId="77777777" w:rsidR="00BE37D6" w:rsidRDefault="00000000">
            <w:r>
              <w:rPr>
                <w:b/>
                <w:color w:val="1E2A4A"/>
                <w:sz w:val="20"/>
              </w:rPr>
              <w:t>ID</w:t>
            </w:r>
          </w:p>
        </w:tc>
        <w:tc>
          <w:tcPr>
            <w:tcW w:w="7880" w:type="dxa"/>
            <w:shd w:val="clear" w:color="auto" w:fill="DCE6F1"/>
            <w:vAlign w:val="center"/>
          </w:tcPr>
          <w:p w14:paraId="051246ED" w14:textId="77777777" w:rsidR="00BE37D6" w:rsidRDefault="00000000">
            <w:r>
              <w:rPr>
                <w:b/>
                <w:color w:val="1E2A4A"/>
                <w:sz w:val="20"/>
              </w:rPr>
              <w:t>Requirement</w:t>
            </w:r>
          </w:p>
        </w:tc>
      </w:tr>
      <w:tr w:rsidR="00BE37D6" w14:paraId="4E1BCC43" w14:textId="77777777">
        <w:trPr>
          <w:jc w:val="center"/>
        </w:trPr>
        <w:tc>
          <w:tcPr>
            <w:tcW w:w="1247" w:type="dxa"/>
            <w:vAlign w:val="center"/>
          </w:tcPr>
          <w:p w14:paraId="586FF7B5" w14:textId="77777777" w:rsidR="00BE37D6" w:rsidRDefault="00000000">
            <w:r>
              <w:rPr>
                <w:sz w:val="19"/>
              </w:rPr>
              <w:t>FR-10.1</w:t>
            </w:r>
          </w:p>
        </w:tc>
        <w:tc>
          <w:tcPr>
            <w:tcW w:w="7880" w:type="dxa"/>
            <w:vAlign w:val="center"/>
          </w:tcPr>
          <w:p w14:paraId="5A7ED0C4" w14:textId="77777777" w:rsidR="00BE37D6" w:rsidRDefault="00000000">
            <w:r>
              <w:rPr>
                <w:sz w:val="19"/>
              </w:rPr>
              <w:t>The system shall support soft-deleting a tender to a recoverable Bin rather than immediate permanent deletion.</w:t>
            </w:r>
          </w:p>
        </w:tc>
      </w:tr>
      <w:tr w:rsidR="00BE37D6" w14:paraId="57AB3988" w14:textId="77777777">
        <w:trPr>
          <w:jc w:val="center"/>
        </w:trPr>
        <w:tc>
          <w:tcPr>
            <w:tcW w:w="1247" w:type="dxa"/>
            <w:shd w:val="clear" w:color="auto" w:fill="F2F6FB"/>
            <w:vAlign w:val="center"/>
          </w:tcPr>
          <w:p w14:paraId="1B78171C" w14:textId="77777777" w:rsidR="00BE37D6" w:rsidRDefault="00000000">
            <w:r>
              <w:rPr>
                <w:sz w:val="19"/>
              </w:rPr>
              <w:t>FR-10.2</w:t>
            </w:r>
          </w:p>
        </w:tc>
        <w:tc>
          <w:tcPr>
            <w:tcW w:w="7880" w:type="dxa"/>
            <w:shd w:val="clear" w:color="auto" w:fill="F2F6FB"/>
            <w:vAlign w:val="center"/>
          </w:tcPr>
          <w:p w14:paraId="691B4ECF" w14:textId="77777777" w:rsidR="00BE37D6" w:rsidRDefault="00000000">
            <w:r>
              <w:rPr>
                <w:sz w:val="19"/>
              </w:rPr>
              <w:t>The system shall retain a bin item for 15 days, after which it becomes eligible for automatic cleanup.</w:t>
            </w:r>
          </w:p>
        </w:tc>
      </w:tr>
      <w:tr w:rsidR="00BE37D6" w14:paraId="4315E0F6" w14:textId="77777777">
        <w:trPr>
          <w:jc w:val="center"/>
        </w:trPr>
        <w:tc>
          <w:tcPr>
            <w:tcW w:w="1247" w:type="dxa"/>
            <w:vAlign w:val="center"/>
          </w:tcPr>
          <w:p w14:paraId="5ECB0A8B" w14:textId="77777777" w:rsidR="00BE37D6" w:rsidRDefault="00000000">
            <w:r>
              <w:rPr>
                <w:sz w:val="19"/>
              </w:rPr>
              <w:t>FR-10.3</w:t>
            </w:r>
          </w:p>
        </w:tc>
        <w:tc>
          <w:tcPr>
            <w:tcW w:w="7880" w:type="dxa"/>
            <w:vAlign w:val="center"/>
          </w:tcPr>
          <w:p w14:paraId="2E60652B" w14:textId="77777777" w:rsidR="00BE37D6" w:rsidRDefault="00000000">
            <w:r>
              <w:rPr>
                <w:sz w:val="19"/>
              </w:rPr>
              <w:t>The system shall display the remaining days before permanent purge for each item in the Bin.</w:t>
            </w:r>
          </w:p>
        </w:tc>
      </w:tr>
      <w:tr w:rsidR="00BE37D6" w14:paraId="35B25F7E" w14:textId="77777777">
        <w:trPr>
          <w:jc w:val="center"/>
        </w:trPr>
        <w:tc>
          <w:tcPr>
            <w:tcW w:w="1247" w:type="dxa"/>
            <w:shd w:val="clear" w:color="auto" w:fill="F2F6FB"/>
            <w:vAlign w:val="center"/>
          </w:tcPr>
          <w:p w14:paraId="39641C01" w14:textId="77777777" w:rsidR="00BE37D6" w:rsidRDefault="00000000">
            <w:r>
              <w:rPr>
                <w:sz w:val="19"/>
              </w:rPr>
              <w:t>FR-10.4</w:t>
            </w:r>
          </w:p>
        </w:tc>
        <w:tc>
          <w:tcPr>
            <w:tcW w:w="7880" w:type="dxa"/>
            <w:shd w:val="clear" w:color="auto" w:fill="F2F6FB"/>
            <w:vAlign w:val="center"/>
          </w:tcPr>
          <w:p w14:paraId="509315A6" w14:textId="77777777" w:rsidR="00BE37D6" w:rsidRDefault="00000000">
            <w:r>
              <w:rPr>
                <w:sz w:val="19"/>
              </w:rPr>
              <w:t>The system shall allow authorised users to restore a binned tender to active status, or to permanently delete it immediately.</w:t>
            </w:r>
          </w:p>
        </w:tc>
      </w:tr>
    </w:tbl>
    <w:p w14:paraId="1706249D" w14:textId="77777777" w:rsidR="00BE37D6" w:rsidRDefault="00BE37D6"/>
    <w:p w14:paraId="61B76B95" w14:textId="77777777" w:rsidR="00BE37D6" w:rsidRDefault="00000000">
      <w:pPr>
        <w:pStyle w:val="Heading2"/>
      </w:pPr>
      <w:r>
        <w:t>3.11 User &amp; Role Administration</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247"/>
        <w:gridCol w:w="7880"/>
      </w:tblGrid>
      <w:tr w:rsidR="00BE37D6" w14:paraId="4DBAAAD5" w14:textId="77777777">
        <w:trPr>
          <w:jc w:val="center"/>
        </w:trPr>
        <w:tc>
          <w:tcPr>
            <w:tcW w:w="1247" w:type="dxa"/>
            <w:shd w:val="clear" w:color="auto" w:fill="DCE6F1"/>
            <w:vAlign w:val="center"/>
          </w:tcPr>
          <w:p w14:paraId="54A71715" w14:textId="77777777" w:rsidR="00BE37D6" w:rsidRDefault="00000000">
            <w:r>
              <w:rPr>
                <w:b/>
                <w:color w:val="1E2A4A"/>
                <w:sz w:val="20"/>
              </w:rPr>
              <w:t>ID</w:t>
            </w:r>
          </w:p>
        </w:tc>
        <w:tc>
          <w:tcPr>
            <w:tcW w:w="7880" w:type="dxa"/>
            <w:shd w:val="clear" w:color="auto" w:fill="DCE6F1"/>
            <w:vAlign w:val="center"/>
          </w:tcPr>
          <w:p w14:paraId="292D664F" w14:textId="77777777" w:rsidR="00BE37D6" w:rsidRDefault="00000000">
            <w:r>
              <w:rPr>
                <w:b/>
                <w:color w:val="1E2A4A"/>
                <w:sz w:val="20"/>
              </w:rPr>
              <w:t>Requirement</w:t>
            </w:r>
          </w:p>
        </w:tc>
      </w:tr>
      <w:tr w:rsidR="00BE37D6" w14:paraId="60065EF7" w14:textId="77777777">
        <w:trPr>
          <w:jc w:val="center"/>
        </w:trPr>
        <w:tc>
          <w:tcPr>
            <w:tcW w:w="1247" w:type="dxa"/>
            <w:vAlign w:val="center"/>
          </w:tcPr>
          <w:p w14:paraId="0D3887D2" w14:textId="77777777" w:rsidR="00BE37D6" w:rsidRDefault="00000000">
            <w:r>
              <w:rPr>
                <w:sz w:val="19"/>
              </w:rPr>
              <w:t>FR-11.1</w:t>
            </w:r>
          </w:p>
        </w:tc>
        <w:tc>
          <w:tcPr>
            <w:tcW w:w="7880" w:type="dxa"/>
            <w:vAlign w:val="center"/>
          </w:tcPr>
          <w:p w14:paraId="4CBF3FFB" w14:textId="77777777" w:rsidR="00BE37D6" w:rsidRDefault="00000000">
            <w:r>
              <w:rPr>
                <w:sz w:val="19"/>
              </w:rPr>
              <w:t>The system shall allow authorised administrators to create, view, edit, and deactivate/reactivate user accounts.</w:t>
            </w:r>
          </w:p>
        </w:tc>
      </w:tr>
      <w:tr w:rsidR="00BE37D6" w14:paraId="01405B2E" w14:textId="77777777">
        <w:trPr>
          <w:jc w:val="center"/>
        </w:trPr>
        <w:tc>
          <w:tcPr>
            <w:tcW w:w="1247" w:type="dxa"/>
            <w:shd w:val="clear" w:color="auto" w:fill="F2F6FB"/>
            <w:vAlign w:val="center"/>
          </w:tcPr>
          <w:p w14:paraId="6F762150" w14:textId="77777777" w:rsidR="00BE37D6" w:rsidRDefault="00000000">
            <w:r>
              <w:rPr>
                <w:sz w:val="19"/>
              </w:rPr>
              <w:t>FR-11.2</w:t>
            </w:r>
          </w:p>
        </w:tc>
        <w:tc>
          <w:tcPr>
            <w:tcW w:w="7880" w:type="dxa"/>
            <w:shd w:val="clear" w:color="auto" w:fill="F2F6FB"/>
            <w:vAlign w:val="center"/>
          </w:tcPr>
          <w:p w14:paraId="21E8F65F" w14:textId="77777777" w:rsidR="00BE37D6" w:rsidRDefault="00000000">
            <w:r>
              <w:rPr>
                <w:sz w:val="19"/>
              </w:rPr>
              <w:t>The system shall support assigning a primary role and an optional secondary role to each user.</w:t>
            </w:r>
          </w:p>
        </w:tc>
      </w:tr>
      <w:tr w:rsidR="00BE37D6" w14:paraId="015A98BC" w14:textId="77777777">
        <w:trPr>
          <w:jc w:val="center"/>
        </w:trPr>
        <w:tc>
          <w:tcPr>
            <w:tcW w:w="1247" w:type="dxa"/>
            <w:vAlign w:val="center"/>
          </w:tcPr>
          <w:p w14:paraId="1CF69DD3" w14:textId="77777777" w:rsidR="00BE37D6" w:rsidRDefault="00000000">
            <w:r>
              <w:rPr>
                <w:sz w:val="19"/>
              </w:rPr>
              <w:t>FR-11.3</w:t>
            </w:r>
          </w:p>
        </w:tc>
        <w:tc>
          <w:tcPr>
            <w:tcW w:w="7880" w:type="dxa"/>
            <w:vAlign w:val="center"/>
          </w:tcPr>
          <w:p w14:paraId="3C115E47" w14:textId="77777777" w:rsidR="00BE37D6" w:rsidRDefault="00000000">
            <w:r>
              <w:rPr>
                <w:sz w:val="19"/>
              </w:rPr>
              <w:t>The system shall enforce that every state-changing action is gated behind a named permission, grouped into categories: Tender Workspace, Tasks &amp; Checklists, Documents &amp; Attachments, User Management, Analytics &amp; Reports, Notifications &amp; Alerts, and System Admin.</w:t>
            </w:r>
          </w:p>
        </w:tc>
      </w:tr>
      <w:tr w:rsidR="00BE37D6" w14:paraId="4C4C3ED1" w14:textId="77777777">
        <w:trPr>
          <w:jc w:val="center"/>
        </w:trPr>
        <w:tc>
          <w:tcPr>
            <w:tcW w:w="1247" w:type="dxa"/>
            <w:shd w:val="clear" w:color="auto" w:fill="F2F6FB"/>
            <w:vAlign w:val="center"/>
          </w:tcPr>
          <w:p w14:paraId="0BA2124E" w14:textId="77777777" w:rsidR="00BE37D6" w:rsidRDefault="00000000">
            <w:r>
              <w:rPr>
                <w:sz w:val="19"/>
              </w:rPr>
              <w:t>FR-11.4</w:t>
            </w:r>
          </w:p>
        </w:tc>
        <w:tc>
          <w:tcPr>
            <w:tcW w:w="7880" w:type="dxa"/>
            <w:shd w:val="clear" w:color="auto" w:fill="F2F6FB"/>
            <w:vAlign w:val="center"/>
          </w:tcPr>
          <w:p w14:paraId="63A5020B" w14:textId="77777777" w:rsidR="00BE37D6" w:rsidRDefault="00000000">
            <w:r>
              <w:rPr>
                <w:sz w:val="19"/>
              </w:rPr>
              <w:t>The system shall, upon deactivating or removing a user, automatically clear that user from any tender's Reporting Manager assignment.</w:t>
            </w:r>
          </w:p>
        </w:tc>
      </w:tr>
    </w:tbl>
    <w:p w14:paraId="2412BFC7" w14:textId="77777777" w:rsidR="00BE37D6" w:rsidRDefault="00BE37D6"/>
    <w:p w14:paraId="7E5405B0" w14:textId="77777777" w:rsidR="00BE37D6" w:rsidRDefault="00000000">
      <w:r>
        <w:br w:type="page"/>
      </w:r>
    </w:p>
    <w:p w14:paraId="786B2D51" w14:textId="77777777" w:rsidR="00BE37D6" w:rsidRDefault="00000000">
      <w:pPr>
        <w:pStyle w:val="Heading1"/>
      </w:pPr>
      <w:r>
        <w:lastRenderedPageBreak/>
        <w:t>4. External Interface Requirements</w:t>
      </w:r>
    </w:p>
    <w:p w14:paraId="42B66A59" w14:textId="77777777" w:rsidR="00BE37D6" w:rsidRDefault="00000000">
      <w:pPr>
        <w:pStyle w:val="Heading2"/>
      </w:pPr>
      <w:r>
        <w:t>4.1 User Interfaces</w:t>
      </w:r>
    </w:p>
    <w:p w14:paraId="6B1A9DCA" w14:textId="77777777" w:rsidR="00BE37D6" w:rsidRDefault="00000000">
      <w:pPr>
        <w:pStyle w:val="ListBullet"/>
      </w:pPr>
      <w:r>
        <w:t>A responsive, single-page web application accessible via modern browsers, organised around a persistent dashboard shell with sub-views for Tenders, Analytics, Alerts, and Administration.</w:t>
      </w:r>
    </w:p>
    <w:p w14:paraId="772436D4" w14:textId="77777777" w:rsidR="00BE37D6" w:rsidRDefault="00000000">
      <w:pPr>
        <w:pStyle w:val="ListBullet"/>
      </w:pPr>
      <w:r>
        <w:t>Consistent visual language: card-based layouts, colour-coded status badges, and a stepper-driven multi-step tender creation form.</w:t>
      </w:r>
    </w:p>
    <w:p w14:paraId="43586B4F" w14:textId="77777777" w:rsidR="00BE37D6" w:rsidRDefault="00000000">
      <w:pPr>
        <w:pStyle w:val="ListBullet"/>
      </w:pPr>
      <w:r>
        <w:t>Both light and dark presentation, driven by the shadcn/Tailwind-based design system.</w:t>
      </w:r>
    </w:p>
    <w:p w14:paraId="32199F20" w14:textId="77777777" w:rsidR="00BE37D6" w:rsidRDefault="00000000">
      <w:pPr>
        <w:pStyle w:val="Heading2"/>
      </w:pPr>
      <w:r>
        <w:t>4.2 Hardware Interfaces</w:t>
      </w:r>
    </w:p>
    <w:p w14:paraId="1BFA57E8" w14:textId="77777777" w:rsidR="00BE37D6" w:rsidRDefault="00000000">
      <w:r>
        <w:t>None. The system has no direct hardware dependencies beyond a standard client device (desktop or tablet) capable of running a modern web browser.</w:t>
      </w:r>
    </w:p>
    <w:p w14:paraId="6E0B2B7B" w14:textId="77777777" w:rsidR="00BE37D6" w:rsidRDefault="00000000">
      <w:pPr>
        <w:pStyle w:val="Heading2"/>
      </w:pPr>
      <w:r>
        <w:t>4.3 Software Interfaces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1928"/>
        <w:gridCol w:w="7200"/>
      </w:tblGrid>
      <w:tr w:rsidR="00BE37D6" w14:paraId="71518C4D" w14:textId="77777777">
        <w:trPr>
          <w:jc w:val="center"/>
        </w:trPr>
        <w:tc>
          <w:tcPr>
            <w:tcW w:w="1928" w:type="dxa"/>
            <w:shd w:val="clear" w:color="auto" w:fill="DCE6F1"/>
            <w:vAlign w:val="center"/>
          </w:tcPr>
          <w:p w14:paraId="3D900379" w14:textId="77777777" w:rsidR="00BE37D6" w:rsidRDefault="00000000">
            <w:r>
              <w:rPr>
                <w:b/>
                <w:color w:val="1E2A4A"/>
                <w:sz w:val="20"/>
              </w:rPr>
              <w:t>Interface</w:t>
            </w:r>
          </w:p>
        </w:tc>
        <w:tc>
          <w:tcPr>
            <w:tcW w:w="7200" w:type="dxa"/>
            <w:shd w:val="clear" w:color="auto" w:fill="DCE6F1"/>
            <w:vAlign w:val="center"/>
          </w:tcPr>
          <w:p w14:paraId="58E2011D" w14:textId="77777777" w:rsidR="00BE37D6" w:rsidRDefault="00000000">
            <w:r>
              <w:rPr>
                <w:b/>
                <w:color w:val="1E2A4A"/>
                <w:sz w:val="20"/>
              </w:rPr>
              <w:t>Description</w:t>
            </w:r>
          </w:p>
        </w:tc>
      </w:tr>
      <w:tr w:rsidR="00BE37D6" w14:paraId="69B21008" w14:textId="77777777">
        <w:trPr>
          <w:jc w:val="center"/>
        </w:trPr>
        <w:tc>
          <w:tcPr>
            <w:tcW w:w="1928" w:type="dxa"/>
            <w:vAlign w:val="center"/>
          </w:tcPr>
          <w:p w14:paraId="60804CD9" w14:textId="77777777" w:rsidR="00BE37D6" w:rsidRDefault="00000000">
            <w:r>
              <w:rPr>
                <w:sz w:val="19"/>
              </w:rPr>
              <w:t>REST API</w:t>
            </w:r>
          </w:p>
        </w:tc>
        <w:tc>
          <w:tcPr>
            <w:tcW w:w="7200" w:type="dxa"/>
            <w:vAlign w:val="center"/>
          </w:tcPr>
          <w:p w14:paraId="351109CF" w14:textId="77777777" w:rsidR="00BE37D6" w:rsidRDefault="00000000">
            <w:r>
              <w:rPr>
                <w:sz w:val="19"/>
              </w:rPr>
              <w:t>The frontend communicates exclusively with the backend via a versioned JSON REST API under /api/v1 (e.g. /api/v1/bids, /api/v1/users, /api/v1/alerts).</w:t>
            </w:r>
          </w:p>
        </w:tc>
      </w:tr>
      <w:tr w:rsidR="00BE37D6" w14:paraId="4E7619CE" w14:textId="77777777">
        <w:trPr>
          <w:jc w:val="center"/>
        </w:trPr>
        <w:tc>
          <w:tcPr>
            <w:tcW w:w="1928" w:type="dxa"/>
            <w:shd w:val="clear" w:color="auto" w:fill="F2F6FB"/>
            <w:vAlign w:val="center"/>
          </w:tcPr>
          <w:p w14:paraId="6F1DE7D5" w14:textId="77777777" w:rsidR="00BE37D6" w:rsidRDefault="00000000">
            <w:r>
              <w:rPr>
                <w:sz w:val="19"/>
              </w:rPr>
              <w:t>PostgreSQL</w:t>
            </w:r>
          </w:p>
        </w:tc>
        <w:tc>
          <w:tcPr>
            <w:tcW w:w="7200" w:type="dxa"/>
            <w:shd w:val="clear" w:color="auto" w:fill="F2F6FB"/>
            <w:vAlign w:val="center"/>
          </w:tcPr>
          <w:p w14:paraId="6953C9EB" w14:textId="77777777" w:rsidR="00BE37D6" w:rsidRDefault="00000000">
            <w:r>
              <w:rPr>
                <w:sz w:val="19"/>
              </w:rPr>
              <w:t>Primary system of record, accessed by the backend via the pgx driver; schema is managed through embedded, auto-applied, forward-only migrations.</w:t>
            </w:r>
          </w:p>
        </w:tc>
      </w:tr>
      <w:tr w:rsidR="00BE37D6" w14:paraId="14A6E464" w14:textId="77777777">
        <w:trPr>
          <w:jc w:val="center"/>
        </w:trPr>
        <w:tc>
          <w:tcPr>
            <w:tcW w:w="1928" w:type="dxa"/>
            <w:vAlign w:val="center"/>
          </w:tcPr>
          <w:p w14:paraId="23C8E115" w14:textId="77777777" w:rsidR="00BE37D6" w:rsidRDefault="00000000">
            <w:r>
              <w:rPr>
                <w:sz w:val="19"/>
              </w:rPr>
              <w:t>Redis</w:t>
            </w:r>
          </w:p>
        </w:tc>
        <w:tc>
          <w:tcPr>
            <w:tcW w:w="7200" w:type="dxa"/>
            <w:vAlign w:val="center"/>
          </w:tcPr>
          <w:p w14:paraId="6C6FB606" w14:textId="77777777" w:rsidR="00BE37D6" w:rsidRDefault="00000000">
            <w:r>
              <w:rPr>
                <w:sz w:val="19"/>
              </w:rPr>
              <w:t>Used by the backend as a caching / ephemeral-session layer.</w:t>
            </w:r>
          </w:p>
        </w:tc>
      </w:tr>
      <w:tr w:rsidR="00BE37D6" w14:paraId="6D591AEE" w14:textId="77777777">
        <w:trPr>
          <w:jc w:val="center"/>
        </w:trPr>
        <w:tc>
          <w:tcPr>
            <w:tcW w:w="1928" w:type="dxa"/>
            <w:shd w:val="clear" w:color="auto" w:fill="F2F6FB"/>
            <w:vAlign w:val="center"/>
          </w:tcPr>
          <w:p w14:paraId="61948C7E" w14:textId="77777777" w:rsidR="00BE37D6" w:rsidRDefault="00000000">
            <w:r>
              <w:rPr>
                <w:sz w:val="19"/>
              </w:rPr>
              <w:t>SMTP</w:t>
            </w:r>
          </w:p>
        </w:tc>
        <w:tc>
          <w:tcPr>
            <w:tcW w:w="7200" w:type="dxa"/>
            <w:shd w:val="clear" w:color="auto" w:fill="F2F6FB"/>
            <w:vAlign w:val="center"/>
          </w:tcPr>
          <w:p w14:paraId="1ADEB882" w14:textId="77777777" w:rsidR="00BE37D6" w:rsidRDefault="00000000">
            <w:r>
              <w:rPr>
                <w:sz w:val="19"/>
              </w:rPr>
              <w:t>Used by the backend's email service to deliver OTP codes and event-driven alert notifications.</w:t>
            </w:r>
          </w:p>
        </w:tc>
      </w:tr>
    </w:tbl>
    <w:p w14:paraId="0E6B1626" w14:textId="77777777" w:rsidR="00BE37D6" w:rsidRDefault="00BE37D6"/>
    <w:p w14:paraId="3D3D62AE" w14:textId="77777777" w:rsidR="00BE37D6" w:rsidRDefault="00000000">
      <w:pPr>
        <w:pStyle w:val="Heading2"/>
      </w:pPr>
      <w:r>
        <w:t>4.4 Communication Interfaces</w:t>
      </w:r>
    </w:p>
    <w:p w14:paraId="76FF93DC" w14:textId="77777777" w:rsidR="00BE37D6" w:rsidRDefault="00000000">
      <w:r>
        <w:t>All client-server communication occurs over HTTPS. Authenticated requests carry a JWT bearer token issued at login.</w:t>
      </w:r>
    </w:p>
    <w:p w14:paraId="45D85948" w14:textId="77777777" w:rsidR="00BE37D6" w:rsidRDefault="00000000">
      <w:r>
        <w:br w:type="page"/>
      </w:r>
    </w:p>
    <w:p w14:paraId="17E5EA76" w14:textId="77777777" w:rsidR="00BE37D6" w:rsidRDefault="00000000">
      <w:pPr>
        <w:pStyle w:val="Heading1"/>
      </w:pPr>
      <w:r>
        <w:lastRenderedPageBreak/>
        <w:t>5. Non-Functional Requirements</w:t>
      </w:r>
    </w:p>
    <w:p w14:paraId="6A607965" w14:textId="77777777" w:rsidR="00BE37D6" w:rsidRDefault="00000000">
      <w:pPr>
        <w:pStyle w:val="Heading2"/>
      </w:pPr>
      <w:r>
        <w:t>5.1 Performance</w:t>
      </w:r>
    </w:p>
    <w:p w14:paraId="121E114E" w14:textId="77777777" w:rsidR="00BE37D6" w:rsidRDefault="00000000">
      <w:pPr>
        <w:pStyle w:val="ListBullet"/>
      </w:pPr>
      <w:r>
        <w:t>Tender list queries shall be paginated server-side (default page size 20) to keep response payloads and render times bounded regardless of total tender volume.</w:t>
      </w:r>
    </w:p>
    <w:p w14:paraId="268A893F" w14:textId="77777777" w:rsidR="00BE37D6" w:rsidRDefault="00000000">
      <w:pPr>
        <w:pStyle w:val="ListBullet"/>
      </w:pPr>
      <w:r>
        <w:t>Search input on the tender list shall be debounced client-side to avoid excessive API calls while typing.</w:t>
      </w:r>
    </w:p>
    <w:p w14:paraId="2BBFFA4C" w14:textId="77777777" w:rsidR="00BE37D6" w:rsidRDefault="00000000">
      <w:pPr>
        <w:pStyle w:val="Heading2"/>
      </w:pPr>
      <w:r>
        <w:t>5.2 Security</w:t>
      </w:r>
    </w:p>
    <w:p w14:paraId="7EF2093A" w14:textId="77777777" w:rsidR="00BE37D6" w:rsidRDefault="00000000">
      <w:pPr>
        <w:pStyle w:val="ListBullet"/>
      </w:pPr>
      <w:r>
        <w:t>All authentication shall use signed JWT tokens; passwords shall never be stored or transmitted in plain text.</w:t>
      </w:r>
    </w:p>
    <w:p w14:paraId="2658EB2F" w14:textId="77777777" w:rsidR="00BE37D6" w:rsidRDefault="00000000">
      <w:pPr>
        <w:pStyle w:val="ListBullet"/>
      </w:pPr>
      <w:r>
        <w:t>Every protected API endpoint shall re-validate the caller's permission server-side, independent of any client-side UI gating.</w:t>
      </w:r>
    </w:p>
    <w:p w14:paraId="3C434051" w14:textId="77777777" w:rsidR="00BE37D6" w:rsidRDefault="00000000">
      <w:pPr>
        <w:pStyle w:val="ListBullet"/>
      </w:pPr>
      <w:r>
        <w:t>Sensitive financial fields (EMD bank details) shall only be editable by users holding the relevant tender-edit permission.</w:t>
      </w:r>
    </w:p>
    <w:p w14:paraId="7B073FE2" w14:textId="77777777" w:rsidR="00BE37D6" w:rsidRDefault="00000000">
      <w:pPr>
        <w:pStyle w:val="Heading2"/>
      </w:pPr>
      <w:r>
        <w:t>5.3 Reliability &amp; Availability</w:t>
      </w:r>
    </w:p>
    <w:p w14:paraId="602AC6D9" w14:textId="77777777" w:rsidR="00BE37D6" w:rsidRDefault="00000000">
      <w:pPr>
        <w:pStyle w:val="ListBullet"/>
      </w:pPr>
      <w:r>
        <w:t>Database schema migrations shall be idempotent and tracked, so that repeated application startups never re-apply or corrupt existing schema state.</w:t>
      </w:r>
    </w:p>
    <w:p w14:paraId="641B5583" w14:textId="77777777" w:rsidR="00BE37D6" w:rsidRDefault="00000000">
      <w:pPr>
        <w:pStyle w:val="ListBullet"/>
      </w:pPr>
      <w:r>
        <w:t>Alert/email dispatch shall not block or fail the primary action (e.g. tender creation) that triggered it — notification delivery is best-effort and asynchronous.</w:t>
      </w:r>
    </w:p>
    <w:p w14:paraId="07AC64E6" w14:textId="77777777" w:rsidR="00BE37D6" w:rsidRDefault="00000000">
      <w:pPr>
        <w:pStyle w:val="Heading2"/>
      </w:pPr>
      <w:r>
        <w:t>5.4 Usability</w:t>
      </w:r>
    </w:p>
    <w:p w14:paraId="7BA78B04" w14:textId="77777777" w:rsidR="00BE37D6" w:rsidRDefault="00000000">
      <w:pPr>
        <w:pStyle w:val="ListBullet"/>
      </w:pPr>
      <w:r>
        <w:t>Mandatory fields shall be clearly marked and validated inline, with human-readable error messages, before allowing form submission.</w:t>
      </w:r>
    </w:p>
    <w:p w14:paraId="658D12E2" w14:textId="77777777" w:rsidR="00BE37D6" w:rsidRDefault="00000000">
      <w:pPr>
        <w:pStyle w:val="ListBullet"/>
      </w:pPr>
      <w:r>
        <w:t>Dropdown selectors for people (Bid Owner, Reporting Manager) shall display a clean, unambiguous full name rather than raw usernames or system identifiers.</w:t>
      </w:r>
    </w:p>
    <w:p w14:paraId="701A60CF" w14:textId="77777777" w:rsidR="00BE37D6" w:rsidRDefault="00000000">
      <w:pPr>
        <w:pStyle w:val="Heading2"/>
      </w:pPr>
      <w:r>
        <w:t>5.5 Maintainability</w:t>
      </w:r>
    </w:p>
    <w:p w14:paraId="3F00D6F1" w14:textId="77777777" w:rsidR="00BE37D6" w:rsidRDefault="00000000">
      <w:pPr>
        <w:pStyle w:val="ListBullet"/>
      </w:pPr>
      <w:r>
        <w:t>The backend shall follow a layered, domain-driven structure (handler → service → repository) per module, to keep business logic testable and independent of transport and persistence concerns.</w:t>
      </w:r>
    </w:p>
    <w:p w14:paraId="1E42AB34" w14:textId="77777777" w:rsidR="00BE37D6" w:rsidRDefault="00000000">
      <w:pPr>
        <w:pStyle w:val="ListBullet"/>
      </w:pPr>
      <w:r>
        <w:t>All schema changes shall ship as new, numbered migration files rather than edits to existing ones, preserving a complete, replayable schema history.</w:t>
      </w:r>
    </w:p>
    <w:p w14:paraId="7EAEA096" w14:textId="77777777" w:rsidR="00BE37D6" w:rsidRDefault="00000000">
      <w:pPr>
        <w:pStyle w:val="Heading2"/>
      </w:pPr>
      <w:r>
        <w:t>5.6 Scalability</w:t>
      </w:r>
    </w:p>
    <w:p w14:paraId="0C538B43" w14:textId="77777777" w:rsidR="00BE37D6" w:rsidRDefault="00000000">
      <w:pPr>
        <w:pStyle w:val="ListBullet"/>
      </w:pPr>
      <w:r>
        <w:t>The system shall be stateless at the application-server layer (session state lives in the JWT and the database), allowing horizontal scaling of backend instances behind a load balancer.</w:t>
      </w:r>
    </w:p>
    <w:p w14:paraId="7C124B0C" w14:textId="77777777" w:rsidR="00BE37D6" w:rsidRDefault="00000000">
      <w:r>
        <w:br w:type="page"/>
      </w:r>
    </w:p>
    <w:p w14:paraId="64D61706" w14:textId="77777777" w:rsidR="00BE37D6" w:rsidRDefault="00000000">
      <w:pPr>
        <w:pStyle w:val="Heading1"/>
      </w:pPr>
      <w:r>
        <w:lastRenderedPageBreak/>
        <w:t>6. Data Requirements</w:t>
      </w:r>
    </w:p>
    <w:p w14:paraId="043E3134" w14:textId="77777777" w:rsidR="00BE37D6" w:rsidRDefault="00000000">
      <w:r>
        <w:t>The core data entities maintained by the system are summarised below.</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2041"/>
        <w:gridCol w:w="7200"/>
      </w:tblGrid>
      <w:tr w:rsidR="00BE37D6" w14:paraId="41DB66B8" w14:textId="77777777">
        <w:trPr>
          <w:jc w:val="center"/>
        </w:trPr>
        <w:tc>
          <w:tcPr>
            <w:tcW w:w="2041" w:type="dxa"/>
            <w:shd w:val="clear" w:color="auto" w:fill="DCE6F1"/>
            <w:vAlign w:val="center"/>
          </w:tcPr>
          <w:p w14:paraId="60F23A35" w14:textId="77777777" w:rsidR="00BE37D6" w:rsidRDefault="00000000">
            <w:r>
              <w:rPr>
                <w:b/>
                <w:color w:val="1E2A4A"/>
                <w:sz w:val="20"/>
              </w:rPr>
              <w:t>Entity</w:t>
            </w:r>
          </w:p>
        </w:tc>
        <w:tc>
          <w:tcPr>
            <w:tcW w:w="7200" w:type="dxa"/>
            <w:shd w:val="clear" w:color="auto" w:fill="DCE6F1"/>
            <w:vAlign w:val="center"/>
          </w:tcPr>
          <w:p w14:paraId="47AFE470" w14:textId="77777777" w:rsidR="00BE37D6" w:rsidRDefault="00000000">
            <w:r>
              <w:rPr>
                <w:b/>
                <w:color w:val="1E2A4A"/>
                <w:sz w:val="20"/>
              </w:rPr>
              <w:t>Description</w:t>
            </w:r>
          </w:p>
        </w:tc>
      </w:tr>
      <w:tr w:rsidR="00BE37D6" w14:paraId="616EE974" w14:textId="77777777">
        <w:trPr>
          <w:jc w:val="center"/>
        </w:trPr>
        <w:tc>
          <w:tcPr>
            <w:tcW w:w="2041" w:type="dxa"/>
            <w:vAlign w:val="center"/>
          </w:tcPr>
          <w:p w14:paraId="19006601" w14:textId="77777777" w:rsidR="00BE37D6" w:rsidRDefault="00000000">
            <w:r>
              <w:rPr>
                <w:sz w:val="19"/>
              </w:rPr>
              <w:t>User</w:t>
            </w:r>
          </w:p>
        </w:tc>
        <w:tc>
          <w:tcPr>
            <w:tcW w:w="7200" w:type="dxa"/>
            <w:vAlign w:val="center"/>
          </w:tcPr>
          <w:p w14:paraId="3F5600F1" w14:textId="77777777" w:rsidR="00BE37D6" w:rsidRDefault="00000000">
            <w:r>
              <w:rPr>
                <w:sz w:val="19"/>
              </w:rPr>
              <w:t>A system account with a username, email, full name, active/inactive status, and one primary plus one optional secondary role.</w:t>
            </w:r>
          </w:p>
        </w:tc>
      </w:tr>
      <w:tr w:rsidR="00BE37D6" w14:paraId="2097EAEA" w14:textId="77777777">
        <w:trPr>
          <w:jc w:val="center"/>
        </w:trPr>
        <w:tc>
          <w:tcPr>
            <w:tcW w:w="2041" w:type="dxa"/>
            <w:shd w:val="clear" w:color="auto" w:fill="F2F6FB"/>
            <w:vAlign w:val="center"/>
          </w:tcPr>
          <w:p w14:paraId="76FEE10D" w14:textId="77777777" w:rsidR="00BE37D6" w:rsidRDefault="00000000">
            <w:r>
              <w:rPr>
                <w:sz w:val="19"/>
              </w:rPr>
              <w:t>Role / Permission</w:t>
            </w:r>
          </w:p>
        </w:tc>
        <w:tc>
          <w:tcPr>
            <w:tcW w:w="7200" w:type="dxa"/>
            <w:shd w:val="clear" w:color="auto" w:fill="F2F6FB"/>
            <w:vAlign w:val="center"/>
          </w:tcPr>
          <w:p w14:paraId="2B0CAEBA" w14:textId="77777777" w:rsidR="00BE37D6" w:rsidRDefault="00000000">
            <w:r>
              <w:rPr>
                <w:sz w:val="19"/>
              </w:rPr>
              <w:t>System roles (Section 2.3) and the granular, category-based permissions each role is granted (Section 7).</w:t>
            </w:r>
          </w:p>
        </w:tc>
      </w:tr>
      <w:tr w:rsidR="00BE37D6" w14:paraId="25D72490" w14:textId="77777777">
        <w:trPr>
          <w:jc w:val="center"/>
        </w:trPr>
        <w:tc>
          <w:tcPr>
            <w:tcW w:w="2041" w:type="dxa"/>
            <w:vAlign w:val="center"/>
          </w:tcPr>
          <w:p w14:paraId="7F1BE893" w14:textId="77777777" w:rsidR="00BE37D6" w:rsidRDefault="00000000">
            <w:r>
              <w:rPr>
                <w:sz w:val="19"/>
              </w:rPr>
              <w:t>Bid Workspace (Tender)</w:t>
            </w:r>
          </w:p>
        </w:tc>
        <w:tc>
          <w:tcPr>
            <w:tcW w:w="7200" w:type="dxa"/>
            <w:vAlign w:val="center"/>
          </w:tcPr>
          <w:p w14:paraId="6CB639E0" w14:textId="77777777" w:rsidR="00BE37D6" w:rsidRDefault="00000000">
            <w:r>
              <w:rPr>
                <w:sz w:val="19"/>
              </w:rPr>
              <w:t>The central entity: identifying details (title, GeM Bid No., authority, department, category), financials (estimated value, EMD amount/type/exemption), key dates, current workflow stage and status, and outcome.</w:t>
            </w:r>
          </w:p>
        </w:tc>
      </w:tr>
      <w:tr w:rsidR="00BE37D6" w14:paraId="73716A53" w14:textId="77777777">
        <w:trPr>
          <w:jc w:val="center"/>
        </w:trPr>
        <w:tc>
          <w:tcPr>
            <w:tcW w:w="2041" w:type="dxa"/>
            <w:shd w:val="clear" w:color="auto" w:fill="F2F6FB"/>
            <w:vAlign w:val="center"/>
          </w:tcPr>
          <w:p w14:paraId="49A2683A" w14:textId="77777777" w:rsidR="00BE37D6" w:rsidRDefault="00000000">
            <w:r>
              <w:rPr>
                <w:sz w:val="19"/>
              </w:rPr>
              <w:t>Bid Workspace Member</w:t>
            </w:r>
          </w:p>
        </w:tc>
        <w:tc>
          <w:tcPr>
            <w:tcW w:w="7200" w:type="dxa"/>
            <w:shd w:val="clear" w:color="auto" w:fill="F2F6FB"/>
            <w:vAlign w:val="center"/>
          </w:tcPr>
          <w:p w14:paraId="76855095" w14:textId="77777777" w:rsidR="00BE37D6" w:rsidRDefault="00000000">
            <w:r>
              <w:rPr>
                <w:sz w:val="19"/>
              </w:rPr>
              <w:t>A (tender, user, role) association — OWNER, MANAGER, MEMBER, REVIEWER, or OBSERVER — recording who is on a given tender's team.</w:t>
            </w:r>
          </w:p>
        </w:tc>
      </w:tr>
      <w:tr w:rsidR="00BE37D6" w14:paraId="51F7F33E" w14:textId="77777777">
        <w:trPr>
          <w:jc w:val="center"/>
        </w:trPr>
        <w:tc>
          <w:tcPr>
            <w:tcW w:w="2041" w:type="dxa"/>
            <w:vAlign w:val="center"/>
          </w:tcPr>
          <w:p w14:paraId="6108D847" w14:textId="77777777" w:rsidR="00BE37D6" w:rsidRDefault="00000000">
            <w:r>
              <w:rPr>
                <w:sz w:val="19"/>
              </w:rPr>
              <w:t>Bid Stage History</w:t>
            </w:r>
          </w:p>
        </w:tc>
        <w:tc>
          <w:tcPr>
            <w:tcW w:w="7200" w:type="dxa"/>
            <w:vAlign w:val="center"/>
          </w:tcPr>
          <w:p w14:paraId="2B5E0BD0" w14:textId="77777777" w:rsidR="00BE37D6" w:rsidRDefault="00000000">
            <w:r>
              <w:rPr>
                <w:sz w:val="19"/>
              </w:rPr>
              <w:t>An immutable, timestamped log of every workflow-stage transition and material field change on a tender, including who made the change and why.</w:t>
            </w:r>
          </w:p>
        </w:tc>
      </w:tr>
      <w:tr w:rsidR="00BE37D6" w14:paraId="35170B2E" w14:textId="77777777">
        <w:trPr>
          <w:jc w:val="center"/>
        </w:trPr>
        <w:tc>
          <w:tcPr>
            <w:tcW w:w="2041" w:type="dxa"/>
            <w:shd w:val="clear" w:color="auto" w:fill="F2F6FB"/>
            <w:vAlign w:val="center"/>
          </w:tcPr>
          <w:p w14:paraId="303B72B5" w14:textId="77777777" w:rsidR="00BE37D6" w:rsidRDefault="00000000">
            <w:r>
              <w:rPr>
                <w:sz w:val="19"/>
              </w:rPr>
              <w:t>Bid Checklist</w:t>
            </w:r>
          </w:p>
        </w:tc>
        <w:tc>
          <w:tcPr>
            <w:tcW w:w="7200" w:type="dxa"/>
            <w:shd w:val="clear" w:color="auto" w:fill="F2F6FB"/>
            <w:vAlign w:val="center"/>
          </w:tcPr>
          <w:p w14:paraId="73AC53C8" w14:textId="77777777" w:rsidR="00BE37D6" w:rsidRDefault="00000000">
            <w:r>
              <w:rPr>
                <w:sz w:val="19"/>
              </w:rPr>
              <w:t>A titled, orderable compliance item scoped to a tender and grouped as Bidder or OEM documentation, with completion status and completer identity.</w:t>
            </w:r>
          </w:p>
        </w:tc>
      </w:tr>
      <w:tr w:rsidR="00BE37D6" w14:paraId="62D8ACD3" w14:textId="77777777">
        <w:trPr>
          <w:jc w:val="center"/>
        </w:trPr>
        <w:tc>
          <w:tcPr>
            <w:tcW w:w="2041" w:type="dxa"/>
            <w:vAlign w:val="center"/>
          </w:tcPr>
          <w:p w14:paraId="5014B05D" w14:textId="77777777" w:rsidR="00BE37D6" w:rsidRDefault="00000000">
            <w:r>
              <w:rPr>
                <w:sz w:val="19"/>
              </w:rPr>
              <w:t>Alert</w:t>
            </w:r>
          </w:p>
        </w:tc>
        <w:tc>
          <w:tcPr>
            <w:tcW w:w="7200" w:type="dxa"/>
            <w:vAlign w:val="center"/>
          </w:tcPr>
          <w:p w14:paraId="44BEB2A8" w14:textId="77777777" w:rsidR="00BE37D6" w:rsidRDefault="00000000">
            <w:r>
              <w:rPr>
                <w:sz w:val="19"/>
              </w:rPr>
              <w:t>A notification record targeted either at a specific user or at a role, linked to the tender that triggered it, with type, title, message, and read status.</w:t>
            </w:r>
          </w:p>
        </w:tc>
      </w:tr>
    </w:tbl>
    <w:p w14:paraId="2D6AF3AB" w14:textId="77777777" w:rsidR="00BE37D6" w:rsidRDefault="00BE37D6"/>
    <w:p w14:paraId="7B12B8DD" w14:textId="77777777" w:rsidR="00BE37D6" w:rsidRDefault="00000000">
      <w:r>
        <w:br w:type="page"/>
      </w:r>
    </w:p>
    <w:p w14:paraId="184AFD02" w14:textId="77777777" w:rsidR="00BE37D6" w:rsidRDefault="00000000">
      <w:pPr>
        <w:pStyle w:val="Heading1"/>
      </w:pPr>
      <w:r>
        <w:lastRenderedPageBreak/>
        <w:t>7. Roles &amp; Permissions Matrix</w:t>
      </w:r>
    </w:p>
    <w:p w14:paraId="0FD8FFFC" w14:textId="77777777" w:rsidR="00BE37D6" w:rsidRDefault="00000000">
      <w:r>
        <w:t>Permissions are grouped into seven categories. The matrix below indicates the intended access level per role at a category level; Super Admin implicitly holds every permission in every category.</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2041"/>
        <w:gridCol w:w="1191"/>
        <w:gridCol w:w="1191"/>
        <w:gridCol w:w="1191"/>
        <w:gridCol w:w="1304"/>
        <w:gridCol w:w="1134"/>
        <w:gridCol w:w="1077"/>
      </w:tblGrid>
      <w:tr w:rsidR="00BE37D6" w14:paraId="379E47AC" w14:textId="77777777">
        <w:trPr>
          <w:jc w:val="center"/>
        </w:trPr>
        <w:tc>
          <w:tcPr>
            <w:tcW w:w="2041" w:type="dxa"/>
            <w:shd w:val="clear" w:color="auto" w:fill="DCE6F1"/>
            <w:vAlign w:val="center"/>
          </w:tcPr>
          <w:p w14:paraId="12E11A40" w14:textId="77777777" w:rsidR="00BE37D6" w:rsidRDefault="00000000">
            <w:r>
              <w:rPr>
                <w:b/>
                <w:color w:val="1E2A4A"/>
                <w:sz w:val="20"/>
              </w:rPr>
              <w:t>Category</w:t>
            </w:r>
          </w:p>
        </w:tc>
        <w:tc>
          <w:tcPr>
            <w:tcW w:w="1191" w:type="dxa"/>
            <w:shd w:val="clear" w:color="auto" w:fill="DCE6F1"/>
            <w:vAlign w:val="center"/>
          </w:tcPr>
          <w:p w14:paraId="60B8C976" w14:textId="77777777" w:rsidR="00BE37D6" w:rsidRDefault="00000000">
            <w:r>
              <w:rPr>
                <w:b/>
                <w:color w:val="1E2A4A"/>
                <w:sz w:val="20"/>
              </w:rPr>
              <w:t>Super Admin</w:t>
            </w:r>
          </w:p>
        </w:tc>
        <w:tc>
          <w:tcPr>
            <w:tcW w:w="1191" w:type="dxa"/>
            <w:shd w:val="clear" w:color="auto" w:fill="DCE6F1"/>
            <w:vAlign w:val="center"/>
          </w:tcPr>
          <w:p w14:paraId="2C15A742" w14:textId="77777777" w:rsidR="00BE37D6" w:rsidRDefault="00000000">
            <w:r>
              <w:rPr>
                <w:b/>
                <w:color w:val="1E2A4A"/>
                <w:sz w:val="20"/>
              </w:rPr>
              <w:t>Admin</w:t>
            </w:r>
          </w:p>
        </w:tc>
        <w:tc>
          <w:tcPr>
            <w:tcW w:w="1191" w:type="dxa"/>
            <w:shd w:val="clear" w:color="auto" w:fill="DCE6F1"/>
            <w:vAlign w:val="center"/>
          </w:tcPr>
          <w:p w14:paraId="55BE5E53" w14:textId="77777777" w:rsidR="00BE37D6" w:rsidRDefault="00000000">
            <w:r>
              <w:rPr>
                <w:b/>
                <w:color w:val="1E2A4A"/>
                <w:sz w:val="20"/>
              </w:rPr>
              <w:t>Manager</w:t>
            </w:r>
          </w:p>
        </w:tc>
        <w:tc>
          <w:tcPr>
            <w:tcW w:w="1304" w:type="dxa"/>
            <w:shd w:val="clear" w:color="auto" w:fill="DCE6F1"/>
            <w:vAlign w:val="center"/>
          </w:tcPr>
          <w:p w14:paraId="03357DB5" w14:textId="77777777" w:rsidR="00BE37D6" w:rsidRDefault="00000000">
            <w:r>
              <w:rPr>
                <w:b/>
                <w:color w:val="1E2A4A"/>
                <w:sz w:val="20"/>
              </w:rPr>
              <w:t>Bid Executive</w:t>
            </w:r>
          </w:p>
        </w:tc>
        <w:tc>
          <w:tcPr>
            <w:tcW w:w="1134" w:type="dxa"/>
            <w:shd w:val="clear" w:color="auto" w:fill="DCE6F1"/>
            <w:vAlign w:val="center"/>
          </w:tcPr>
          <w:p w14:paraId="36243D48" w14:textId="77777777" w:rsidR="00BE37D6" w:rsidRDefault="00000000">
            <w:r>
              <w:rPr>
                <w:b/>
                <w:color w:val="1E2A4A"/>
                <w:sz w:val="20"/>
              </w:rPr>
              <w:t>Pre-Sales</w:t>
            </w:r>
          </w:p>
        </w:tc>
        <w:tc>
          <w:tcPr>
            <w:tcW w:w="1077" w:type="dxa"/>
            <w:shd w:val="clear" w:color="auto" w:fill="DCE6F1"/>
            <w:vAlign w:val="center"/>
          </w:tcPr>
          <w:p w14:paraId="274FB34D" w14:textId="77777777" w:rsidR="00BE37D6" w:rsidRDefault="00000000">
            <w:r>
              <w:rPr>
                <w:b/>
                <w:color w:val="1E2A4A"/>
                <w:sz w:val="20"/>
              </w:rPr>
              <w:t>Finance</w:t>
            </w:r>
          </w:p>
        </w:tc>
      </w:tr>
      <w:tr w:rsidR="00BE37D6" w14:paraId="4988D234" w14:textId="77777777">
        <w:trPr>
          <w:jc w:val="center"/>
        </w:trPr>
        <w:tc>
          <w:tcPr>
            <w:tcW w:w="2041" w:type="dxa"/>
            <w:vAlign w:val="center"/>
          </w:tcPr>
          <w:p w14:paraId="4E305BE3" w14:textId="77777777" w:rsidR="00BE37D6" w:rsidRDefault="00000000">
            <w:r>
              <w:rPr>
                <w:sz w:val="19"/>
              </w:rPr>
              <w:t>Tender Workspace</w:t>
            </w:r>
          </w:p>
        </w:tc>
        <w:tc>
          <w:tcPr>
            <w:tcW w:w="1191" w:type="dxa"/>
            <w:vAlign w:val="center"/>
          </w:tcPr>
          <w:p w14:paraId="3041FB77" w14:textId="77777777" w:rsidR="00BE37D6" w:rsidRDefault="00000000">
            <w:r>
              <w:rPr>
                <w:sz w:val="19"/>
              </w:rPr>
              <w:t>Full</w:t>
            </w:r>
          </w:p>
        </w:tc>
        <w:tc>
          <w:tcPr>
            <w:tcW w:w="1191" w:type="dxa"/>
            <w:vAlign w:val="center"/>
          </w:tcPr>
          <w:p w14:paraId="6E58E290" w14:textId="77777777" w:rsidR="00BE37D6" w:rsidRDefault="00000000">
            <w:r>
              <w:rPr>
                <w:sz w:val="19"/>
              </w:rPr>
              <w:t>Full</w:t>
            </w:r>
          </w:p>
        </w:tc>
        <w:tc>
          <w:tcPr>
            <w:tcW w:w="1191" w:type="dxa"/>
            <w:vAlign w:val="center"/>
          </w:tcPr>
          <w:p w14:paraId="62F8A273" w14:textId="77777777" w:rsidR="00BE37D6" w:rsidRDefault="00000000">
            <w:r>
              <w:rPr>
                <w:sz w:val="19"/>
              </w:rPr>
              <w:t>Full</w:t>
            </w:r>
          </w:p>
        </w:tc>
        <w:tc>
          <w:tcPr>
            <w:tcW w:w="1304" w:type="dxa"/>
            <w:vAlign w:val="center"/>
          </w:tcPr>
          <w:p w14:paraId="777D0498" w14:textId="77777777" w:rsidR="00BE37D6" w:rsidRDefault="00000000">
            <w:r>
              <w:rPr>
                <w:sz w:val="19"/>
              </w:rPr>
              <w:t>Create / Edit / View</w:t>
            </w:r>
          </w:p>
        </w:tc>
        <w:tc>
          <w:tcPr>
            <w:tcW w:w="1134" w:type="dxa"/>
            <w:vAlign w:val="center"/>
          </w:tcPr>
          <w:p w14:paraId="12262DDD" w14:textId="77777777" w:rsidR="00BE37D6" w:rsidRDefault="00000000">
            <w:r>
              <w:rPr>
                <w:sz w:val="19"/>
              </w:rPr>
              <w:t>View</w:t>
            </w:r>
          </w:p>
        </w:tc>
        <w:tc>
          <w:tcPr>
            <w:tcW w:w="1077" w:type="dxa"/>
            <w:vAlign w:val="center"/>
          </w:tcPr>
          <w:p w14:paraId="5DBA2776" w14:textId="77777777" w:rsidR="00BE37D6" w:rsidRDefault="00000000">
            <w:r>
              <w:rPr>
                <w:sz w:val="19"/>
              </w:rPr>
              <w:t>View</w:t>
            </w:r>
          </w:p>
        </w:tc>
      </w:tr>
      <w:tr w:rsidR="00BE37D6" w14:paraId="08708420" w14:textId="77777777">
        <w:trPr>
          <w:jc w:val="center"/>
        </w:trPr>
        <w:tc>
          <w:tcPr>
            <w:tcW w:w="2041" w:type="dxa"/>
            <w:shd w:val="clear" w:color="auto" w:fill="F2F6FB"/>
            <w:vAlign w:val="center"/>
          </w:tcPr>
          <w:p w14:paraId="20F4E3CB" w14:textId="77777777" w:rsidR="00BE37D6" w:rsidRDefault="00000000">
            <w:r>
              <w:rPr>
                <w:sz w:val="19"/>
              </w:rPr>
              <w:t>Tasks &amp; Checklists</w:t>
            </w:r>
          </w:p>
        </w:tc>
        <w:tc>
          <w:tcPr>
            <w:tcW w:w="1191" w:type="dxa"/>
            <w:shd w:val="clear" w:color="auto" w:fill="F2F6FB"/>
            <w:vAlign w:val="center"/>
          </w:tcPr>
          <w:p w14:paraId="6DD3A07C" w14:textId="77777777" w:rsidR="00BE37D6" w:rsidRDefault="00000000">
            <w:r>
              <w:rPr>
                <w:sz w:val="19"/>
              </w:rPr>
              <w:t>Full</w:t>
            </w:r>
          </w:p>
        </w:tc>
        <w:tc>
          <w:tcPr>
            <w:tcW w:w="1191" w:type="dxa"/>
            <w:shd w:val="clear" w:color="auto" w:fill="F2F6FB"/>
            <w:vAlign w:val="center"/>
          </w:tcPr>
          <w:p w14:paraId="6AC0A8A9" w14:textId="77777777" w:rsidR="00BE37D6" w:rsidRDefault="00000000">
            <w:r>
              <w:rPr>
                <w:sz w:val="19"/>
              </w:rPr>
              <w:t>Full</w:t>
            </w:r>
          </w:p>
        </w:tc>
        <w:tc>
          <w:tcPr>
            <w:tcW w:w="1191" w:type="dxa"/>
            <w:shd w:val="clear" w:color="auto" w:fill="F2F6FB"/>
            <w:vAlign w:val="center"/>
          </w:tcPr>
          <w:p w14:paraId="7C133FB8" w14:textId="77777777" w:rsidR="00BE37D6" w:rsidRDefault="00000000">
            <w:r>
              <w:rPr>
                <w:sz w:val="19"/>
              </w:rPr>
              <w:t>Full</w:t>
            </w:r>
          </w:p>
        </w:tc>
        <w:tc>
          <w:tcPr>
            <w:tcW w:w="1304" w:type="dxa"/>
            <w:shd w:val="clear" w:color="auto" w:fill="F2F6FB"/>
            <w:vAlign w:val="center"/>
          </w:tcPr>
          <w:p w14:paraId="09807E5E" w14:textId="77777777" w:rsidR="00BE37D6" w:rsidRDefault="00000000">
            <w:r>
              <w:rPr>
                <w:sz w:val="19"/>
              </w:rPr>
              <w:t>Full</w:t>
            </w:r>
          </w:p>
        </w:tc>
        <w:tc>
          <w:tcPr>
            <w:tcW w:w="1134" w:type="dxa"/>
            <w:shd w:val="clear" w:color="auto" w:fill="F2F6FB"/>
            <w:vAlign w:val="center"/>
          </w:tcPr>
          <w:p w14:paraId="217C8DD4" w14:textId="77777777" w:rsidR="00BE37D6" w:rsidRDefault="00000000">
            <w:r>
              <w:rPr>
                <w:sz w:val="19"/>
              </w:rPr>
              <w:t>View / Complete</w:t>
            </w:r>
          </w:p>
        </w:tc>
        <w:tc>
          <w:tcPr>
            <w:tcW w:w="1077" w:type="dxa"/>
            <w:shd w:val="clear" w:color="auto" w:fill="F2F6FB"/>
            <w:vAlign w:val="center"/>
          </w:tcPr>
          <w:p w14:paraId="4259C1E7" w14:textId="77777777" w:rsidR="00BE37D6" w:rsidRDefault="00000000">
            <w:r>
              <w:rPr>
                <w:sz w:val="19"/>
              </w:rPr>
              <w:t>View</w:t>
            </w:r>
          </w:p>
        </w:tc>
      </w:tr>
      <w:tr w:rsidR="00BE37D6" w14:paraId="4F419B2F" w14:textId="77777777">
        <w:trPr>
          <w:jc w:val="center"/>
        </w:trPr>
        <w:tc>
          <w:tcPr>
            <w:tcW w:w="2041" w:type="dxa"/>
            <w:vAlign w:val="center"/>
          </w:tcPr>
          <w:p w14:paraId="5F8984DB" w14:textId="77777777" w:rsidR="00BE37D6" w:rsidRDefault="00000000">
            <w:r>
              <w:rPr>
                <w:sz w:val="19"/>
              </w:rPr>
              <w:t>Documents &amp; Attachments</w:t>
            </w:r>
          </w:p>
        </w:tc>
        <w:tc>
          <w:tcPr>
            <w:tcW w:w="1191" w:type="dxa"/>
            <w:vAlign w:val="center"/>
          </w:tcPr>
          <w:p w14:paraId="39BABF78" w14:textId="77777777" w:rsidR="00BE37D6" w:rsidRDefault="00000000">
            <w:r>
              <w:rPr>
                <w:sz w:val="19"/>
              </w:rPr>
              <w:t>Full</w:t>
            </w:r>
          </w:p>
        </w:tc>
        <w:tc>
          <w:tcPr>
            <w:tcW w:w="1191" w:type="dxa"/>
            <w:vAlign w:val="center"/>
          </w:tcPr>
          <w:p w14:paraId="4C502660" w14:textId="77777777" w:rsidR="00BE37D6" w:rsidRDefault="00000000">
            <w:r>
              <w:rPr>
                <w:sz w:val="19"/>
              </w:rPr>
              <w:t>Full</w:t>
            </w:r>
          </w:p>
        </w:tc>
        <w:tc>
          <w:tcPr>
            <w:tcW w:w="1191" w:type="dxa"/>
            <w:vAlign w:val="center"/>
          </w:tcPr>
          <w:p w14:paraId="39DD0B2A" w14:textId="77777777" w:rsidR="00BE37D6" w:rsidRDefault="00000000">
            <w:r>
              <w:rPr>
                <w:sz w:val="19"/>
              </w:rPr>
              <w:t>Full</w:t>
            </w:r>
          </w:p>
        </w:tc>
        <w:tc>
          <w:tcPr>
            <w:tcW w:w="1304" w:type="dxa"/>
            <w:vAlign w:val="center"/>
          </w:tcPr>
          <w:p w14:paraId="70021F60" w14:textId="77777777" w:rsidR="00BE37D6" w:rsidRDefault="00000000">
            <w:r>
              <w:rPr>
                <w:sz w:val="19"/>
              </w:rPr>
              <w:t>Upload / View</w:t>
            </w:r>
          </w:p>
        </w:tc>
        <w:tc>
          <w:tcPr>
            <w:tcW w:w="1134" w:type="dxa"/>
            <w:vAlign w:val="center"/>
          </w:tcPr>
          <w:p w14:paraId="1C7A8CE7" w14:textId="77777777" w:rsidR="00BE37D6" w:rsidRDefault="00000000">
            <w:r>
              <w:rPr>
                <w:sz w:val="19"/>
              </w:rPr>
              <w:t>View</w:t>
            </w:r>
          </w:p>
        </w:tc>
        <w:tc>
          <w:tcPr>
            <w:tcW w:w="1077" w:type="dxa"/>
            <w:vAlign w:val="center"/>
          </w:tcPr>
          <w:p w14:paraId="247C4A78" w14:textId="77777777" w:rsidR="00BE37D6" w:rsidRDefault="00000000">
            <w:r>
              <w:rPr>
                <w:sz w:val="19"/>
              </w:rPr>
              <w:t>View</w:t>
            </w:r>
          </w:p>
        </w:tc>
      </w:tr>
      <w:tr w:rsidR="00BE37D6" w14:paraId="0EED5F74" w14:textId="77777777">
        <w:trPr>
          <w:jc w:val="center"/>
        </w:trPr>
        <w:tc>
          <w:tcPr>
            <w:tcW w:w="2041" w:type="dxa"/>
            <w:shd w:val="clear" w:color="auto" w:fill="F2F6FB"/>
            <w:vAlign w:val="center"/>
          </w:tcPr>
          <w:p w14:paraId="22EB3FC1" w14:textId="77777777" w:rsidR="00BE37D6" w:rsidRDefault="00000000">
            <w:r>
              <w:rPr>
                <w:sz w:val="19"/>
              </w:rPr>
              <w:t>User Management</w:t>
            </w:r>
          </w:p>
        </w:tc>
        <w:tc>
          <w:tcPr>
            <w:tcW w:w="1191" w:type="dxa"/>
            <w:shd w:val="clear" w:color="auto" w:fill="F2F6FB"/>
            <w:vAlign w:val="center"/>
          </w:tcPr>
          <w:p w14:paraId="35F9953F" w14:textId="77777777" w:rsidR="00BE37D6" w:rsidRDefault="00000000">
            <w:r>
              <w:rPr>
                <w:sz w:val="19"/>
              </w:rPr>
              <w:t>Full</w:t>
            </w:r>
          </w:p>
        </w:tc>
        <w:tc>
          <w:tcPr>
            <w:tcW w:w="1191" w:type="dxa"/>
            <w:shd w:val="clear" w:color="auto" w:fill="F2F6FB"/>
            <w:vAlign w:val="center"/>
          </w:tcPr>
          <w:p w14:paraId="42DF6C53" w14:textId="77777777" w:rsidR="00BE37D6" w:rsidRDefault="00000000">
            <w:r>
              <w:rPr>
                <w:sz w:val="19"/>
              </w:rPr>
              <w:t>Full</w:t>
            </w:r>
          </w:p>
        </w:tc>
        <w:tc>
          <w:tcPr>
            <w:tcW w:w="1191" w:type="dxa"/>
            <w:shd w:val="clear" w:color="auto" w:fill="F2F6FB"/>
            <w:vAlign w:val="center"/>
          </w:tcPr>
          <w:p w14:paraId="104B8F36" w14:textId="77777777" w:rsidR="00BE37D6" w:rsidRDefault="00000000">
            <w:r>
              <w:rPr>
                <w:sz w:val="19"/>
              </w:rPr>
              <w:t>View only</w:t>
            </w:r>
          </w:p>
        </w:tc>
        <w:tc>
          <w:tcPr>
            <w:tcW w:w="1304" w:type="dxa"/>
            <w:shd w:val="clear" w:color="auto" w:fill="F2F6FB"/>
            <w:vAlign w:val="center"/>
          </w:tcPr>
          <w:p w14:paraId="3DC1C30A" w14:textId="77777777" w:rsidR="00BE37D6" w:rsidRDefault="00000000">
            <w:r>
              <w:rPr>
                <w:sz w:val="19"/>
              </w:rPr>
              <w:t>—</w:t>
            </w:r>
          </w:p>
        </w:tc>
        <w:tc>
          <w:tcPr>
            <w:tcW w:w="1134" w:type="dxa"/>
            <w:shd w:val="clear" w:color="auto" w:fill="F2F6FB"/>
            <w:vAlign w:val="center"/>
          </w:tcPr>
          <w:p w14:paraId="4D6427DB" w14:textId="77777777" w:rsidR="00BE37D6" w:rsidRDefault="00000000">
            <w:r>
              <w:rPr>
                <w:sz w:val="19"/>
              </w:rPr>
              <w:t>—</w:t>
            </w:r>
          </w:p>
        </w:tc>
        <w:tc>
          <w:tcPr>
            <w:tcW w:w="1077" w:type="dxa"/>
            <w:shd w:val="clear" w:color="auto" w:fill="F2F6FB"/>
            <w:vAlign w:val="center"/>
          </w:tcPr>
          <w:p w14:paraId="1659D281" w14:textId="77777777" w:rsidR="00BE37D6" w:rsidRDefault="00000000">
            <w:r>
              <w:rPr>
                <w:sz w:val="19"/>
              </w:rPr>
              <w:t>—</w:t>
            </w:r>
          </w:p>
        </w:tc>
      </w:tr>
      <w:tr w:rsidR="00BE37D6" w14:paraId="4DCB75A6" w14:textId="77777777">
        <w:trPr>
          <w:jc w:val="center"/>
        </w:trPr>
        <w:tc>
          <w:tcPr>
            <w:tcW w:w="2041" w:type="dxa"/>
            <w:vAlign w:val="center"/>
          </w:tcPr>
          <w:p w14:paraId="4373AEA5" w14:textId="77777777" w:rsidR="00BE37D6" w:rsidRDefault="00000000">
            <w:r>
              <w:rPr>
                <w:sz w:val="19"/>
              </w:rPr>
              <w:t>Analytics &amp; Reports</w:t>
            </w:r>
          </w:p>
        </w:tc>
        <w:tc>
          <w:tcPr>
            <w:tcW w:w="1191" w:type="dxa"/>
            <w:vAlign w:val="center"/>
          </w:tcPr>
          <w:p w14:paraId="47FFD10C" w14:textId="77777777" w:rsidR="00BE37D6" w:rsidRDefault="00000000">
            <w:r>
              <w:rPr>
                <w:sz w:val="19"/>
              </w:rPr>
              <w:t>Full</w:t>
            </w:r>
          </w:p>
        </w:tc>
        <w:tc>
          <w:tcPr>
            <w:tcW w:w="1191" w:type="dxa"/>
            <w:vAlign w:val="center"/>
          </w:tcPr>
          <w:p w14:paraId="3C03A2C9" w14:textId="77777777" w:rsidR="00BE37D6" w:rsidRDefault="00000000">
            <w:r>
              <w:rPr>
                <w:sz w:val="19"/>
              </w:rPr>
              <w:t>Full</w:t>
            </w:r>
          </w:p>
        </w:tc>
        <w:tc>
          <w:tcPr>
            <w:tcW w:w="1191" w:type="dxa"/>
            <w:vAlign w:val="center"/>
          </w:tcPr>
          <w:p w14:paraId="7288C24C" w14:textId="77777777" w:rsidR="00BE37D6" w:rsidRDefault="00000000">
            <w:r>
              <w:rPr>
                <w:sz w:val="19"/>
              </w:rPr>
              <w:t>Full</w:t>
            </w:r>
          </w:p>
        </w:tc>
        <w:tc>
          <w:tcPr>
            <w:tcW w:w="1304" w:type="dxa"/>
            <w:vAlign w:val="center"/>
          </w:tcPr>
          <w:p w14:paraId="0392D02E" w14:textId="77777777" w:rsidR="00BE37D6" w:rsidRDefault="00000000">
            <w:r>
              <w:rPr>
                <w:sz w:val="19"/>
              </w:rPr>
              <w:t>View own</w:t>
            </w:r>
          </w:p>
        </w:tc>
        <w:tc>
          <w:tcPr>
            <w:tcW w:w="1134" w:type="dxa"/>
            <w:vAlign w:val="center"/>
          </w:tcPr>
          <w:p w14:paraId="32491DD9" w14:textId="77777777" w:rsidR="00BE37D6" w:rsidRDefault="00000000">
            <w:r>
              <w:rPr>
                <w:sz w:val="19"/>
              </w:rPr>
              <w:t>View own</w:t>
            </w:r>
          </w:p>
        </w:tc>
        <w:tc>
          <w:tcPr>
            <w:tcW w:w="1077" w:type="dxa"/>
            <w:vAlign w:val="center"/>
          </w:tcPr>
          <w:p w14:paraId="3A0ADCF5" w14:textId="77777777" w:rsidR="00BE37D6" w:rsidRDefault="00000000">
            <w:r>
              <w:rPr>
                <w:sz w:val="19"/>
              </w:rPr>
              <w:t>View own</w:t>
            </w:r>
          </w:p>
        </w:tc>
      </w:tr>
      <w:tr w:rsidR="00BE37D6" w14:paraId="789C5BAC" w14:textId="77777777">
        <w:trPr>
          <w:jc w:val="center"/>
        </w:trPr>
        <w:tc>
          <w:tcPr>
            <w:tcW w:w="2041" w:type="dxa"/>
            <w:shd w:val="clear" w:color="auto" w:fill="F2F6FB"/>
            <w:vAlign w:val="center"/>
          </w:tcPr>
          <w:p w14:paraId="116D488F" w14:textId="77777777" w:rsidR="00BE37D6" w:rsidRDefault="00000000">
            <w:r>
              <w:rPr>
                <w:sz w:val="19"/>
              </w:rPr>
              <w:t>Notifications &amp; Alerts</w:t>
            </w:r>
          </w:p>
        </w:tc>
        <w:tc>
          <w:tcPr>
            <w:tcW w:w="1191" w:type="dxa"/>
            <w:shd w:val="clear" w:color="auto" w:fill="F2F6FB"/>
            <w:vAlign w:val="center"/>
          </w:tcPr>
          <w:p w14:paraId="288554F7" w14:textId="77777777" w:rsidR="00BE37D6" w:rsidRDefault="00000000">
            <w:r>
              <w:rPr>
                <w:sz w:val="19"/>
              </w:rPr>
              <w:t>Full</w:t>
            </w:r>
          </w:p>
        </w:tc>
        <w:tc>
          <w:tcPr>
            <w:tcW w:w="1191" w:type="dxa"/>
            <w:shd w:val="clear" w:color="auto" w:fill="F2F6FB"/>
            <w:vAlign w:val="center"/>
          </w:tcPr>
          <w:p w14:paraId="1E19585B" w14:textId="77777777" w:rsidR="00BE37D6" w:rsidRDefault="00000000">
            <w:r>
              <w:rPr>
                <w:sz w:val="19"/>
              </w:rPr>
              <w:t>Full</w:t>
            </w:r>
          </w:p>
        </w:tc>
        <w:tc>
          <w:tcPr>
            <w:tcW w:w="1191" w:type="dxa"/>
            <w:shd w:val="clear" w:color="auto" w:fill="F2F6FB"/>
            <w:vAlign w:val="center"/>
          </w:tcPr>
          <w:p w14:paraId="4D5F5F9E" w14:textId="77777777" w:rsidR="00BE37D6" w:rsidRDefault="00000000">
            <w:r>
              <w:rPr>
                <w:sz w:val="19"/>
              </w:rPr>
              <w:t>Full</w:t>
            </w:r>
          </w:p>
        </w:tc>
        <w:tc>
          <w:tcPr>
            <w:tcW w:w="1304" w:type="dxa"/>
            <w:shd w:val="clear" w:color="auto" w:fill="F2F6FB"/>
            <w:vAlign w:val="center"/>
          </w:tcPr>
          <w:p w14:paraId="5EE411F4" w14:textId="77777777" w:rsidR="00BE37D6" w:rsidRDefault="00000000">
            <w:r>
              <w:rPr>
                <w:sz w:val="19"/>
              </w:rPr>
              <w:t>Full</w:t>
            </w:r>
          </w:p>
        </w:tc>
        <w:tc>
          <w:tcPr>
            <w:tcW w:w="1134" w:type="dxa"/>
            <w:shd w:val="clear" w:color="auto" w:fill="F2F6FB"/>
            <w:vAlign w:val="center"/>
          </w:tcPr>
          <w:p w14:paraId="6E91AA82" w14:textId="77777777" w:rsidR="00BE37D6" w:rsidRDefault="00000000">
            <w:r>
              <w:rPr>
                <w:sz w:val="19"/>
              </w:rPr>
              <w:t>Full</w:t>
            </w:r>
          </w:p>
        </w:tc>
        <w:tc>
          <w:tcPr>
            <w:tcW w:w="1077" w:type="dxa"/>
            <w:shd w:val="clear" w:color="auto" w:fill="F2F6FB"/>
            <w:vAlign w:val="center"/>
          </w:tcPr>
          <w:p w14:paraId="65473A81" w14:textId="77777777" w:rsidR="00BE37D6" w:rsidRDefault="00000000">
            <w:r>
              <w:rPr>
                <w:sz w:val="19"/>
              </w:rPr>
              <w:t>Full</w:t>
            </w:r>
          </w:p>
        </w:tc>
      </w:tr>
      <w:tr w:rsidR="00BE37D6" w14:paraId="2247FD28" w14:textId="77777777">
        <w:trPr>
          <w:jc w:val="center"/>
        </w:trPr>
        <w:tc>
          <w:tcPr>
            <w:tcW w:w="2041" w:type="dxa"/>
            <w:vAlign w:val="center"/>
          </w:tcPr>
          <w:p w14:paraId="2175DC82" w14:textId="77777777" w:rsidR="00BE37D6" w:rsidRDefault="00000000">
            <w:r>
              <w:rPr>
                <w:sz w:val="19"/>
              </w:rPr>
              <w:t>System Admin</w:t>
            </w:r>
          </w:p>
        </w:tc>
        <w:tc>
          <w:tcPr>
            <w:tcW w:w="1191" w:type="dxa"/>
            <w:vAlign w:val="center"/>
          </w:tcPr>
          <w:p w14:paraId="419926FE" w14:textId="77777777" w:rsidR="00BE37D6" w:rsidRDefault="00000000">
            <w:r>
              <w:rPr>
                <w:sz w:val="19"/>
              </w:rPr>
              <w:t>Full</w:t>
            </w:r>
          </w:p>
        </w:tc>
        <w:tc>
          <w:tcPr>
            <w:tcW w:w="1191" w:type="dxa"/>
            <w:vAlign w:val="center"/>
          </w:tcPr>
          <w:p w14:paraId="2B79A7DB" w14:textId="77777777" w:rsidR="00BE37D6" w:rsidRDefault="00000000">
            <w:r>
              <w:rPr>
                <w:sz w:val="19"/>
              </w:rPr>
              <w:t>—</w:t>
            </w:r>
          </w:p>
        </w:tc>
        <w:tc>
          <w:tcPr>
            <w:tcW w:w="1191" w:type="dxa"/>
            <w:vAlign w:val="center"/>
          </w:tcPr>
          <w:p w14:paraId="75293E45" w14:textId="77777777" w:rsidR="00BE37D6" w:rsidRDefault="00000000">
            <w:r>
              <w:rPr>
                <w:sz w:val="19"/>
              </w:rPr>
              <w:t>—</w:t>
            </w:r>
          </w:p>
        </w:tc>
        <w:tc>
          <w:tcPr>
            <w:tcW w:w="1304" w:type="dxa"/>
            <w:vAlign w:val="center"/>
          </w:tcPr>
          <w:p w14:paraId="4A46C25F" w14:textId="77777777" w:rsidR="00BE37D6" w:rsidRDefault="00000000">
            <w:r>
              <w:rPr>
                <w:sz w:val="19"/>
              </w:rPr>
              <w:t>—</w:t>
            </w:r>
          </w:p>
        </w:tc>
        <w:tc>
          <w:tcPr>
            <w:tcW w:w="1134" w:type="dxa"/>
            <w:vAlign w:val="center"/>
          </w:tcPr>
          <w:p w14:paraId="179B802B" w14:textId="77777777" w:rsidR="00BE37D6" w:rsidRDefault="00000000">
            <w:r>
              <w:rPr>
                <w:sz w:val="19"/>
              </w:rPr>
              <w:t>—</w:t>
            </w:r>
          </w:p>
        </w:tc>
        <w:tc>
          <w:tcPr>
            <w:tcW w:w="1077" w:type="dxa"/>
            <w:vAlign w:val="center"/>
          </w:tcPr>
          <w:p w14:paraId="4390BA4D" w14:textId="77777777" w:rsidR="00BE37D6" w:rsidRDefault="00000000">
            <w:r>
              <w:rPr>
                <w:sz w:val="19"/>
              </w:rPr>
              <w:t>—</w:t>
            </w:r>
          </w:p>
        </w:tc>
      </w:tr>
    </w:tbl>
    <w:p w14:paraId="3EC7B190" w14:textId="77777777" w:rsidR="00BE37D6" w:rsidRDefault="00BE37D6"/>
    <w:p w14:paraId="0DF3A67A" w14:textId="77777777" w:rsidR="00BE37D6" w:rsidRDefault="00000000">
      <w:pPr>
        <w:pBdr>
          <w:left w:val="single" w:sz="18" w:space="6" w:color="2E86DE"/>
        </w:pBdr>
        <w:spacing w:before="80" w:after="200"/>
        <w:ind w:left="227"/>
      </w:pPr>
      <w:r>
        <w:rPr>
          <w:b/>
          <w:color w:val="2E86DE"/>
          <w:sz w:val="20"/>
        </w:rPr>
        <w:t xml:space="preserve">Note:  </w:t>
      </w:r>
      <w:r>
        <w:rPr>
          <w:i/>
          <w:color w:val="595959"/>
          <w:sz w:val="20"/>
        </w:rPr>
        <w:t>“Full” denotes create, view, edit, and delete/assign rights within that category, subject to the specific permission keys (e.g. bid.create, bid.edit, user.assign_role) enforced by the backend on every request.</w:t>
      </w:r>
    </w:p>
    <w:p w14:paraId="57463C88" w14:textId="77777777" w:rsidR="00BE37D6" w:rsidRDefault="00000000">
      <w:r>
        <w:br w:type="page"/>
      </w:r>
    </w:p>
    <w:p w14:paraId="3C8D1FAC" w14:textId="77777777" w:rsidR="00BE37D6" w:rsidRDefault="00000000">
      <w:pPr>
        <w:pStyle w:val="Heading1"/>
      </w:pPr>
      <w:r>
        <w:lastRenderedPageBreak/>
        <w:t>Appendix A — Tender Status Values</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2268"/>
        <w:gridCol w:w="6973"/>
      </w:tblGrid>
      <w:tr w:rsidR="00BE37D6" w14:paraId="52B2B9EF" w14:textId="77777777">
        <w:trPr>
          <w:jc w:val="center"/>
        </w:trPr>
        <w:tc>
          <w:tcPr>
            <w:tcW w:w="2268" w:type="dxa"/>
            <w:shd w:val="clear" w:color="auto" w:fill="DCE6F1"/>
            <w:vAlign w:val="center"/>
          </w:tcPr>
          <w:p w14:paraId="0D04E367" w14:textId="77777777" w:rsidR="00BE37D6" w:rsidRDefault="00000000">
            <w:r>
              <w:rPr>
                <w:b/>
                <w:color w:val="1E2A4A"/>
                <w:sz w:val="20"/>
              </w:rPr>
              <w:t>Status</w:t>
            </w:r>
          </w:p>
        </w:tc>
        <w:tc>
          <w:tcPr>
            <w:tcW w:w="6973" w:type="dxa"/>
            <w:shd w:val="clear" w:color="auto" w:fill="DCE6F1"/>
            <w:vAlign w:val="center"/>
          </w:tcPr>
          <w:p w14:paraId="0F9498B3" w14:textId="77777777" w:rsidR="00BE37D6" w:rsidRDefault="00000000">
            <w:r>
              <w:rPr>
                <w:b/>
                <w:color w:val="1E2A4A"/>
                <w:sz w:val="20"/>
              </w:rPr>
              <w:t>Meaning</w:t>
            </w:r>
          </w:p>
        </w:tc>
      </w:tr>
      <w:tr w:rsidR="00BE37D6" w14:paraId="5FA39FC0" w14:textId="77777777">
        <w:trPr>
          <w:jc w:val="center"/>
        </w:trPr>
        <w:tc>
          <w:tcPr>
            <w:tcW w:w="2268" w:type="dxa"/>
            <w:vAlign w:val="center"/>
          </w:tcPr>
          <w:p w14:paraId="2D93D46D" w14:textId="77777777" w:rsidR="00BE37D6" w:rsidRDefault="00000000">
            <w:r>
              <w:rPr>
                <w:sz w:val="19"/>
              </w:rPr>
              <w:t>Active</w:t>
            </w:r>
          </w:p>
        </w:tc>
        <w:tc>
          <w:tcPr>
            <w:tcW w:w="6973" w:type="dxa"/>
            <w:vAlign w:val="center"/>
          </w:tcPr>
          <w:p w14:paraId="1B4921D5" w14:textId="77777777" w:rsidR="00BE37D6" w:rsidRDefault="00000000">
            <w:r>
              <w:rPr>
                <w:sz w:val="19"/>
              </w:rPr>
              <w:t>In progress, not yet at a terminal outcome.</w:t>
            </w:r>
          </w:p>
        </w:tc>
      </w:tr>
      <w:tr w:rsidR="00BE37D6" w14:paraId="6B23A96B" w14:textId="77777777">
        <w:trPr>
          <w:jc w:val="center"/>
        </w:trPr>
        <w:tc>
          <w:tcPr>
            <w:tcW w:w="2268" w:type="dxa"/>
            <w:shd w:val="clear" w:color="auto" w:fill="F2F6FB"/>
            <w:vAlign w:val="center"/>
          </w:tcPr>
          <w:p w14:paraId="23346B82" w14:textId="77777777" w:rsidR="00BE37D6" w:rsidRDefault="00000000">
            <w:r>
              <w:rPr>
                <w:sz w:val="19"/>
              </w:rPr>
              <w:t>Submitted</w:t>
            </w:r>
          </w:p>
        </w:tc>
        <w:tc>
          <w:tcPr>
            <w:tcW w:w="6973" w:type="dxa"/>
            <w:shd w:val="clear" w:color="auto" w:fill="F2F6FB"/>
            <w:vAlign w:val="center"/>
          </w:tcPr>
          <w:p w14:paraId="2D0D1D24" w14:textId="77777777" w:rsidR="00BE37D6" w:rsidRDefault="00000000">
            <w:r>
              <w:rPr>
                <w:sz w:val="19"/>
              </w:rPr>
              <w:t>Bid has been formally submitted on the GeM portal.</w:t>
            </w:r>
          </w:p>
        </w:tc>
      </w:tr>
      <w:tr w:rsidR="00BE37D6" w14:paraId="6E701888" w14:textId="77777777">
        <w:trPr>
          <w:jc w:val="center"/>
        </w:trPr>
        <w:tc>
          <w:tcPr>
            <w:tcW w:w="2268" w:type="dxa"/>
            <w:vAlign w:val="center"/>
          </w:tcPr>
          <w:p w14:paraId="522768AE" w14:textId="77777777" w:rsidR="00BE37D6" w:rsidRDefault="00000000">
            <w:r>
              <w:rPr>
                <w:sz w:val="19"/>
              </w:rPr>
              <w:t>Under Technical Evaluation</w:t>
            </w:r>
          </w:p>
        </w:tc>
        <w:tc>
          <w:tcPr>
            <w:tcW w:w="6973" w:type="dxa"/>
            <w:vAlign w:val="center"/>
          </w:tcPr>
          <w:p w14:paraId="4CE7A9F6" w14:textId="77777777" w:rsidR="00BE37D6" w:rsidRDefault="00000000">
            <w:r>
              <w:rPr>
                <w:sz w:val="19"/>
              </w:rPr>
              <w:t>Buyer is currently reviewing technical qualification.</w:t>
            </w:r>
          </w:p>
        </w:tc>
      </w:tr>
      <w:tr w:rsidR="00BE37D6" w14:paraId="2E7DB692" w14:textId="77777777">
        <w:trPr>
          <w:jc w:val="center"/>
        </w:trPr>
        <w:tc>
          <w:tcPr>
            <w:tcW w:w="2268" w:type="dxa"/>
            <w:shd w:val="clear" w:color="auto" w:fill="F2F6FB"/>
            <w:vAlign w:val="center"/>
          </w:tcPr>
          <w:p w14:paraId="5D6A1543" w14:textId="77777777" w:rsidR="00BE37D6" w:rsidRDefault="00000000">
            <w:r>
              <w:rPr>
                <w:sz w:val="19"/>
              </w:rPr>
              <w:t>Won</w:t>
            </w:r>
          </w:p>
        </w:tc>
        <w:tc>
          <w:tcPr>
            <w:tcW w:w="6973" w:type="dxa"/>
            <w:shd w:val="clear" w:color="auto" w:fill="F2F6FB"/>
            <w:vAlign w:val="center"/>
          </w:tcPr>
          <w:p w14:paraId="49BE8EEB" w14:textId="77777777" w:rsidR="00BE37D6" w:rsidRDefault="00000000">
            <w:r>
              <w:rPr>
                <w:sz w:val="19"/>
              </w:rPr>
              <w:t>Tender awarded to the organisation.</w:t>
            </w:r>
          </w:p>
        </w:tc>
      </w:tr>
      <w:tr w:rsidR="00BE37D6" w14:paraId="66E1E938" w14:textId="77777777">
        <w:trPr>
          <w:jc w:val="center"/>
        </w:trPr>
        <w:tc>
          <w:tcPr>
            <w:tcW w:w="2268" w:type="dxa"/>
            <w:vAlign w:val="center"/>
          </w:tcPr>
          <w:p w14:paraId="27D1D9C7" w14:textId="77777777" w:rsidR="00BE37D6" w:rsidRDefault="00000000">
            <w:r>
              <w:rPr>
                <w:sz w:val="19"/>
              </w:rPr>
              <w:t>Lost</w:t>
            </w:r>
          </w:p>
        </w:tc>
        <w:tc>
          <w:tcPr>
            <w:tcW w:w="6973" w:type="dxa"/>
            <w:vAlign w:val="center"/>
          </w:tcPr>
          <w:p w14:paraId="389C7FDC" w14:textId="77777777" w:rsidR="00BE37D6" w:rsidRDefault="00000000">
            <w:r>
              <w:rPr>
                <w:sz w:val="19"/>
              </w:rPr>
              <w:t>Tender not awarded, including automatic disqualification outcomes.</w:t>
            </w:r>
          </w:p>
        </w:tc>
      </w:tr>
      <w:tr w:rsidR="00BE37D6" w14:paraId="44A01C2F" w14:textId="77777777">
        <w:trPr>
          <w:jc w:val="center"/>
        </w:trPr>
        <w:tc>
          <w:tcPr>
            <w:tcW w:w="2268" w:type="dxa"/>
            <w:shd w:val="clear" w:color="auto" w:fill="F2F6FB"/>
            <w:vAlign w:val="center"/>
          </w:tcPr>
          <w:p w14:paraId="03BD026F" w14:textId="77777777" w:rsidR="00BE37D6" w:rsidRDefault="00000000">
            <w:r>
              <w:rPr>
                <w:sz w:val="19"/>
              </w:rPr>
              <w:t>Cancelled</w:t>
            </w:r>
          </w:p>
        </w:tc>
        <w:tc>
          <w:tcPr>
            <w:tcW w:w="6973" w:type="dxa"/>
            <w:shd w:val="clear" w:color="auto" w:fill="F2F6FB"/>
            <w:vAlign w:val="center"/>
          </w:tcPr>
          <w:p w14:paraId="0512FDD2" w14:textId="77777777" w:rsidR="00BE37D6" w:rsidRDefault="00000000">
            <w:r>
              <w:rPr>
                <w:sz w:val="19"/>
              </w:rPr>
              <w:t>Tender withdrawn or cancelled by the issuing authority or internally.</w:t>
            </w:r>
          </w:p>
        </w:tc>
      </w:tr>
    </w:tbl>
    <w:p w14:paraId="4D660812" w14:textId="77777777" w:rsidR="00BE37D6" w:rsidRDefault="00BE37D6"/>
    <w:p w14:paraId="5E5081F0" w14:textId="77777777" w:rsidR="00BE37D6" w:rsidRDefault="00000000">
      <w:pPr>
        <w:pStyle w:val="Heading1"/>
      </w:pPr>
      <w:r>
        <w:t>Appendix B — Glossary</w:t>
      </w:r>
    </w:p>
    <w:tbl>
      <w:tblPr>
        <w:tblW w:w="0" w:type="auto"/>
        <w:jc w:val="center"/>
        <w:tblBorders>
          <w:top w:val="single" w:sz="4" w:space="0" w:color="B9C4D6"/>
          <w:left w:val="single" w:sz="4" w:space="0" w:color="B9C4D6"/>
          <w:bottom w:val="single" w:sz="4" w:space="0" w:color="B9C4D6"/>
          <w:right w:val="single" w:sz="4" w:space="0" w:color="B9C4D6"/>
          <w:insideH w:val="single" w:sz="4" w:space="0" w:color="B9C4D6"/>
          <w:insideV w:val="single" w:sz="4" w:space="0" w:color="B9C4D6"/>
        </w:tblBorders>
        <w:tblLook w:val="04A0" w:firstRow="1" w:lastRow="0" w:firstColumn="1" w:lastColumn="0" w:noHBand="0" w:noVBand="1"/>
      </w:tblPr>
      <w:tblGrid>
        <w:gridCol w:w="2268"/>
        <w:gridCol w:w="6973"/>
      </w:tblGrid>
      <w:tr w:rsidR="00BE37D6" w14:paraId="5592FE32" w14:textId="77777777">
        <w:trPr>
          <w:jc w:val="center"/>
        </w:trPr>
        <w:tc>
          <w:tcPr>
            <w:tcW w:w="2268" w:type="dxa"/>
            <w:shd w:val="clear" w:color="auto" w:fill="DCE6F1"/>
            <w:vAlign w:val="center"/>
          </w:tcPr>
          <w:p w14:paraId="5195C780" w14:textId="77777777" w:rsidR="00BE37D6" w:rsidRDefault="00000000">
            <w:r>
              <w:rPr>
                <w:b/>
                <w:color w:val="1E2A4A"/>
                <w:sz w:val="20"/>
              </w:rPr>
              <w:t>Term</w:t>
            </w:r>
          </w:p>
        </w:tc>
        <w:tc>
          <w:tcPr>
            <w:tcW w:w="6973" w:type="dxa"/>
            <w:shd w:val="clear" w:color="auto" w:fill="DCE6F1"/>
            <w:vAlign w:val="center"/>
          </w:tcPr>
          <w:p w14:paraId="7A13683E" w14:textId="77777777" w:rsidR="00BE37D6" w:rsidRDefault="00000000">
            <w:r>
              <w:rPr>
                <w:b/>
                <w:color w:val="1E2A4A"/>
                <w:sz w:val="20"/>
              </w:rPr>
              <w:t>Meaning in this System</w:t>
            </w:r>
          </w:p>
        </w:tc>
      </w:tr>
      <w:tr w:rsidR="00BE37D6" w14:paraId="76947B91" w14:textId="77777777">
        <w:trPr>
          <w:jc w:val="center"/>
        </w:trPr>
        <w:tc>
          <w:tcPr>
            <w:tcW w:w="2268" w:type="dxa"/>
            <w:vAlign w:val="center"/>
          </w:tcPr>
          <w:p w14:paraId="032E9EC2" w14:textId="77777777" w:rsidR="00BE37D6" w:rsidRDefault="00000000">
            <w:r>
              <w:rPr>
                <w:sz w:val="19"/>
              </w:rPr>
              <w:t>Bid Owner</w:t>
            </w:r>
          </w:p>
        </w:tc>
        <w:tc>
          <w:tcPr>
            <w:tcW w:w="6973" w:type="dxa"/>
            <w:vAlign w:val="center"/>
          </w:tcPr>
          <w:p w14:paraId="2E8D1CBE" w14:textId="77777777" w:rsidR="00BE37D6" w:rsidRDefault="00000000">
            <w:r>
              <w:rPr>
                <w:sz w:val="19"/>
              </w:rPr>
              <w:t>The user primarily accountable for a tender; automatically added as an OWNER team member.</w:t>
            </w:r>
          </w:p>
        </w:tc>
      </w:tr>
      <w:tr w:rsidR="00BE37D6" w14:paraId="43AD714D" w14:textId="77777777">
        <w:trPr>
          <w:jc w:val="center"/>
        </w:trPr>
        <w:tc>
          <w:tcPr>
            <w:tcW w:w="2268" w:type="dxa"/>
            <w:shd w:val="clear" w:color="auto" w:fill="F2F6FB"/>
            <w:vAlign w:val="center"/>
          </w:tcPr>
          <w:p w14:paraId="395552A7" w14:textId="77777777" w:rsidR="00BE37D6" w:rsidRDefault="00000000">
            <w:r>
              <w:rPr>
                <w:sz w:val="19"/>
              </w:rPr>
              <w:t>Reporting Manager</w:t>
            </w:r>
          </w:p>
        </w:tc>
        <w:tc>
          <w:tcPr>
            <w:tcW w:w="6973" w:type="dxa"/>
            <w:shd w:val="clear" w:color="auto" w:fill="F2F6FB"/>
            <w:vAlign w:val="center"/>
          </w:tcPr>
          <w:p w14:paraId="19509694" w14:textId="77777777" w:rsidR="00BE37D6" w:rsidRDefault="00000000">
            <w:r>
              <w:rPr>
                <w:sz w:val="19"/>
              </w:rPr>
              <w:t>The user notified of and tracking a tender's progress on behalf of management; automatically added as a MANAGER team member and alerted on tender discovery.</w:t>
            </w:r>
          </w:p>
        </w:tc>
      </w:tr>
      <w:tr w:rsidR="00BE37D6" w14:paraId="1DEA08D4" w14:textId="77777777">
        <w:trPr>
          <w:jc w:val="center"/>
        </w:trPr>
        <w:tc>
          <w:tcPr>
            <w:tcW w:w="2268" w:type="dxa"/>
            <w:vAlign w:val="center"/>
          </w:tcPr>
          <w:p w14:paraId="6FE06006" w14:textId="77777777" w:rsidR="00BE37D6" w:rsidRDefault="00000000">
            <w:r>
              <w:rPr>
                <w:sz w:val="19"/>
              </w:rPr>
              <w:t>Tender Bin</w:t>
            </w:r>
          </w:p>
        </w:tc>
        <w:tc>
          <w:tcPr>
            <w:tcW w:w="6973" w:type="dxa"/>
            <w:vAlign w:val="center"/>
          </w:tcPr>
          <w:p w14:paraId="0DD0CA35" w14:textId="77777777" w:rsidR="00BE37D6" w:rsidRDefault="00000000">
            <w:r>
              <w:rPr>
                <w:sz w:val="19"/>
              </w:rPr>
              <w:t>The soft-delete holding area for archived tenders, purged automatically after 15 days.</w:t>
            </w:r>
          </w:p>
        </w:tc>
      </w:tr>
      <w:tr w:rsidR="00BE37D6" w14:paraId="6D7B3AED" w14:textId="77777777">
        <w:trPr>
          <w:jc w:val="center"/>
        </w:trPr>
        <w:tc>
          <w:tcPr>
            <w:tcW w:w="2268" w:type="dxa"/>
            <w:shd w:val="clear" w:color="auto" w:fill="F2F6FB"/>
            <w:vAlign w:val="center"/>
          </w:tcPr>
          <w:p w14:paraId="366181FC" w14:textId="77777777" w:rsidR="00BE37D6" w:rsidRDefault="00000000">
            <w:r>
              <w:rPr>
                <w:sz w:val="19"/>
              </w:rPr>
              <w:t>Sheets View</w:t>
            </w:r>
          </w:p>
        </w:tc>
        <w:tc>
          <w:tcPr>
            <w:tcW w:w="6973" w:type="dxa"/>
            <w:shd w:val="clear" w:color="auto" w:fill="F2F6FB"/>
            <w:vAlign w:val="center"/>
          </w:tcPr>
          <w:p w14:paraId="55C479A3" w14:textId="77777777" w:rsidR="00BE37D6" w:rsidRDefault="00000000">
            <w:r>
              <w:rPr>
                <w:sz w:val="19"/>
              </w:rPr>
              <w:t>An inline, spreadsheet-style, directly editable table presentation of the tender list (distinct from any external spreadsheet tool).</w:t>
            </w:r>
          </w:p>
        </w:tc>
      </w:tr>
      <w:tr w:rsidR="00BE37D6" w14:paraId="369484B4" w14:textId="77777777">
        <w:trPr>
          <w:jc w:val="center"/>
        </w:trPr>
        <w:tc>
          <w:tcPr>
            <w:tcW w:w="2268" w:type="dxa"/>
            <w:vAlign w:val="center"/>
          </w:tcPr>
          <w:p w14:paraId="2B9098B3" w14:textId="77777777" w:rsidR="00BE37D6" w:rsidRDefault="00000000">
            <w:r>
              <w:rPr>
                <w:sz w:val="19"/>
              </w:rPr>
              <w:t>Performance Matrix</w:t>
            </w:r>
          </w:p>
        </w:tc>
        <w:tc>
          <w:tcPr>
            <w:tcW w:w="6973" w:type="dxa"/>
            <w:vAlign w:val="center"/>
          </w:tcPr>
          <w:p w14:paraId="653ED594" w14:textId="77777777" w:rsidR="00BE37D6" w:rsidRDefault="00000000">
            <w:r>
              <w:rPr>
                <w:sz w:val="19"/>
              </w:rPr>
              <w:t>The management-facing report of tender counts per owner, broken down by stage and outcome.</w:t>
            </w:r>
          </w:p>
        </w:tc>
      </w:tr>
    </w:tbl>
    <w:p w14:paraId="7AB3C37B" w14:textId="77777777" w:rsidR="00BE37D6" w:rsidRDefault="00BE37D6"/>
    <w:p w14:paraId="5D5F3A92" w14:textId="77777777" w:rsidR="00BE37D6" w:rsidRDefault="00BE37D6"/>
    <w:p w14:paraId="2956DAAB" w14:textId="77777777" w:rsidR="00BE37D6" w:rsidRDefault="00000000">
      <w:r>
        <w:rPr>
          <w:i/>
          <w:color w:val="595959"/>
        </w:rPr>
        <w:t>— End of Document —</w:t>
      </w:r>
    </w:p>
    <w:sectPr w:rsidR="00BE37D6" w:rsidSect="00034616">
      <w:footerReference w:type="default" r:id="rId8"/>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7688E" w14:textId="77777777" w:rsidR="00C41D92" w:rsidRDefault="00C41D92">
      <w:pPr>
        <w:spacing w:after="0" w:line="240" w:lineRule="auto"/>
      </w:pPr>
      <w:r>
        <w:separator/>
      </w:r>
    </w:p>
  </w:endnote>
  <w:endnote w:type="continuationSeparator" w:id="0">
    <w:p w14:paraId="778D7742" w14:textId="77777777" w:rsidR="00C41D92" w:rsidRDefault="00C41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BF1F" w14:textId="77777777" w:rsidR="00BE37D6" w:rsidRDefault="00000000">
    <w:pPr>
      <w:pStyle w:val="Footer"/>
      <w:jc w:val="center"/>
    </w:pPr>
    <w:proofErr w:type="spellStart"/>
    <w:r>
      <w:rPr>
        <w:color w:val="595959"/>
        <w:sz w:val="16"/>
      </w:rPr>
      <w:t>OneTrack</w:t>
    </w:r>
    <w:proofErr w:type="spellEnd"/>
    <w:r>
      <w:rPr>
        <w:color w:val="595959"/>
        <w:sz w:val="16"/>
      </w:rPr>
      <w:t xml:space="preserve"> </w:t>
    </w:r>
    <w:proofErr w:type="spellStart"/>
    <w:r>
      <w:rPr>
        <w:color w:val="595959"/>
        <w:sz w:val="16"/>
      </w:rPr>
      <w:t>GlobX</w:t>
    </w:r>
    <w:proofErr w:type="spellEnd"/>
    <w:r>
      <w:rPr>
        <w:color w:val="595959"/>
        <w:sz w:val="16"/>
      </w:rPr>
      <w:t xml:space="preserve"> — Software Requirements Specification   |   Page </w:t>
    </w:r>
    <w:r>
      <w:rPr>
        <w:color w:val="595959"/>
        <w:sz w:val="16"/>
      </w:rPr>
      <w:fldChar w:fldCharType="begin"/>
    </w:r>
    <w:r>
      <w:rPr>
        <w:color w:val="595959"/>
        <w:sz w:val="16"/>
      </w:rPr>
      <w:instrText>PAGE</w:instrText>
    </w:r>
    <w:r w:rsidR="00D46E78">
      <w:rPr>
        <w:color w:val="595959"/>
        <w:sz w:val="16"/>
      </w:rPr>
      <w:fldChar w:fldCharType="separate"/>
    </w:r>
    <w:r w:rsidR="00D46E78">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BC2E4" w14:textId="77777777" w:rsidR="00C41D92" w:rsidRDefault="00C41D92">
      <w:pPr>
        <w:spacing w:after="0" w:line="240" w:lineRule="auto"/>
      </w:pPr>
      <w:r>
        <w:separator/>
      </w:r>
    </w:p>
  </w:footnote>
  <w:footnote w:type="continuationSeparator" w:id="0">
    <w:p w14:paraId="71C8FAA3" w14:textId="77777777" w:rsidR="00C41D92" w:rsidRDefault="00C41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171851">
    <w:abstractNumId w:val="8"/>
  </w:num>
  <w:num w:numId="2" w16cid:durableId="1865483147">
    <w:abstractNumId w:val="6"/>
  </w:num>
  <w:num w:numId="3" w16cid:durableId="159546226">
    <w:abstractNumId w:val="5"/>
  </w:num>
  <w:num w:numId="4" w16cid:durableId="876964189">
    <w:abstractNumId w:val="4"/>
  </w:num>
  <w:num w:numId="5" w16cid:durableId="1988969780">
    <w:abstractNumId w:val="7"/>
  </w:num>
  <w:num w:numId="6" w16cid:durableId="1041707262">
    <w:abstractNumId w:val="3"/>
  </w:num>
  <w:num w:numId="7" w16cid:durableId="1008799509">
    <w:abstractNumId w:val="2"/>
  </w:num>
  <w:num w:numId="8" w16cid:durableId="1574586141">
    <w:abstractNumId w:val="1"/>
  </w:num>
  <w:num w:numId="9" w16cid:durableId="1160272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37D6"/>
    <w:rsid w:val="00C1549F"/>
    <w:rsid w:val="00C41D92"/>
    <w:rsid w:val="00CB0664"/>
    <w:rsid w:val="00D46E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D42AF"/>
  <w14:defaultImageDpi w14:val="300"/>
  <w15:docId w15:val="{6273B620-EF09-4DA5-9FD5-D39A1D3D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E2A4A"/>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A529C"/>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3D5A8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3778</Words>
  <Characters>21539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BISWABHUSAN SAHOO</cp:lastModifiedBy>
  <cp:revision>2</cp:revision>
  <dcterms:created xsi:type="dcterms:W3CDTF">2013-12-23T23:15:00Z</dcterms:created>
  <dcterms:modified xsi:type="dcterms:W3CDTF">2026-08-26T09:55:00Z</dcterms:modified>
  <cp:category/>
</cp:coreProperties>
</file>