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3F" w:rsidRDefault="00EC623F">
      <w:pPr>
        <w:rPr>
          <w:noProof/>
        </w:rPr>
      </w:pPr>
      <w:r>
        <w:rPr>
          <w:noProof/>
        </w:rPr>
        <w:drawing>
          <wp:inline distT="0" distB="0" distL="0" distR="0">
            <wp:extent cx="5633085" cy="2001520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3F" w:rsidRDefault="00EC623F">
      <w:pPr>
        <w:rPr>
          <w:noProof/>
        </w:rPr>
      </w:pPr>
    </w:p>
    <w:p w:rsidR="00EC623F" w:rsidRDefault="00EC623F">
      <w:pPr>
        <w:rPr>
          <w:noProof/>
        </w:rPr>
      </w:pPr>
    </w:p>
    <w:p w:rsidR="00EC623F" w:rsidRDefault="00EC623F">
      <w:pPr>
        <w:rPr>
          <w:noProof/>
        </w:rPr>
      </w:pPr>
    </w:p>
    <w:p w:rsidR="004932E9" w:rsidRDefault="00D06EAF">
      <w:r>
        <w:rPr>
          <w:noProof/>
        </w:rPr>
        <w:drawing>
          <wp:inline distT="0" distB="0" distL="0" distR="0">
            <wp:extent cx="4287520" cy="1492250"/>
            <wp:effectExtent l="19050" t="0" r="0" b="0"/>
            <wp:docPr id="1" name="Picture 1" descr="http://www.ibm.com/developerworks/library/bd-flumews/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library/bd-flumews/fig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70" w:rsidRDefault="00A50970"/>
    <w:p w:rsidR="00A50970" w:rsidRDefault="00A50970"/>
    <w:p w:rsidR="00A50970" w:rsidRDefault="00A50970">
      <w:r>
        <w:rPr>
          <w:noProof/>
        </w:rPr>
        <w:drawing>
          <wp:inline distT="0" distB="0" distL="0" distR="0">
            <wp:extent cx="5943600" cy="266941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08" w:rsidRDefault="000A6608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66"/>
        <w:gridCol w:w="2766"/>
        <w:gridCol w:w="2766"/>
      </w:tblGrid>
      <w:tr w:rsidR="000A6608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766" w:type="dxa"/>
          </w:tcPr>
          <w:p w:rsidR="000A6608" w:rsidRDefault="000A660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Sources </w:t>
            </w:r>
          </w:p>
        </w:tc>
        <w:tc>
          <w:tcPr>
            <w:tcW w:w="2766" w:type="dxa"/>
          </w:tcPr>
          <w:p w:rsidR="000A6608" w:rsidRDefault="000A660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Channels </w:t>
            </w:r>
          </w:p>
        </w:tc>
        <w:tc>
          <w:tcPr>
            <w:tcW w:w="2766" w:type="dxa"/>
          </w:tcPr>
          <w:p w:rsidR="000A6608" w:rsidRDefault="000A660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Sinks </w:t>
            </w:r>
          </w:p>
        </w:tc>
      </w:tr>
      <w:tr w:rsidR="000A6608">
        <w:tblPrEx>
          <w:tblCellMar>
            <w:top w:w="0" w:type="dxa"/>
            <w:bottom w:w="0" w:type="dxa"/>
          </w:tblCellMar>
        </w:tblPrEx>
        <w:trPr>
          <w:trHeight w:val="2103"/>
        </w:trPr>
        <w:tc>
          <w:tcPr>
            <w:tcW w:w="2766" w:type="dxa"/>
          </w:tcPr>
          <w:p w:rsidR="000A6608" w:rsidRDefault="000A6608">
            <w:pPr>
              <w:pStyle w:val="Default"/>
              <w:rPr>
                <w:rFonts w:cstheme="minorBidi"/>
                <w:color w:val="auto"/>
              </w:rPr>
            </w:pP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Avro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Thrift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Exec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JMS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Spooling Directory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Twitter 1% </w:t>
            </w:r>
            <w:proofErr w:type="spellStart"/>
            <w:r>
              <w:rPr>
                <w:rFonts w:cstheme="minorBidi"/>
                <w:sz w:val="20"/>
                <w:szCs w:val="20"/>
              </w:rPr>
              <w:t>firehose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Kafka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NetCat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Sequence Generator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Syslog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Sources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Syslog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TCP Source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766" w:type="dxa"/>
          </w:tcPr>
          <w:p w:rsidR="000A6608" w:rsidRDefault="000A6608">
            <w:pPr>
              <w:pStyle w:val="Default"/>
              <w:rPr>
                <w:rFonts w:cstheme="minorBidi"/>
                <w:color w:val="auto"/>
              </w:rPr>
            </w:pP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Memory Channel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JDBC Channel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Kafka Channel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File Channel </w:t>
            </w:r>
          </w:p>
          <w:p w:rsidR="000A6608" w:rsidRDefault="000A66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Spillable</w:t>
            </w:r>
            <w:proofErr w:type="spellEnd"/>
            <w:r>
              <w:rPr>
                <w:sz w:val="20"/>
                <w:szCs w:val="20"/>
              </w:rPr>
              <w:t xml:space="preserve"> Memory Channel </w:t>
            </w:r>
          </w:p>
          <w:p w:rsidR="000A6608" w:rsidRDefault="000A6608">
            <w:pPr>
              <w:pStyle w:val="Default"/>
              <w:rPr>
                <w:sz w:val="20"/>
                <w:szCs w:val="20"/>
              </w:rPr>
            </w:pPr>
          </w:p>
          <w:p w:rsidR="000A6608" w:rsidRDefault="000A66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 Pseudo Transaction Channel </w:t>
            </w:r>
          </w:p>
          <w:p w:rsidR="000A6608" w:rsidRDefault="000A660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766" w:type="dxa"/>
          </w:tcPr>
          <w:p w:rsidR="000A6608" w:rsidRDefault="000A6608">
            <w:pPr>
              <w:pStyle w:val="Default"/>
              <w:rPr>
                <w:rFonts w:cstheme="minorBidi"/>
                <w:color w:val="auto"/>
              </w:rPr>
            </w:pP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HDFS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Hive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Logger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Avro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Thrift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IRC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File Roll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Null Sink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HBaseSink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AsyncHBaseSink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MorphlineSolrSink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</w:t>
            </w:r>
            <w:r>
              <w:rPr>
                <w:rFonts w:cs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Bidi"/>
                <w:sz w:val="20"/>
                <w:szCs w:val="20"/>
              </w:rPr>
              <w:t>ElasticSearchSink</w:t>
            </w:r>
            <w:proofErr w:type="spellEnd"/>
            <w:r>
              <w:rPr>
                <w:rFonts w:cstheme="minorBidi"/>
                <w:sz w:val="20"/>
                <w:szCs w:val="20"/>
              </w:rPr>
              <w:t xml:space="preserve"> </w:t>
            </w:r>
          </w:p>
          <w:p w:rsidR="000A6608" w:rsidRDefault="000A6608">
            <w:pPr>
              <w:pStyle w:val="Default"/>
              <w:rPr>
                <w:rFonts w:cstheme="minorBidi"/>
                <w:sz w:val="20"/>
                <w:szCs w:val="20"/>
              </w:rPr>
            </w:pPr>
          </w:p>
        </w:tc>
      </w:tr>
    </w:tbl>
    <w:p w:rsidR="000A6608" w:rsidRDefault="000A6608"/>
    <w:p w:rsidR="00D06EAF" w:rsidRDefault="00D06EAF"/>
    <w:p w:rsidR="00EC623F" w:rsidRDefault="00EC623F"/>
    <w:p w:rsidR="00D06EAF" w:rsidRDefault="00D06EAF"/>
    <w:p w:rsidR="00D06EAF" w:rsidRDefault="00D06EAF"/>
    <w:p w:rsidR="00D06EAF" w:rsidRDefault="00D06EAF"/>
    <w:sectPr w:rsidR="00D06EAF" w:rsidSect="0049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06EAF"/>
    <w:rsid w:val="000A6608"/>
    <w:rsid w:val="004932E9"/>
    <w:rsid w:val="00A50970"/>
    <w:rsid w:val="00D06EAF"/>
    <w:rsid w:val="00EC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A66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5</cp:revision>
  <dcterms:created xsi:type="dcterms:W3CDTF">2015-12-17T03:16:00Z</dcterms:created>
  <dcterms:modified xsi:type="dcterms:W3CDTF">2015-12-17T17:49:00Z</dcterms:modified>
</cp:coreProperties>
</file>