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Phone message taken by reception - 21 May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Caller</w:t>
            </w:r>
          </w:p>
        </w:tc>
        <w:tc>
          <w:tcPr>
            <w:tcW w:type="dxa" w:w="4320"/>
          </w:tcPr>
          <w:p>
            <w:r>
              <w:t>Fatima Okonkwo</w:t>
            </w:r>
          </w:p>
        </w:tc>
      </w:tr>
      <w:tr>
        <w:tc>
          <w:tcPr>
            <w:tcW w:type="dxa" w:w="4320"/>
          </w:tcPr>
          <w:p>
            <w:r>
              <w:t>Callback number</w:t>
            </w:r>
          </w:p>
        </w:tc>
        <w:tc>
          <w:tcPr>
            <w:tcW w:type="dxa" w:w="4320"/>
          </w:tcPr>
          <w:p>
            <w:r>
              <w:t>555-0199</w:t>
            </w:r>
          </w:p>
        </w:tc>
      </w:tr>
      <w:tr>
        <w:tc>
          <w:tcPr>
            <w:tcW w:type="dxa" w:w="4320"/>
          </w:tcPr>
          <w:p>
            <w:r>
              <w:t>Regarding</w:t>
            </w:r>
          </w:p>
        </w:tc>
        <w:tc>
          <w:tcPr>
            <w:tcW w:type="dxa" w:w="4320"/>
          </w:tcPr>
          <w:p>
            <w:r>
              <w:t>SmartHeat Wi-Fi thermostat</w:t>
            </w:r>
          </w:p>
        </w:tc>
      </w:tr>
    </w:tbl>
    <w:p>
      <w:r>
        <w:t>Message: The caller said the thermostat "is not doing what it should" with the heating schedule. It was not clear whether the caller is reporting a fault, asking how to set up the schedule, or wants to return the item. The call ended before details could be taken.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CaseFlow demo generator</dc:creator>
  <cp:keywords/>
  <dc:description>generated by python-docx</dc:description>
  <cp:lastModifiedBy>CaseFlow demo generator</cp:lastModifiedBy>
  <cp:revision>1</cp:revision>
  <dcterms:created xsi:type="dcterms:W3CDTF">2026-01-01T00:00:00Z</dcterms:created>
  <dcterms:modified xsi:type="dcterms:W3CDTF">2026-01-01T00:00:00Z</dcterms:modified>
  <cp:category/>
</cp:coreProperties>
</file>