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41.jpg" ContentType="image/jpeg"/>
  <Override PartName="/word/media/rId42.jpg" ContentType="image/jpeg"/>
  <Override PartName="/word/media/rId43.jpg" ContentType="image/jpeg"/>
  <Override PartName="/word/media/rId44.jpg" ContentType="image/jpeg"/>
  <Override PartName="/word/media/rId45.jpg" ContentType="image/jpeg"/>
  <Override PartName="/word/media/rId46.jpg" ContentType="image/jpeg"/>
  <Override PartName="/word/media/rId47.jpg" ContentType="image/jpeg"/>
  <Override PartName="/word/media/rId48.jpg" ContentType="image/jpeg"/>
  <Override PartName="/word/media/rId49.jpg" ContentType="image/jpeg"/>
  <Override PartName="/word/media/rId50.jpg" ContentType="image/jpeg"/>
  <Override PartName="/word/media/rId33.jpg" ContentType="image/jpeg"/>
  <Override PartName="/word/media/rId51.jpg" ContentType="image/jpeg"/>
  <Override PartName="/word/media/rId52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front-matter"/>
      <w:r>
        <w:t xml:space="preserve">Front matter</w:t>
      </w:r>
      <w:bookmarkEnd w:id="20"/>
    </w:p>
    <w:p>
      <w:pPr>
        <w:pStyle w:val="FirstParagraph"/>
      </w:pPr>
      <w:r>
        <w:t xml:space="preserve">title: "Отчет по лабораторной работе №4"</w:t>
      </w:r>
      <w:r>
        <w:t xml:space="preserve"> </w:t>
      </w:r>
      <w:r>
        <w:t xml:space="preserve">subtitle: "Операционные системы"</w:t>
      </w:r>
      <w:r>
        <w:t xml:space="preserve"> </w:t>
      </w:r>
      <w:r>
        <w:t xml:space="preserve">author: "Агарков Артём"</w:t>
      </w:r>
    </w:p>
    <w:p>
      <w:pPr>
        <w:pStyle w:val="Heading2"/>
      </w:pPr>
      <w:bookmarkStart w:id="21" w:name="generic-otions"/>
      <w:r>
        <w:t xml:space="preserve">Generic otions</w:t>
      </w:r>
      <w:bookmarkEnd w:id="21"/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 "Содержание"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p>
      <w:pPr>
        <w:pStyle w:val="Heading2"/>
      </w:pPr>
      <w:bookmarkStart w:id="23" w:name="pdf-output-format"/>
      <w:r>
        <w:t xml:space="preserve">Pdf output format</w:t>
      </w:r>
      <w:bookmarkEnd w:id="23"/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</w:p>
    <w:p>
      <w:pPr>
        <w:pStyle w:val="Heading2"/>
      </w:pPr>
      <w:bookmarkStart w:id="24" w:name="i18n-polyglossia"/>
      <w:r>
        <w:t xml:space="preserve">I18n polyglossia</w:t>
      </w:r>
      <w:bookmarkEnd w:id="24"/>
    </w:p>
    <w:p>
      <w:pPr>
        <w:pStyle w:val="FirstParagraph"/>
      </w:pP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</w:p>
    <w:p>
      <w:pPr>
        <w:pStyle w:val="Heading2"/>
      </w:pPr>
      <w:bookmarkStart w:id="25" w:name="i18n-babel"/>
      <w:r>
        <w:t xml:space="preserve">I18n babel</w:t>
      </w:r>
      <w:bookmarkEnd w:id="25"/>
    </w:p>
    <w:p>
      <w:pPr>
        <w:pStyle w:val="FirstParagraph"/>
      </w:pPr>
      <w:r>
        <w:t xml:space="preserve">babel-lang: russian</w:t>
      </w:r>
      <w:r>
        <w:t xml:space="preserve"> </w:t>
      </w:r>
      <w:r>
        <w:t xml:space="preserve">babel-otherlangs: english</w:t>
      </w:r>
    </w:p>
    <w:p>
      <w:pPr>
        <w:pStyle w:val="Heading2"/>
      </w:pPr>
      <w:bookmarkStart w:id="26" w:name="fonts"/>
      <w:r>
        <w:t xml:space="preserve">Fonts</w:t>
      </w:r>
      <w:bookmarkEnd w:id="26"/>
    </w:p>
    <w:p>
      <w:pPr>
        <w:pStyle w:val="FirstParagraph"/>
      </w:pP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</w:p>
    <w:p>
      <w:pPr>
        <w:pStyle w:val="Heading2"/>
      </w:pPr>
      <w:bookmarkStart w:id="27" w:name="biblatex"/>
      <w:r>
        <w:t xml:space="preserve">Biblatex</w:t>
      </w:r>
      <w:bookmarkEnd w:id="27"/>
    </w:p>
    <w:p>
      <w:pPr>
        <w:pStyle w:val="FirstParagraph"/>
      </w:pPr>
      <w:r>
        <w:t xml:space="preserve">biblatex: true</w:t>
      </w:r>
      <w:r>
        <w:t xml:space="preserve"> </w:t>
      </w:r>
      <w:r>
        <w:t xml:space="preserve">biblio-style: "gost-numeric"</w:t>
      </w:r>
      <w:r>
        <w:t xml:space="preserve"> </w:t>
      </w:r>
      <w:r>
        <w:t xml:space="preserve">biblatexoptions:</w:t>
      </w:r>
    </w:p>
    <w:p>
      <w:pPr>
        <w:pStyle w:val="Compact"/>
        <w:numPr>
          <w:numId w:val="1001"/>
          <w:ilvl w:val="0"/>
        </w:numPr>
      </w:pPr>
      <w:r>
        <w:t xml:space="preserve">parentracker=true</w:t>
      </w:r>
    </w:p>
    <w:p>
      <w:pPr>
        <w:pStyle w:val="Compact"/>
        <w:numPr>
          <w:numId w:val="1001"/>
          <w:ilvl w:val="0"/>
        </w:numPr>
      </w:pPr>
      <w:r>
        <w:t xml:space="preserve">backend=biber</w:t>
      </w:r>
    </w:p>
    <w:p>
      <w:pPr>
        <w:pStyle w:val="Compact"/>
        <w:numPr>
          <w:numId w:val="1001"/>
          <w:ilvl w:val="0"/>
        </w:numPr>
      </w:pPr>
      <w:r>
        <w:t xml:space="preserve">hyperref=auto</w:t>
      </w:r>
    </w:p>
    <w:p>
      <w:pPr>
        <w:pStyle w:val="Compact"/>
        <w:numPr>
          <w:numId w:val="1001"/>
          <w:ilvl w:val="0"/>
        </w:numPr>
      </w:pPr>
      <w:r>
        <w:t xml:space="preserve">language=auto</w:t>
      </w:r>
    </w:p>
    <w:p>
      <w:pPr>
        <w:pStyle w:val="Compact"/>
        <w:numPr>
          <w:numId w:val="1001"/>
          <w:ilvl w:val="0"/>
        </w:numPr>
      </w:pPr>
      <w:r>
        <w:t xml:space="preserve">autolang=other*</w:t>
      </w:r>
    </w:p>
    <w:p>
      <w:pPr>
        <w:pStyle w:val="Compact"/>
        <w:numPr>
          <w:numId w:val="1001"/>
          <w:ilvl w:val="0"/>
        </w:numPr>
      </w:pPr>
      <w:r>
        <w:t xml:space="preserve">citestyle=gost-numeric</w:t>
      </w:r>
    </w:p>
    <w:p>
      <w:pPr>
        <w:pStyle w:val="Heading2"/>
      </w:pPr>
      <w:bookmarkStart w:id="28" w:name="pandoc-crossref-latex-customization"/>
      <w:r>
        <w:t xml:space="preserve">Pandoc-crossref LaTeX customization</w:t>
      </w:r>
      <w:bookmarkEnd w:id="28"/>
    </w:p>
    <w:p>
      <w:pPr>
        <w:pStyle w:val="FirstParagraph"/>
      </w:pPr>
      <w:r>
        <w:t xml:space="preserve">figureTitle: "Рис."</w:t>
      </w:r>
      <w:r>
        <w:t xml:space="preserve"> </w:t>
      </w:r>
      <w:r>
        <w:t xml:space="preserve">tableTitle: "Таблица"</w:t>
      </w:r>
      <w:r>
        <w:t xml:space="preserve"> </w:t>
      </w:r>
      <w:r>
        <w:t xml:space="preserve">listingTitle: "Листинг"</w:t>
      </w:r>
      <w:r>
        <w:t xml:space="preserve"> </w:t>
      </w:r>
      <w:r>
        <w:t xml:space="preserve">lofTitle: "Список иллюстраций"</w:t>
      </w:r>
      <w:r>
        <w:t xml:space="preserve"> </w:t>
      </w:r>
      <w:r>
        <w:t xml:space="preserve">lotTitle: "Список таблиц"</w:t>
      </w:r>
      <w:r>
        <w:t xml:space="preserve"> </w:t>
      </w:r>
      <w:r>
        <w:t xml:space="preserve">lolTitle: "Листинги"</w:t>
      </w:r>
    </w:p>
    <w:p>
      <w:pPr>
        <w:pStyle w:val="Heading2"/>
      </w:pPr>
      <w:bookmarkStart w:id="29" w:name="misc-options"/>
      <w:r>
        <w:t xml:space="preserve">Misc options</w:t>
      </w:r>
      <w:bookmarkEnd w:id="29"/>
    </w:p>
    <w:p>
      <w:pPr>
        <w:pStyle w:val="FirstParagraph"/>
      </w:pPr>
      <w:r>
        <w:t xml:space="preserve">indent: true</w:t>
      </w:r>
      <w:r>
        <w:t xml:space="preserve"> </w:t>
      </w:r>
      <w:r>
        <w:t xml:space="preserve">header-includes:</w:t>
      </w:r>
    </w:p>
    <w:p>
      <w:pPr>
        <w:pStyle w:val="Compact"/>
        <w:numPr>
          <w:numId w:val="1002"/>
          <w:ilvl w:val="0"/>
        </w:numPr>
      </w:pPr>
      <w:r>
        <w:t xml:space="preserve">\usepackage{indentfirst}</w:t>
      </w:r>
    </w:p>
    <w:p>
      <w:pPr>
        <w:pStyle w:val="Compact"/>
        <w:numPr>
          <w:numId w:val="1002"/>
          <w:ilvl w:val="0"/>
        </w:numPr>
      </w:pPr>
      <w:r>
        <w:t xml:space="preserve">\usepackage{float} # keep figures where there are in the text</w:t>
      </w:r>
    </w:p>
    <w:p>
      <w:pPr>
        <w:pStyle w:val="Compact"/>
        <w:numPr>
          <w:numId w:val="1002"/>
          <w:ilvl w:val="0"/>
        </w:numPr>
      </w:pPr>
      <w:r>
        <w:t xml:space="preserve">\floatplacement{figure}{H} # keep figures where there are in the text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цель-работы"/>
      <w:r>
        <w:t xml:space="preserve">Цель работы</w:t>
      </w:r>
      <w:bookmarkEnd w:id="30"/>
    </w:p>
    <w:p>
      <w:pPr>
        <w:pStyle w:val="FirstParagraph"/>
      </w:pPr>
      <w:r>
        <w:t xml:space="preserve">Цель данной лабораторной работы -- приобретение практических навыков взаимодействия пользователя с системой посредством командной строки.</w:t>
      </w:r>
    </w:p>
    <w:p>
      <w:pPr>
        <w:pStyle w:val="Heading1"/>
      </w:pPr>
      <w:bookmarkStart w:id="31" w:name="выполнение-лабораторной-работы"/>
      <w:r>
        <w:t xml:space="preserve">Выполнение лабораторной работы</w:t>
      </w:r>
      <w:bookmarkEnd w:id="31"/>
    </w:p>
    <w:p>
      <w:pPr>
        <w:pStyle w:val="FirstParagraph"/>
      </w:pPr>
      <w:r>
        <w:t xml:space="preserve">Полное имя домашнего каталога можно узнать с помощью утилиты pwd.</w:t>
      </w:r>
    </w:p>
    <w:p>
      <w:pPr>
        <w:pStyle w:val="BodyText"/>
      </w:pPr>
      <w:r>
        <w:drawing>
          <wp:inline>
            <wp:extent cx="2647950" cy="600075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width=70%}</w:t>
      </w:r>
    </w:p>
    <w:p>
      <w:pPr>
        <w:pStyle w:val="BodyText"/>
      </w:pPr>
      <w:r>
        <w:t xml:space="preserve">С помощью утилиты cd перехожу в подкаталог tmp корневого каталога.</w:t>
      </w:r>
    </w:p>
    <w:p>
      <w:pPr>
        <w:pStyle w:val="BodyText"/>
      </w:pPr>
      <w:r>
        <w:drawing>
          <wp:inline>
            <wp:extent cx="2638425" cy="514350"/>
            <wp:effectExtent b="0" l="0" r="0" t="0"/>
            <wp:docPr descr="Перемещение между директориями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width=70%}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tmp.</w:t>
      </w:r>
    </w:p>
    <w:p>
      <w:pPr>
        <w:pStyle w:val="BodyText"/>
      </w:pPr>
      <w:r>
        <w:drawing>
          <wp:inline>
            <wp:extent cx="5334000" cy="3023550"/>
            <wp:effectExtent b="0" l="0" r="0" t="0"/>
            <wp:docPr descr="Просмотр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width=70%}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права.</w:t>
      </w:r>
    </w:p>
    <w:p>
      <w:pPr>
        <w:pStyle w:val="BodyText"/>
      </w:pPr>
      <w:r>
        <w:drawing>
          <wp:inline>
            <wp:extent cx="5334000" cy="3102481"/>
            <wp:effectExtent b="0" l="0" r="0" t="0"/>
            <wp:docPr descr="Просмотр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width=70%}</w:t>
      </w:r>
    </w:p>
    <w:p>
      <w:pPr>
        <w:pStyle w:val="BodyText"/>
      </w:pPr>
      <w:r>
        <w:t xml:space="preserve">Опция -a покажет скрытые файлы в каталоге.</w:t>
      </w:r>
    </w:p>
    <w:p>
      <w:pPr>
        <w:pStyle w:val="BodyText"/>
      </w:pPr>
      <w:r>
        <w:drawing>
          <wp:inline>
            <wp:extent cx="5334000" cy="3214076"/>
            <wp:effectExtent b="0" l="0" r="0" t="0"/>
            <wp:docPr descr="Просмотр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width=70%}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подкаталог с соответствующим именем воспользуемся утилитой ls с флагом -F, чтобы проверить, что мы найдем именно каталог. И да, в директории действительно есть такой каталог.</w:t>
      </w:r>
    </w:p>
    <w:p>
      <w:pPr>
        <w:pStyle w:val="BodyText"/>
      </w:pPr>
      <w:r>
        <w:drawing>
          <wp:inline>
            <wp:extent cx="3076575" cy="371475"/>
            <wp:effectExtent b="0" l="0" r="0" t="0"/>
            <wp:docPr descr="Просмотр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width=70%}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каталог.</w:t>
      </w:r>
    </w:p>
    <w:p>
      <w:pPr>
        <w:pStyle w:val="BodyText"/>
      </w:pPr>
      <w:r>
        <w:drawing>
          <wp:inline>
            <wp:extent cx="5334000" cy="3150000"/>
            <wp:effectExtent b="0" l="0" r="0" t="0"/>
            <wp:docPr descr="Перемещение между директориями и просмотр содержимого каталога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width=70%}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ls.</w:t>
      </w:r>
    </w:p>
    <w:p>
      <w:pPr>
        <w:pStyle w:val="BodyText"/>
      </w:pPr>
      <w:r>
        <w:drawing>
          <wp:inline>
            <wp:extent cx="5334000" cy="599498"/>
            <wp:effectExtent b="0" l="0" r="0" t="0"/>
            <wp:docPr descr="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width=70%}</w:t>
      </w:r>
    </w:p>
    <w:p>
      <w:pPr>
        <w:pStyle w:val="BodyText"/>
      </w:pPr>
      <w:r>
        <w:t xml:space="preserve">Создаю для каталога newdir подкаталог morefun, проверяю, что каталог собран.</w:t>
      </w:r>
    </w:p>
    <w:p>
      <w:pPr>
        <w:pStyle w:val="BodyText"/>
      </w:pPr>
      <w:r>
        <w:drawing>
          <wp:inline>
            <wp:extent cx="5334000" cy="944830"/>
            <wp:effectExtent b="0" l="0" r="0" t="0"/>
            <wp:docPr descr="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width=70%}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названия директорий через пробел после утилиты mkdir.</w:t>
      </w:r>
    </w:p>
    <w:p>
      <w:pPr>
        <w:pStyle w:val="BodyText"/>
      </w:pPr>
      <w:r>
        <w:drawing>
          <wp:inline>
            <wp:extent cx="4953000" cy="857250"/>
            <wp:effectExtent b="0" l="0" r="0" t="0"/>
            <wp:docPr descr="Создание директорий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width=70%}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названия директорий через пробел после утилиты rmdir.</w:t>
      </w:r>
    </w:p>
    <w:p>
      <w:pPr>
        <w:pStyle w:val="BodyText"/>
      </w:pPr>
      <w:r>
        <w:drawing>
          <wp:inline>
            <wp:extent cx="5334000" cy="581753"/>
            <wp:effectExtent b="0" l="0" r="0" t="0"/>
            <wp:docPr descr="Удаление директорий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width=70%}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директория, поэтому нужно добавить опцию для рекурсивного удаления -r. Использовалась утилиты без опций, поэтому каталог не был удален.</w:t>
      </w:r>
    </w:p>
    <w:p>
      <w:pPr>
        <w:pStyle w:val="BodyText"/>
      </w:pPr>
      <w:r>
        <w:drawing>
          <wp:inline>
            <wp:extent cx="5334000" cy="561473"/>
            <wp:effectExtent b="0" l="0" r="0" t="0"/>
            <wp:docPr descr="Попытка удаления директории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width=70%}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удалилась и все подкаталоги.</w:t>
      </w:r>
    </w:p>
    <w:p>
      <w:pPr>
        <w:pStyle w:val="BodyText"/>
      </w:pPr>
      <w:r>
        <w:drawing>
          <wp:inline>
            <wp:extent cx="5334000" cy="624191"/>
            <wp:effectExtent b="0" l="0" r="0" t="0"/>
            <wp:docPr descr="Удаление директорий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{#fig:013 width=70%}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позволить выводить все подкаталоги каталогов предоставлена на скриншоте, это -R.</w:t>
      </w:r>
    </w:p>
    <w:p>
      <w:pPr>
        <w:pStyle w:val="BodyText"/>
      </w:pPr>
      <w:r>
        <w:drawing>
          <wp:inline>
            <wp:extent cx="5334000" cy="5976151"/>
            <wp:effectExtent b="0" l="0" r="0" t="0"/>
            <wp:docPr descr="Опция для утилиты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{#fig:014 width=70%}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результатов с таким же вопросом. Выяснил, что для сортировки и вывода информации нужна комбинация опций -lt.</w:t>
      </w:r>
    </w:p>
    <w:p>
      <w:pPr>
        <w:pStyle w:val="BodyText"/>
      </w:pPr>
      <w:r>
        <w:drawing>
          <wp:inline>
            <wp:extent cx="5334000" cy="2354035"/>
            <wp:effectExtent b="0" l="0" r="0" t="0"/>
            <wp:docPr descr="Опция утилиты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 width=70%}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немного.</w:t>
      </w:r>
    </w:p>
    <w:p>
      <w:pPr>
        <w:pStyle w:val="Compact"/>
        <w:numPr>
          <w:numId w:val="1003"/>
          <w:ilvl w:val="0"/>
        </w:numPr>
      </w:pPr>
      <w:r>
        <w:t xml:space="preserve">-P - позволяет следовать по символическим ссылкам перед тем, как обработаны все переходы '..'</w:t>
      </w:r>
    </w:p>
    <w:p>
      <w:pPr>
        <w:pStyle w:val="Compact"/>
        <w:numPr>
          <w:numId w:val="1003"/>
          <w:ilvl w:val="0"/>
        </w:numPr>
      </w:pPr>
      <w:r>
        <w:t xml:space="preserve">-L - переходит по символическим ссылкам только после того, как обработаны все переходы ".."</w:t>
      </w:r>
    </w:p>
    <w:p>
      <w:pPr>
        <w:pStyle w:val="Compact"/>
        <w:numPr>
          <w:numId w:val="1003"/>
          <w:ilvl w:val="0"/>
        </w:numPr>
      </w:pPr>
      <w:r>
        <w:t xml:space="preserve">-e - позволяет выйти с ошибкой, если директория, в которую нужно перейти, не найдена.</w:t>
      </w:r>
    </w:p>
    <w:p>
      <w:pPr>
        <w:pStyle w:val="FirstParagraph"/>
      </w:pPr>
      <w:r>
        <w:drawing>
          <wp:inline>
            <wp:extent cx="5334000" cy="4295884"/>
            <wp:effectExtent b="0" l="0" r="0" t="0"/>
            <wp:docPr descr="Опции команды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{#fig:016 width=70%}</w:t>
      </w:r>
    </w:p>
    <w:p>
      <w:pPr>
        <w:pStyle w:val="BodyText"/>
      </w:pPr>
      <w:r>
        <w:t xml:space="preserve">С помощью man pwd узнаю описание команды pwd и ее опции.</w:t>
      </w:r>
    </w:p>
    <w:p>
      <w:pPr>
        <w:pStyle w:val="Compact"/>
        <w:numPr>
          <w:numId w:val="1004"/>
          <w:ilvl w:val="0"/>
        </w:numPr>
      </w:pPr>
      <w:r>
        <w:t xml:space="preserve">-L - брать директорию из переменной окружения, даже если она содержит символические ссылки.</w:t>
      </w:r>
    </w:p>
    <w:p>
      <w:pPr>
        <w:pStyle w:val="Compact"/>
        <w:numPr>
          <w:numId w:val="1004"/>
          <w:ilvl w:val="0"/>
        </w:numPr>
      </w:pPr>
      <w:r>
        <w:t xml:space="preserve">-P - отбрасывать все символические ссылки.</w:t>
      </w:r>
    </w:p>
    <w:p>
      <w:pPr>
        <w:pStyle w:val="FirstParagraph"/>
      </w:pPr>
      <w:r>
        <w:drawing>
          <wp:inline>
            <wp:extent cx="5334000" cy="3886136"/>
            <wp:effectExtent b="0" l="0" r="0" t="0"/>
            <wp:docPr descr="Информация о pwd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{#fig:017 width=70%}</w:t>
      </w:r>
    </w:p>
    <w:p>
      <w:pPr>
        <w:pStyle w:val="BodyText"/>
      </w:pPr>
      <w:r>
        <w:t xml:space="preserve">С помощью man mkdir узнаю описание команды mkdir и ее опции.</w:t>
      </w:r>
    </w:p>
    <w:p>
      <w:pPr>
        <w:pStyle w:val="Compact"/>
        <w:numPr>
          <w:numId w:val="1005"/>
          <w:ilvl w:val="0"/>
        </w:numPr>
      </w:pPr>
      <w:r>
        <w:t xml:space="preserve">-m - устанавливает права доступа создаваемой директории как chmod, синтаксис тоже как у chmod.</w:t>
      </w:r>
    </w:p>
    <w:p>
      <w:pPr>
        <w:pStyle w:val="Compact"/>
        <w:numPr>
          <w:numId w:val="1005"/>
          <w:ilvl w:val="0"/>
        </w:numPr>
      </w:pPr>
      <w:r>
        <w:t xml:space="preserve">-p - позволяет рекурсивно создавать директории и их подкаталоги</w:t>
      </w:r>
    </w:p>
    <w:p>
      <w:pPr>
        <w:pStyle w:val="Compact"/>
        <w:numPr>
          <w:numId w:val="1005"/>
          <w:ilvl w:val="0"/>
        </w:numPr>
      </w:pPr>
      <w:r>
        <w:t xml:space="preserve">-v - выводи сообщение о созданных директориях</w:t>
      </w:r>
    </w:p>
    <w:p>
      <w:pPr>
        <w:pStyle w:val="Compact"/>
        <w:numPr>
          <w:numId w:val="1005"/>
          <w:ilvl w:val="0"/>
        </w:numPr>
      </w:pPr>
      <w:r>
        <w:t xml:space="preserve">-z - установить контекст SELinux для создаваемой директории по умолчанию</w:t>
      </w:r>
    </w:p>
    <w:p>
      <w:pPr>
        <w:pStyle w:val="Compact"/>
        <w:numPr>
          <w:numId w:val="1005"/>
          <w:ilvl w:val="0"/>
        </w:numPr>
      </w:pPr>
      <w:r>
        <w:t xml:space="preserve">-context - установить контекст SELinux для создаваемой директории в значении CTX</w:t>
      </w:r>
    </w:p>
    <w:p>
      <w:pPr>
        <w:pStyle w:val="FirstParagraph"/>
      </w:pPr>
      <w:r>
        <w:drawing>
          <wp:inline>
            <wp:extent cx="5334000" cy="3830410"/>
            <wp:effectExtent b="0" l="0" r="0" t="0"/>
            <wp:docPr descr="Информация о mkdir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{#fig:018 width=70%}</w:t>
      </w:r>
    </w:p>
    <w:p>
      <w:pPr>
        <w:pStyle w:val="BodyText"/>
      </w:pPr>
      <w:r>
        <w:t xml:space="preserve">С помощью man rmdir узнаю описание команды rmdir и ее опции.</w:t>
      </w:r>
    </w:p>
    <w:p>
      <w:pPr>
        <w:pStyle w:val="Compact"/>
        <w:numPr>
          <w:numId w:val="1006"/>
          <w:ilvl w:val="0"/>
        </w:numPr>
      </w:pPr>
      <w:r>
        <w:t xml:space="preserve">--ignore-fail-on-non-empty - отменяет вывод ошибки, если каталог не пустой, просто его игнорирует</w:t>
      </w:r>
    </w:p>
    <w:p>
      <w:pPr>
        <w:pStyle w:val="Compact"/>
        <w:numPr>
          <w:numId w:val="1006"/>
          <w:ilvl w:val="0"/>
        </w:numPr>
      </w:pPr>
      <w:r>
        <w:t xml:space="preserve">-p - удаляет рекурсивно каталоги, если они все содержат в себе только удаляемый каталог</w:t>
      </w:r>
    </w:p>
    <w:p>
      <w:pPr>
        <w:pStyle w:val="Compact"/>
        <w:numPr>
          <w:numId w:val="1006"/>
          <w:ilvl w:val="0"/>
        </w:numPr>
      </w:pPr>
      <w:r>
        <w:t xml:space="preserve">-v - выводит сообщение о каждом удалении директории.</w:t>
      </w:r>
    </w:p>
    <w:p>
      <w:pPr>
        <w:pStyle w:val="FirstParagraph"/>
      </w:pPr>
      <w:r>
        <w:drawing>
          <wp:inline>
            <wp:extent cx="5334000" cy="3844812"/>
            <wp:effectExtent b="0" l="0" r="0" t="0"/>
            <wp:docPr descr="Информация о rmdir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{#fig:019 width=70%}</w:t>
      </w:r>
    </w:p>
    <w:p>
      <w:pPr>
        <w:pStyle w:val="BodyText"/>
      </w:pPr>
      <w:r>
        <w:t xml:space="preserve">С помощью man rm узнаю описание команды rm и ее опции.</w:t>
      </w:r>
    </w:p>
    <w:p>
      <w:pPr>
        <w:pStyle w:val="Compact"/>
        <w:numPr>
          <w:numId w:val="1007"/>
          <w:ilvl w:val="0"/>
        </w:numPr>
      </w:pPr>
      <w:r>
        <w:t xml:space="preserve">-f - игнорировать несуществующие файлы или аргументы, никогда не выводить запрос на подтверждение удаления</w:t>
      </w:r>
    </w:p>
    <w:p>
      <w:pPr>
        <w:pStyle w:val="Compact"/>
        <w:numPr>
          <w:numId w:val="1007"/>
          <w:ilvl w:val="0"/>
        </w:numPr>
      </w:pPr>
      <w:r>
        <w:t xml:space="preserve">-i - выводить запрос на подтверждение удаления каждого файла</w:t>
      </w:r>
    </w:p>
    <w:p>
      <w:pPr>
        <w:pStyle w:val="Compact"/>
        <w:numPr>
          <w:numId w:val="1007"/>
          <w:ilvl w:val="0"/>
        </w:numPr>
      </w:pPr>
      <w:r>
        <w:t xml:space="preserve">-I - вывести запрос на подтверждение удаления один раз, для всех файлов, если удаляется больше 3-х файлов или идет рекурсивное удаление</w:t>
      </w:r>
    </w:p>
    <w:p>
      <w:pPr>
        <w:pStyle w:val="Compact"/>
        <w:numPr>
          <w:numId w:val="1007"/>
          <w:ilvl w:val="0"/>
        </w:numPr>
      </w:pPr>
      <w:r>
        <w:t xml:space="preserve">--interactive - заменяет предыдущие три опции, можно выбрать одну из них.</w:t>
      </w:r>
    </w:p>
    <w:p>
      <w:pPr>
        <w:pStyle w:val="Compact"/>
        <w:numPr>
          <w:numId w:val="1007"/>
          <w:ilvl w:val="0"/>
        </w:numPr>
      </w:pPr>
      <w:r>
        <w:t xml:space="preserve">--one-file-system - во время рекурсивного удаления пропускать директории из других файловых систем</w:t>
      </w:r>
    </w:p>
    <w:p>
      <w:pPr>
        <w:pStyle w:val="Compact"/>
        <w:numPr>
          <w:numId w:val="1007"/>
          <w:ilvl w:val="0"/>
        </w:numPr>
      </w:pPr>
      <w:r>
        <w:t xml:space="preserve">--no-preserve-root если в качестве директории задана корневая, то считать что это обычная директория и начать удаление.</w:t>
      </w:r>
    </w:p>
    <w:p>
      <w:pPr>
        <w:pStyle w:val="Compact"/>
        <w:numPr>
          <w:numId w:val="1007"/>
          <w:ilvl w:val="0"/>
        </w:numPr>
      </w:pPr>
      <w:r>
        <w:t xml:space="preserve">-r, -R - удаляет директории их содержимое рекурсивно</w:t>
      </w:r>
    </w:p>
    <w:p>
      <w:pPr>
        <w:pStyle w:val="Compact"/>
        <w:numPr>
          <w:numId w:val="1007"/>
          <w:ilvl w:val="0"/>
        </w:numPr>
      </w:pPr>
      <w:r>
        <w:t xml:space="preserve">-d, --dir - удаляет пустые директории</w:t>
      </w:r>
    </w:p>
    <w:p>
      <w:pPr>
        <w:pStyle w:val="Compact"/>
        <w:numPr>
          <w:numId w:val="1007"/>
          <w:ilvl w:val="0"/>
        </w:numPr>
      </w:pPr>
      <w:r>
        <w:t xml:space="preserve">-v - прописывает все действия команды</w:t>
      </w:r>
    </w:p>
    <w:p>
      <w:pPr>
        <w:pStyle w:val="FirstParagraph"/>
      </w:pPr>
      <w:r>
        <w:drawing>
          <wp:inline>
            <wp:extent cx="5334000" cy="3815861"/>
            <wp:effectExtent b="0" l="0" r="0" t="0"/>
            <wp:docPr descr="Информация о rm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{#fig:021 width=70%}</w:t>
      </w:r>
    </w:p>
    <w:p>
      <w:pPr>
        <w:pStyle w:val="BodyText"/>
      </w:pPr>
      <w:r>
        <w:t xml:space="preserve">Опции --help --version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history.</w:t>
      </w:r>
    </w:p>
    <w:p>
      <w:pPr>
        <w:pStyle w:val="BodyText"/>
      </w:pPr>
      <w:r>
        <w:drawing>
          <wp:inline>
            <wp:extent cx="3181350" cy="8124825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4\report\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{#fig:022 width=70%}</w:t>
      </w:r>
    </w:p>
    <w:p>
      <w:pPr>
        <w:pStyle w:val="Heading1"/>
      </w:pPr>
      <w:bookmarkStart w:id="53" w:name="выводы"/>
      <w:r>
        <w:t xml:space="preserve">Выводы</w:t>
      </w:r>
      <w:bookmarkEnd w:id="53"/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p>
      <w:pPr>
        <w:pStyle w:val="Heading1"/>
      </w:pPr>
      <w:bookmarkStart w:id="54" w:name="ответы-на-онтрольные-вопросы"/>
      <w:r>
        <w:t xml:space="preserve">Ответы на онтрольные вопросы</w:t>
      </w:r>
      <w:bookmarkEnd w:id="54"/>
    </w:p>
    <w:p>
      <w:pPr>
        <w:pStyle w:val="Compact"/>
        <w:numPr>
          <w:numId w:val="1008"/>
          <w:ilvl w:val="0"/>
        </w:numPr>
      </w:pPr>
      <w:r>
        <w:t xml:space="preserve">Командная строка - это текстовый интерфейс, который передает команды компьютеру и выводит результаты пользователю. В операционной системе типа Linux пользователь обычно взаимодействует с системой через командную строку, вводя команды построчно.</w:t>
      </w:r>
    </w:p>
    <w:p>
      <w:pPr>
        <w:pStyle w:val="Compact"/>
        <w:numPr>
          <w:numId w:val="1008"/>
          <w:ilvl w:val="0"/>
        </w:numPr>
      </w:pPr>
      <w:r>
        <w:t xml:space="preserve">Чтобы узнать абсолютный путь к текущему каталогу, используйте команду pwd. Например: если вы находитесь в своем домашнем каталоге, выполнение команды pwd вернет /home/evdvorkina.</w:t>
      </w:r>
    </w:p>
    <w:p>
      <w:pPr>
        <w:pStyle w:val="Compact"/>
        <w:numPr>
          <w:numId w:val="1008"/>
          <w:ilvl w:val="0"/>
        </w:numPr>
      </w:pPr>
      <w:r>
        <w:t xml:space="preserve">Команда ls позволяет отобразить имена файлов. Используя опцию -F, можно определить типы файлов. Чтобы увидеть скрытые файлы, добавьте опцию -a. Пример приведен в лабораторной работе.</w:t>
      </w:r>
    </w:p>
    <w:p>
      <w:pPr>
        <w:pStyle w:val="Compact"/>
        <w:numPr>
          <w:numId w:val="1008"/>
          <w:ilvl w:val="0"/>
        </w:numPr>
      </w:pPr>
      <w:r>
        <w:t xml:space="preserve">Команда ls также позволяет отобразить имена файлов. Для просмотра скрытых файлов используйте опцию -a. Пример приведен в лабораторной работе.</w:t>
      </w:r>
    </w:p>
    <w:p>
      <w:pPr>
        <w:pStyle w:val="Compact"/>
        <w:numPr>
          <w:numId w:val="1008"/>
          <w:ilvl w:val="0"/>
        </w:numPr>
      </w:pPr>
      <w:r>
        <w:t xml:space="preserve">Команда rmdir по умолчанию удаляет только пустые каталоги, не трогая файлы. Команда rm удаляет файлы, но не каталоги без опций (-d, -r). Чтобы удалить файл и каталог в одной строке, используйте рекурсивное удаление при необходимости. Если файлы и каталоги не связаны между собой, добавьте опцию -d и перечислите их имена после утилиты.</w:t>
      </w:r>
    </w:p>
    <w:p>
      <w:pPr>
        <w:pStyle w:val="Compact"/>
        <w:numPr>
          <w:numId w:val="1008"/>
          <w:ilvl w:val="0"/>
        </w:numPr>
      </w:pPr>
      <w:r>
        <w:t xml:space="preserve">Для просмотра информации о последних выполненных командах пользователя используйте команду history. Пример приведен в лабораторной работе.</w:t>
      </w:r>
    </w:p>
    <w:p>
      <w:pPr>
        <w:pStyle w:val="Compact"/>
        <w:numPr>
          <w:numId w:val="1008"/>
          <w:ilvl w:val="0"/>
        </w:numPr>
      </w:pPr>
      <w:r>
        <w:t xml:space="preserve">С помощью синтаксиса !номер_команды из вывода history можно повторить предыдущие действия и заменить часть команды с помощью операции замены s/что_заменяем/на_что_заменяем. Примеры приведены в лабораторной работе.</w:t>
      </w:r>
    </w:p>
    <w:p>
      <w:pPr>
        <w:pStyle w:val="Compact"/>
        <w:numPr>
          <w:numId w:val="1008"/>
          <w:ilvl w:val="0"/>
        </w:numPr>
      </w:pPr>
      <w:r>
        <w:t xml:space="preserve">Если вы не находитесь в домашнем каталоге и вводите "cd ; ls", вы переместитесь в домашний каталог и отобразите содержимое.</w:t>
      </w:r>
    </w:p>
    <w:p>
      <w:pPr>
        <w:pStyle w:val="Compact"/>
        <w:numPr>
          <w:numId w:val="1008"/>
          <w:ilvl w:val="0"/>
        </w:numPr>
      </w:pPr>
      <w:r>
        <w:t xml:space="preserve">Символ экранирования () используется перед специальными символами для их обычного использования. Это также позволяет системе читать директории с пробелами в названии. Например: cd work/Операционные\ системы/.</w:t>
      </w:r>
    </w:p>
    <w:p>
      <w:pPr>
        <w:pStyle w:val="Compact"/>
        <w:numPr>
          <w:numId w:val="1008"/>
          <w:ilvl w:val="0"/>
        </w:numPr>
      </w:pPr>
      <w:r>
        <w:t xml:space="preserve">Опция -l команды ls отображает дополнительную информацию о файлах, такую как время создания, владелец и права доступа.</w:t>
      </w:r>
    </w:p>
    <w:p>
      <w:pPr>
        <w:pStyle w:val="Compact"/>
        <w:numPr>
          <w:numId w:val="1008"/>
          <w:ilvl w:val="0"/>
        </w:numPr>
      </w:pPr>
      <w:r>
        <w:t xml:space="preserve">Относительный путь к файлу начинается от текущей директории и не включает её саму. Абсолютный путь начинается с корневого каталога.</w:t>
      </w:r>
    </w:p>
    <w:p>
      <w:pPr>
        <w:pStyle w:val="Compact"/>
        <w:numPr>
          <w:numId w:val="1008"/>
          <w:ilvl w:val="0"/>
        </w:numPr>
      </w:pPr>
      <w:r>
        <w:t xml:space="preserve">Используйте команду man &lt;имя_команды&gt; или &lt;имя_команды&gt; --help для получения справочной информации.</w:t>
      </w:r>
    </w:p>
    <w:p>
      <w:pPr>
        <w:pStyle w:val="Compact"/>
        <w:numPr>
          <w:numId w:val="1008"/>
          <w:ilvl w:val="0"/>
        </w:numPr>
      </w:pPr>
      <w:r>
        <w:t xml:space="preserve">Клавиша Tab.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41" Target="media/rId41.jpg" /><Relationship Type="http://schemas.openxmlformats.org/officeDocument/2006/relationships/image" Id="rId42" Target="media/rId42.jpg" /><Relationship Type="http://schemas.openxmlformats.org/officeDocument/2006/relationships/image" Id="rId43" Target="media/rId43.jpg" /><Relationship Type="http://schemas.openxmlformats.org/officeDocument/2006/relationships/image" Id="rId44" Target="media/rId44.jpg" /><Relationship Type="http://schemas.openxmlformats.org/officeDocument/2006/relationships/image" Id="rId45" Target="media/rId45.jpg" /><Relationship Type="http://schemas.openxmlformats.org/officeDocument/2006/relationships/image" Id="rId46" Target="media/rId46.jpg" /><Relationship Type="http://schemas.openxmlformats.org/officeDocument/2006/relationships/image" Id="rId47" Target="media/rId47.jpg" /><Relationship Type="http://schemas.openxmlformats.org/officeDocument/2006/relationships/image" Id="rId48" Target="media/rId48.jpg" /><Relationship Type="http://schemas.openxmlformats.org/officeDocument/2006/relationships/image" Id="rId49" Target="media/rId49.jpg" /><Relationship Type="http://schemas.openxmlformats.org/officeDocument/2006/relationships/image" Id="rId50" Target="media/rId50.jpg" /><Relationship Type="http://schemas.openxmlformats.org/officeDocument/2006/relationships/image" Id="rId33" Target="media/rId33.jpg" /><Relationship Type="http://schemas.openxmlformats.org/officeDocument/2006/relationships/image" Id="rId51" Target="media/rId51.jpg" /><Relationship Type="http://schemas.openxmlformats.org/officeDocument/2006/relationships/image" Id="rId52" Target="media/rId52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2024-05-20T12:12:25Z</dcterms:created>
  <dcterms:modified xsi:type="dcterms:W3CDTF">2024-05-20T12:12:25Z</dcterms:modified>
</cp:coreProperties>
</file>