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90C36">
      <w:pPr>
        <w:jc w:val="center"/>
      </w:pPr>
      <w:r>
        <w:rPr>
          <w:b/>
          <w:sz w:val="32"/>
        </w:rPr>
        <w:t>Практическая работа №3 - TechStore</w:t>
      </w:r>
    </w:p>
    <w:p w14:paraId="6465126A">
      <w:pPr>
        <w:jc w:val="center"/>
      </w:pPr>
      <w:r>
        <w:rPr>
          <w:sz w:val="24"/>
        </w:rPr>
        <w:t>DWH → логическая витрина продаж → VIEW → системный каталог</w:t>
      </w:r>
    </w:p>
    <w:p w14:paraId="3F00C8ED">
      <w:pPr>
        <w:jc w:val="center"/>
      </w:pPr>
      <w:r>
        <w:rPr>
          <w:sz w:val="22"/>
        </w:rPr>
        <w:t>Дисциплина: Технология разработки и защиты баз данных</w:t>
      </w:r>
    </w:p>
    <w:p w14:paraId="571158E3">
      <w:pPr>
        <w:jc w:val="center"/>
      </w:pPr>
      <w:r>
        <w:rPr>
          <w:sz w:val="22"/>
        </w:rPr>
        <w:t>СУБД: Microsoft SQL Server 2022 (SQLEXPRESS)</w:t>
      </w:r>
    </w:p>
    <w:p w14:paraId="55692E8A">
      <w:pPr>
        <w:pStyle w:val="2"/>
        <w:spacing w:before="300" w:after="150"/>
      </w:pPr>
      <w:r>
        <w:t>1. Схема принятого решения</w:t>
      </w:r>
    </w:p>
    <w:p w14:paraId="224C2745">
      <w:pPr>
        <w:spacing w:after="120"/>
      </w:pPr>
      <w:r>
        <w:t>Витрина продаж сделана логической: в схеме mart нет таблиц, только четыре VIEW. Данные остаются в dbo.FactSales и измерениях TechStore_DWH. VIEW собирают нужные показатели при каждом SELECT.</w:t>
      </w:r>
    </w:p>
    <w:p w14:paraId="5DF3F9C4">
      <w:pPr>
        <w:jc w:val="center"/>
      </w:pPr>
      <w:r>
        <w:drawing>
          <wp:inline distT="0" distB="0" distL="114300" distR="114300">
            <wp:extent cx="5669280" cy="328739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ECCD">
      <w:pPr>
        <w:jc w:val="center"/>
      </w:pPr>
      <w:r>
        <w:rPr>
          <w:i/>
          <w:sz w:val="20"/>
        </w:rPr>
        <w:t>Рисунок 1 - Схема логической витрины продаж (Sales Data Mart)</w:t>
      </w:r>
    </w:p>
    <w:p w14:paraId="3C425ACE">
      <w:pPr>
        <w:spacing w:after="120"/>
      </w:pPr>
      <w:r>
        <w:t>У каждого VIEW свой grain (что означает одна строка), но все они считают одни и те же показатели из одного факта: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541A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0C447C"/>
          </w:tcPr>
          <w:p w14:paraId="084189F6">
            <w:r>
              <w:rPr>
                <w:b/>
                <w:color w:val="FFFFFF"/>
              </w:rPr>
              <w:t>VIEW</w:t>
            </w:r>
          </w:p>
        </w:tc>
        <w:tc>
          <w:tcPr>
            <w:tcW w:w="1700" w:type="dxa"/>
            <w:shd w:val="clear" w:color="auto" w:fill="0C447C"/>
          </w:tcPr>
          <w:p w14:paraId="0E2B1469">
            <w:r>
              <w:rPr>
                <w:b/>
                <w:color w:val="FFFFFF"/>
              </w:rPr>
              <w:t>Grain</w:t>
            </w:r>
          </w:p>
        </w:tc>
        <w:tc>
          <w:tcPr>
            <w:tcW w:w="3000" w:type="dxa"/>
            <w:shd w:val="clear" w:color="auto" w:fill="0C447C"/>
          </w:tcPr>
          <w:p w14:paraId="2FF4E827">
            <w:r>
              <w:rPr>
                <w:b/>
                <w:color w:val="FFFFFF"/>
              </w:rPr>
              <w:t>Measures</w:t>
            </w:r>
          </w:p>
        </w:tc>
        <w:tc>
          <w:tcPr>
            <w:tcW w:w="2000" w:type="dxa"/>
            <w:shd w:val="clear" w:color="auto" w:fill="0C447C"/>
          </w:tcPr>
          <w:p w14:paraId="56D5DA62">
            <w:r>
              <w:rPr>
                <w:b/>
                <w:color w:val="FFFFFF"/>
              </w:rPr>
              <w:t>Dimensions</w:t>
            </w:r>
          </w:p>
        </w:tc>
      </w:tr>
      <w:tr w14:paraId="1758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A11EFD1">
            <w:r>
              <w:t>vw_SalesByMonthCategory</w:t>
            </w:r>
          </w:p>
        </w:tc>
        <w:tc>
          <w:tcPr>
            <w:tcW w:w="1700" w:type="dxa"/>
          </w:tcPr>
          <w:p w14:paraId="28EDA708">
            <w:r>
              <w:t>год + месяц + категория</w:t>
            </w:r>
          </w:p>
        </w:tc>
        <w:tc>
          <w:tcPr>
            <w:tcW w:w="3000" w:type="dxa"/>
          </w:tcPr>
          <w:p w14:paraId="6706AC11">
            <w:r>
              <w:t>OrdersCount, UnitsSold, Revenue, AvgRevenuePerOrder</w:t>
            </w:r>
          </w:p>
        </w:tc>
        <w:tc>
          <w:tcPr>
            <w:tcW w:w="2000" w:type="dxa"/>
          </w:tcPr>
          <w:p w14:paraId="144D14EF">
            <w:r>
              <w:t>год, месяц, категория</w:t>
            </w:r>
          </w:p>
        </w:tc>
      </w:tr>
      <w:tr w14:paraId="216A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40A5042">
            <w:r>
              <w:t>vw_ProductPerformance</w:t>
            </w:r>
          </w:p>
        </w:tc>
        <w:tc>
          <w:tcPr>
            <w:tcW w:w="1700" w:type="dxa"/>
          </w:tcPr>
          <w:p w14:paraId="6411440F">
            <w:r>
              <w:t>один товар</w:t>
            </w:r>
          </w:p>
        </w:tc>
        <w:tc>
          <w:tcPr>
            <w:tcW w:w="3000" w:type="dxa"/>
          </w:tcPr>
          <w:p w14:paraId="5B83556B">
            <w:r>
              <w:t>OrdersCount, UnitsSold, Revenue, AvgHistoricalUnitPrice</w:t>
            </w:r>
          </w:p>
        </w:tc>
        <w:tc>
          <w:tcPr>
            <w:tcW w:w="2000" w:type="dxa"/>
          </w:tcPr>
          <w:p w14:paraId="4E69DC1E">
            <w:r>
              <w:t>товар, категория</w:t>
            </w:r>
          </w:p>
        </w:tc>
      </w:tr>
      <w:tr w14:paraId="1B18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49AA2CBB">
            <w:r>
              <w:t>vw_CustomerValue</w:t>
            </w:r>
          </w:p>
        </w:tc>
        <w:tc>
          <w:tcPr>
            <w:tcW w:w="1700" w:type="dxa"/>
          </w:tcPr>
          <w:p w14:paraId="1E519DFB">
            <w:r>
              <w:t>один клиент</w:t>
            </w:r>
          </w:p>
        </w:tc>
        <w:tc>
          <w:tcPr>
            <w:tcW w:w="3000" w:type="dxa"/>
          </w:tcPr>
          <w:p w14:paraId="66E57C3A">
            <w:r>
              <w:t>OrdersCount, UnitsPurchased, TotalSpent, AvgOrderValue</w:t>
            </w:r>
          </w:p>
        </w:tc>
        <w:tc>
          <w:tcPr>
            <w:tcW w:w="2000" w:type="dxa"/>
          </w:tcPr>
          <w:p w14:paraId="6736CA11">
            <w:r>
              <w:t>клиент, город</w:t>
            </w:r>
          </w:p>
        </w:tc>
      </w:tr>
      <w:tr w14:paraId="352D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898DE8C">
            <w:r>
              <w:t>vw_SalesByCity</w:t>
            </w:r>
          </w:p>
        </w:tc>
        <w:tc>
          <w:tcPr>
            <w:tcW w:w="1700" w:type="dxa"/>
          </w:tcPr>
          <w:p w14:paraId="49180070">
            <w:r>
              <w:t>один город клиента</w:t>
            </w:r>
          </w:p>
        </w:tc>
        <w:tc>
          <w:tcPr>
            <w:tcW w:w="3000" w:type="dxa"/>
          </w:tcPr>
          <w:p w14:paraId="7D7E1304">
            <w:r>
              <w:t>CustomersCount, OrdersCount, UnitsSold, Revenue, AvgOrderValue</w:t>
            </w:r>
          </w:p>
        </w:tc>
        <w:tc>
          <w:tcPr>
            <w:tcW w:w="2000" w:type="dxa"/>
          </w:tcPr>
          <w:p w14:paraId="5407B5EA">
            <w:r>
              <w:t>город клиента</w:t>
            </w:r>
          </w:p>
        </w:tc>
      </w:tr>
    </w:tbl>
    <w:p w14:paraId="4817DC4E"/>
    <w:p w14:paraId="52E14B1C">
      <w:pPr>
        <w:pStyle w:val="2"/>
        <w:spacing w:before="300" w:after="150"/>
      </w:pPr>
      <w:r>
        <w:t>2. Описание SQL-скрипта</w:t>
      </w:r>
    </w:p>
    <w:p w14:paraId="2CFD805B">
      <w:pPr>
        <w:spacing w:after="120"/>
      </w:pPr>
      <w:r>
        <w:t>Весь код лежит в одном файле Laba3_SalesMart_TechStore.sql. Перед каждым VIEW в комментарии записаны вопрос, grain, measures и dimensions.</w:t>
      </w:r>
    </w:p>
    <w:p w14:paraId="6EE63C94">
      <w:pPr>
        <w:pStyle w:val="3"/>
        <w:spacing w:before="240" w:after="120"/>
      </w:pPr>
      <w:r>
        <w:t>Шаг 1. Схема mart</w:t>
      </w:r>
    </w:p>
    <w:p w14:paraId="6DBC314D">
      <w:pPr>
        <w:spacing w:after="120"/>
      </w:pPr>
      <w:r>
        <w:t>Схема создаётся только если её ещё нет (проверка через sys.schemas). Таблицы DWH не меняются.</w:t>
      </w:r>
    </w:p>
    <w:p w14:paraId="19B68711">
      <w:pPr>
        <w:pStyle w:val="3"/>
        <w:spacing w:before="240" w:after="120"/>
      </w:pPr>
      <w:r>
        <w:t>Шаг 2-5. Четыре VIEW</w:t>
      </w:r>
    </w:p>
    <w:p w14:paraId="6B91F77B">
      <w:pPr>
        <w:spacing w:after="120"/>
      </w:pPr>
      <w:r>
        <w:t>Все VIEW созданы через CREATE OR ALTER VIEW, поэтому скрипт можно запускать повторно. Общие правила:</w:t>
      </w:r>
    </w:p>
    <w:p w14:paraId="0FE4B913">
      <w:pPr>
        <w:pStyle w:val="16"/>
        <w:numPr>
          <w:ilvl w:val="0"/>
          <w:numId w:val="1"/>
        </w:numPr>
        <w:spacing w:after="60"/>
      </w:pPr>
      <w:r>
        <w:t>Список полей явный, SELECT * не используется.</w:t>
      </w:r>
    </w:p>
    <w:p w14:paraId="191E5CF0">
      <w:pPr>
        <w:pStyle w:val="16"/>
        <w:numPr>
          <w:ilvl w:val="0"/>
          <w:numId w:val="1"/>
        </w:numPr>
        <w:spacing w:after="60"/>
      </w:pPr>
      <w:r>
        <w:t>Число заказов считается как COUNT(DISTINCT OrderID). COUNT(*) в факте считает позиции заказа, а не заказы.</w:t>
      </w:r>
    </w:p>
    <w:p w14:paraId="708688E3">
      <w:pPr>
        <w:pStyle w:val="16"/>
        <w:numPr>
          <w:ilvl w:val="0"/>
          <w:numId w:val="1"/>
        </w:numPr>
        <w:spacing w:after="60"/>
      </w:pPr>
      <w:r>
        <w:t>Средние считаются как сумма / количество, например Revenue / OrdersCount. Деление защищено через NULLIF.</w:t>
      </w:r>
    </w:p>
    <w:p w14:paraId="7F798669">
      <w:pPr>
        <w:pStyle w:val="16"/>
        <w:numPr>
          <w:ilvl w:val="0"/>
          <w:numId w:val="1"/>
        </w:numPr>
        <w:spacing w:after="60"/>
      </w:pPr>
      <w:r>
        <w:t>Цены берутся из факта (историческая цена продажи), а не из текущего каталога.</w:t>
      </w:r>
    </w:p>
    <w:p w14:paraId="699A76FC">
      <w:pPr>
        <w:pStyle w:val="16"/>
        <w:numPr>
          <w:ilvl w:val="0"/>
          <w:numId w:val="1"/>
        </w:numPr>
        <w:spacing w:after="60"/>
      </w:pPr>
      <w:r>
        <w:t>В товарах, клиентах и городах таблица измерения стоит слева (LEFT JOIN), чтобы объект без продаж не пропал из списка.</w:t>
      </w:r>
    </w:p>
    <w:p w14:paraId="38177919">
      <w:pPr>
        <w:pStyle w:val="16"/>
        <w:numPr>
          <w:ilvl w:val="0"/>
          <w:numId w:val="1"/>
        </w:numPr>
        <w:spacing w:after="60"/>
      </w:pPr>
      <w:r>
        <w:t>Сортировки внутри VIEW нет, ORDER BY стоит только во внешних запросах.</w:t>
      </w:r>
    </w:p>
    <w:p w14:paraId="3DCC7EA5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100" w:after="200"/>
      </w:pPr>
      <w:r>
        <w:rPr>
          <w:rFonts w:ascii="Consolas" w:hAnsi="Consolas" w:eastAsia="Consolas"/>
          <w:sz w:val="18"/>
        </w:rPr>
        <w:t>COUNT(DISTINCT f.OrderID) AS OrdersCount,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SUM(f.Quantity) AS UnitsSold,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CAST(SUM(f.Amount) AS DECIMAL(18,2)) AS Revenue,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CAST(SUM(f.Amount) / NULLIF(COUNT(DISTINCT f.OrderID), 0) AS DECIMAL(18,2)) AS AvgRevenuePerOrder</w:t>
      </w:r>
    </w:p>
    <w:p w14:paraId="29A3F0D8">
      <w:pPr>
        <w:pStyle w:val="3"/>
        <w:spacing w:before="240" w:after="120"/>
      </w:pPr>
      <w:r>
        <w:t>Шаг 6. Системный каталог</w:t>
      </w:r>
    </w:p>
    <w:p w14:paraId="24617778">
      <w:pPr>
        <w:spacing w:after="120"/>
      </w:pPr>
      <w:r>
        <w:t>Через sys.views + sys.schemas выводятся четыре VIEW схемы mart. Через sys.columns + sys.types выводятся названия и типы столбцов mart.vw_SalesByMonthCategory.</w:t>
      </w:r>
    </w:p>
    <w:p w14:paraId="0C4EE029">
      <w:pPr>
        <w:pStyle w:val="3"/>
        <w:spacing w:before="240" w:after="120"/>
      </w:pPr>
      <w:r>
        <w:t>Шаг 7. Аналитика только через mart</w:t>
      </w:r>
    </w:p>
    <w:p w14:paraId="08A356EA">
      <w:pPr>
        <w:spacing w:after="120"/>
      </w:pPr>
      <w:r>
        <w:t>Четыре запроса читают только VIEW схемы mart, к dbo они не обращаются. Если выручка одинаковая, порядок задаёт второе поле сортировки.</w:t>
      </w:r>
    </w:p>
    <w:p w14:paraId="2BFEB90F">
      <w:pPr>
        <w:pStyle w:val="3"/>
        <w:spacing w:before="240" w:after="120"/>
      </w:pPr>
      <w:r>
        <w:t>Шаг 8. Итоговые проверки</w:t>
      </w:r>
    </w:p>
    <w:p w14:paraId="0B6B7B6E">
      <w:pPr>
        <w:spacing w:after="120"/>
      </w:pPr>
      <w:r>
        <w:t>После основного файла запускается 90_final_checks_lab03.sql из комплекта. Его результаты показаны в разделе 3.</w:t>
      </w:r>
    </w:p>
    <w:p w14:paraId="4D249AE6">
      <w:pPr>
        <w:pStyle w:val="2"/>
        <w:spacing w:before="300" w:after="150"/>
      </w:pPr>
      <w:r>
        <w:t>3. Контрольные скриншоты</w:t>
      </w:r>
    </w:p>
    <w:p w14:paraId="0236152A">
      <w:pPr>
        <w:pStyle w:val="3"/>
        <w:spacing w:before="240" w:after="120"/>
      </w:pPr>
      <w:r>
        <w:t>3.1. Четыре обязательных VIEW схемы mart</w:t>
      </w:r>
    </w:p>
    <w:p w14:paraId="4CE27BD7">
      <w:pPr>
        <w:spacing w:after="120"/>
      </w:pPr>
      <w:r>
        <w:drawing>
          <wp:inline distT="0" distB="0" distL="114300" distR="114300">
            <wp:extent cx="3629025" cy="3314700"/>
            <wp:effectExtent l="0" t="0" r="952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3400">
      <w:pPr>
        <w:spacing w:after="120"/>
      </w:pPr>
      <w:r>
        <w:t>Ожидается 4 строки: vw_CustomerValue, vw_ProductPerformance, vw_SalesByCity, vw_SalesByMonthCategory (схема mart).</w:t>
      </w:r>
    </w:p>
    <w:p w14:paraId="054978FC">
      <w:pPr>
        <w:pStyle w:val="3"/>
        <w:spacing w:before="240" w:after="120"/>
      </w:pPr>
      <w:r>
        <w:t>3.2. Row count и глобальные суммы</w:t>
      </w:r>
    </w:p>
    <w:p w14:paraId="52EDDF37">
      <w:r>
        <w:drawing>
          <wp:inline distT="0" distB="0" distL="114300" distR="114300">
            <wp:extent cx="5133975" cy="2943860"/>
            <wp:effectExtent l="0" t="0" r="9525" b="889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 w14:paraId="70CD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0C447C"/>
          </w:tcPr>
          <w:p w14:paraId="373386FC">
            <w:r>
              <w:rPr>
                <w:b/>
                <w:color w:val="FFFFFF"/>
              </w:rPr>
              <w:t>VIEW</w:t>
            </w:r>
          </w:p>
        </w:tc>
        <w:tc>
          <w:tcPr>
            <w:tcW w:w="900" w:type="dxa"/>
            <w:shd w:val="clear" w:color="auto" w:fill="0C447C"/>
          </w:tcPr>
          <w:p w14:paraId="11D34671">
            <w:r>
              <w:rPr>
                <w:b/>
                <w:color w:val="FFFFFF"/>
              </w:rPr>
              <w:t>Строк</w:t>
            </w:r>
          </w:p>
        </w:tc>
        <w:tc>
          <w:tcPr>
            <w:tcW w:w="900" w:type="dxa"/>
            <w:shd w:val="clear" w:color="auto" w:fill="0C447C"/>
          </w:tcPr>
          <w:p w14:paraId="6D13DDE3">
            <w:r>
              <w:rPr>
                <w:b/>
                <w:color w:val="FFFFFF"/>
              </w:rPr>
              <w:t>Units</w:t>
            </w:r>
          </w:p>
        </w:tc>
        <w:tc>
          <w:tcPr>
            <w:tcW w:w="2400" w:type="dxa"/>
            <w:shd w:val="clear" w:color="auto" w:fill="0C447C"/>
          </w:tcPr>
          <w:p w14:paraId="1DC1105A">
            <w:r>
              <w:rPr>
                <w:b/>
                <w:color w:val="FFFFFF"/>
              </w:rPr>
              <w:t>Revenue / TotalSpent</w:t>
            </w:r>
          </w:p>
        </w:tc>
        <w:tc>
          <w:tcPr>
            <w:tcW w:w="2100" w:type="dxa"/>
            <w:shd w:val="clear" w:color="auto" w:fill="0C447C"/>
          </w:tcPr>
          <w:p w14:paraId="3B68AE7F">
            <w:r>
              <w:rPr>
                <w:b/>
                <w:color w:val="FFFFFF"/>
              </w:rPr>
              <w:t>Получено</w:t>
            </w:r>
          </w:p>
        </w:tc>
      </w:tr>
      <w:tr w14:paraId="645A7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6233AAEA">
            <w:r>
              <w:t>vw_SalesByMonthCategory</w:t>
            </w:r>
          </w:p>
        </w:tc>
        <w:tc>
          <w:tcPr>
            <w:tcW w:w="900" w:type="dxa"/>
          </w:tcPr>
          <w:p w14:paraId="12080D13">
            <w:r>
              <w:t>40</w:t>
            </w:r>
          </w:p>
        </w:tc>
        <w:tc>
          <w:tcPr>
            <w:tcW w:w="900" w:type="dxa"/>
          </w:tcPr>
          <w:p w14:paraId="5BC85E4C">
            <w:r>
              <w:t>62</w:t>
            </w:r>
          </w:p>
        </w:tc>
        <w:tc>
          <w:tcPr>
            <w:tcW w:w="2400" w:type="dxa"/>
          </w:tcPr>
          <w:p w14:paraId="3BDADAAB">
            <w:r>
              <w:t>2 279 410.00</w:t>
            </w:r>
          </w:p>
        </w:tc>
        <w:tc>
          <w:tcPr>
            <w:tcW w:w="2100" w:type="dxa"/>
          </w:tcPr>
          <w:p w14:paraId="1B559A0D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14:paraId="31393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CB8E804">
            <w:r>
              <w:t>vw_ProductPerformance</w:t>
            </w:r>
          </w:p>
        </w:tc>
        <w:tc>
          <w:tcPr>
            <w:tcW w:w="900" w:type="dxa"/>
          </w:tcPr>
          <w:p w14:paraId="3D0C9DCC">
            <w:r>
              <w:t>20</w:t>
            </w:r>
          </w:p>
        </w:tc>
        <w:tc>
          <w:tcPr>
            <w:tcW w:w="900" w:type="dxa"/>
          </w:tcPr>
          <w:p w14:paraId="0AAA6DF4">
            <w:r>
              <w:t>62</w:t>
            </w:r>
          </w:p>
        </w:tc>
        <w:tc>
          <w:tcPr>
            <w:tcW w:w="2400" w:type="dxa"/>
          </w:tcPr>
          <w:p w14:paraId="3A9C2A77">
            <w:r>
              <w:t>2 279 410.00</w:t>
            </w:r>
          </w:p>
        </w:tc>
        <w:tc>
          <w:tcPr>
            <w:tcW w:w="2100" w:type="dxa"/>
          </w:tcPr>
          <w:p w14:paraId="6838AE05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да</w:t>
            </w:r>
          </w:p>
        </w:tc>
      </w:tr>
      <w:tr w14:paraId="6CEF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5B6B41C">
            <w:r>
              <w:t>vw_CustomerValue</w:t>
            </w:r>
          </w:p>
        </w:tc>
        <w:tc>
          <w:tcPr>
            <w:tcW w:w="900" w:type="dxa"/>
          </w:tcPr>
          <w:p w14:paraId="210FE902">
            <w:r>
              <w:t>15</w:t>
            </w:r>
          </w:p>
        </w:tc>
        <w:tc>
          <w:tcPr>
            <w:tcW w:w="900" w:type="dxa"/>
          </w:tcPr>
          <w:p w14:paraId="350496C1">
            <w:r>
              <w:t>62</w:t>
            </w:r>
          </w:p>
        </w:tc>
        <w:tc>
          <w:tcPr>
            <w:tcW w:w="2400" w:type="dxa"/>
          </w:tcPr>
          <w:p w14:paraId="598D257B">
            <w:r>
              <w:t>2 279 410.00</w:t>
            </w:r>
          </w:p>
        </w:tc>
        <w:tc>
          <w:tcPr>
            <w:tcW w:w="2100" w:type="dxa"/>
          </w:tcPr>
          <w:p w14:paraId="2ED9FE29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14:paraId="2A77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A2BDD43">
            <w:r>
              <w:t>vw_SalesByCity</w:t>
            </w:r>
          </w:p>
        </w:tc>
        <w:tc>
          <w:tcPr>
            <w:tcW w:w="900" w:type="dxa"/>
          </w:tcPr>
          <w:p w14:paraId="0898A426">
            <w:r>
              <w:t>10</w:t>
            </w:r>
          </w:p>
        </w:tc>
        <w:tc>
          <w:tcPr>
            <w:tcW w:w="900" w:type="dxa"/>
          </w:tcPr>
          <w:p w14:paraId="6A775F1C">
            <w:r>
              <w:t>62</w:t>
            </w:r>
          </w:p>
        </w:tc>
        <w:tc>
          <w:tcPr>
            <w:tcW w:w="2400" w:type="dxa"/>
          </w:tcPr>
          <w:p w14:paraId="06AC2A58">
            <w:r>
              <w:t>2 279 410.00</w:t>
            </w:r>
          </w:p>
        </w:tc>
        <w:tc>
          <w:tcPr>
            <w:tcW w:w="2100" w:type="dxa"/>
          </w:tcPr>
          <w:p w14:paraId="7522278A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14:paraId="4A412D75"/>
    <w:p w14:paraId="474BA302">
      <w:pPr>
        <w:pStyle w:val="3"/>
        <w:spacing w:before="240" w:after="120"/>
      </w:pPr>
      <w:r>
        <w:t>3.3. Контрольные лидеры</w:t>
      </w:r>
    </w:p>
    <w:p w14:paraId="29FAA6A8">
      <w:r>
        <w:drawing>
          <wp:inline distT="0" distB="0" distL="114300" distR="114300">
            <wp:extent cx="5729605" cy="2340610"/>
            <wp:effectExtent l="0" t="0" r="4445" b="254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C146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0C447C"/>
          </w:tcPr>
          <w:p w14:paraId="7A75230E">
            <w:r>
              <w:rPr>
                <w:b/>
                <w:color w:val="FFFFFF"/>
              </w:rPr>
              <w:t>Контроль</w:t>
            </w:r>
          </w:p>
        </w:tc>
        <w:tc>
          <w:tcPr>
            <w:tcW w:w="4300" w:type="dxa"/>
            <w:shd w:val="clear" w:color="auto" w:fill="0C447C"/>
          </w:tcPr>
          <w:p w14:paraId="38703E85">
            <w:r>
              <w:rPr>
                <w:b/>
                <w:color w:val="FFFFFF"/>
              </w:rPr>
              <w:t>Ожидаемый лидер</w:t>
            </w:r>
          </w:p>
        </w:tc>
        <w:tc>
          <w:tcPr>
            <w:tcW w:w="2500" w:type="dxa"/>
            <w:shd w:val="clear" w:color="auto" w:fill="0C447C"/>
          </w:tcPr>
          <w:p w14:paraId="525C01A0">
            <w:r>
              <w:rPr>
                <w:b/>
                <w:color w:val="FFFFFF"/>
              </w:rPr>
              <w:t>Получено</w:t>
            </w:r>
          </w:p>
        </w:tc>
      </w:tr>
      <w:tr w14:paraId="5147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EA4C63D">
            <w:r>
              <w:t>Месяц + категория</w:t>
            </w:r>
          </w:p>
        </w:tc>
        <w:tc>
          <w:tcPr>
            <w:tcW w:w="4300" w:type="dxa"/>
          </w:tcPr>
          <w:p w14:paraId="0C7ABA5E">
            <w:r>
              <w:t>2026-03 / Ноутбуки - 3 ед. - 300 000.00</w:t>
            </w:r>
          </w:p>
        </w:tc>
        <w:tc>
          <w:tcPr>
            <w:tcW w:w="2500" w:type="dxa"/>
          </w:tcPr>
          <w:p w14:paraId="3DB85AB4"/>
        </w:tc>
      </w:tr>
      <w:tr w14:paraId="3539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44F0B78">
            <w:r>
              <w:t>Товар</w:t>
            </w:r>
          </w:p>
        </w:tc>
        <w:tc>
          <w:tcPr>
            <w:tcW w:w="4300" w:type="dxa"/>
          </w:tcPr>
          <w:p w14:paraId="5A4F4D24">
            <w:r>
              <w:t>Ноутбук Pro 14 - 6 ед. - 720 000.00</w:t>
            </w:r>
          </w:p>
        </w:tc>
        <w:tc>
          <w:tcPr>
            <w:tcW w:w="2500" w:type="dxa"/>
          </w:tcPr>
          <w:p w14:paraId="04883461"/>
        </w:tc>
      </w:tr>
      <w:tr w14:paraId="0BDB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C27005E">
            <w:r>
              <w:t>Клиент</w:t>
            </w:r>
          </w:p>
        </w:tc>
        <w:tc>
          <w:tcPr>
            <w:tcW w:w="4300" w:type="dxa"/>
          </w:tcPr>
          <w:p w14:paraId="59442F7F">
            <w:r>
              <w:t>Иван Иванов - 3 заказа - 368 000.00</w:t>
            </w:r>
          </w:p>
        </w:tc>
        <w:tc>
          <w:tcPr>
            <w:tcW w:w="2500" w:type="dxa"/>
          </w:tcPr>
          <w:p w14:paraId="3BF9CC5C"/>
        </w:tc>
      </w:tr>
      <w:tr w14:paraId="31E4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3767AB">
            <w:r>
              <w:t>Город</w:t>
            </w:r>
          </w:p>
        </w:tc>
        <w:tc>
          <w:tcPr>
            <w:tcW w:w="4300" w:type="dxa"/>
          </w:tcPr>
          <w:p w14:paraId="135F382E">
            <w:r>
              <w:t>Москва - 7 заказов - 775 000.00</w:t>
            </w:r>
          </w:p>
        </w:tc>
        <w:tc>
          <w:tcPr>
            <w:tcW w:w="2500" w:type="dxa"/>
          </w:tcPr>
          <w:p w14:paraId="200D590A"/>
        </w:tc>
      </w:tr>
    </w:tbl>
    <w:p w14:paraId="47F8FEA6"/>
    <w:p w14:paraId="4C84187E">
      <w:pPr>
        <w:pStyle w:val="3"/>
        <w:spacing w:before="240" w:after="120"/>
      </w:pPr>
      <w:r>
        <w:t>3.4. Структура</w:t>
      </w:r>
      <w:r>
        <w:rPr>
          <w:rFonts w:hint="default"/>
          <w:lang w:val="en-US"/>
        </w:rPr>
        <w:t xml:space="preserve"> </w:t>
      </w:r>
      <w:r>
        <w:t>mart.vw_SalesByMonthCategory</w:t>
      </w:r>
    </w:p>
    <w:p w14:paraId="7742D02D">
      <w:pPr>
        <w:pStyle w:val="3"/>
        <w:spacing w:before="240" w:after="120"/>
      </w:pPr>
      <w:r>
        <w:drawing>
          <wp:inline distT="0" distB="0" distL="114300" distR="114300">
            <wp:extent cx="5727700" cy="3966210"/>
            <wp:effectExtent l="0" t="0" r="6350" b="1524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DD84">
      <w:pPr>
        <w:spacing w:after="120"/>
      </w:pPr>
      <w:bookmarkStart w:id="0" w:name="_GoBack"/>
      <w:bookmarkEnd w:id="0"/>
    </w:p>
    <w:p w14:paraId="3C1A757F">
      <w:pPr>
        <w:pStyle w:val="2"/>
        <w:spacing w:before="300" w:after="150"/>
      </w:pPr>
      <w:r>
        <w:t>4. Аналитические задания</w:t>
      </w:r>
    </w:p>
    <w:p w14:paraId="73D276C2">
      <w:pPr>
        <w:spacing w:after="120"/>
      </w:pPr>
      <w:r>
        <w:t>Все четыре запроса выполнены только через mart.</w:t>
      </w:r>
    </w:p>
    <w:p w14:paraId="58C35369">
      <w:pPr>
        <w:pStyle w:val="3"/>
        <w:spacing w:before="240" w:after="120"/>
      </w:pPr>
      <w:r>
        <w:t>4.1. TOP 5 товаров по Revenue</w:t>
      </w:r>
    </w:p>
    <w:p w14:paraId="11C8822B">
      <w:pPr>
        <w:pStyle w:val="3"/>
        <w:spacing w:before="240" w:after="120"/>
      </w:pPr>
      <w:r>
        <w:drawing>
          <wp:inline distT="0" distB="0" distL="114300" distR="114300">
            <wp:extent cx="5457825" cy="2390140"/>
            <wp:effectExtent l="0" t="0" r="9525" b="1016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76DF">
      <w:pPr>
        <w:pStyle w:val="3"/>
        <w:spacing w:before="240" w:after="120"/>
      </w:pPr>
      <w:r>
        <w:t>4.2. TOP 3 клиентов по TotalSpent</w:t>
      </w:r>
    </w:p>
    <w:p w14:paraId="3348BB3F">
      <w:pPr>
        <w:pStyle w:val="3"/>
        <w:spacing w:before="240" w:after="120"/>
      </w:pPr>
      <w:r>
        <w:drawing>
          <wp:inline distT="0" distB="0" distL="114300" distR="114300">
            <wp:extent cx="5725795" cy="1960880"/>
            <wp:effectExtent l="0" t="0" r="8255" b="127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4.3. Город-лидер по Revenue</w:t>
      </w:r>
    </w:p>
    <w:p w14:paraId="6931E9E3">
      <w:pPr>
        <w:pStyle w:val="3"/>
        <w:spacing w:before="240" w:after="120"/>
      </w:pPr>
      <w:r>
        <w:drawing>
          <wp:inline distT="0" distB="0" distL="114300" distR="114300">
            <wp:extent cx="5581650" cy="1895475"/>
            <wp:effectExtent l="0" t="0" r="0" b="952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9572">
      <w:pPr>
        <w:pStyle w:val="3"/>
        <w:spacing w:before="240" w:after="120"/>
      </w:pPr>
      <w:r>
        <w:t>4.4. Год + месяц + категория с максимальной Revenue</w:t>
      </w:r>
    </w:p>
    <w:p w14:paraId="7853B862">
      <w:pPr>
        <w:pStyle w:val="3"/>
        <w:spacing w:before="240" w:after="120"/>
      </w:pPr>
      <w:r>
        <w:drawing>
          <wp:inline distT="0" distB="0" distL="114300" distR="114300">
            <wp:extent cx="5726430" cy="1937385"/>
            <wp:effectExtent l="0" t="0" r="7620" b="571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Выводы по аналитике</w:t>
      </w:r>
    </w:p>
    <w:p w14:paraId="47394B30">
      <w:pPr>
        <w:pStyle w:val="16"/>
        <w:numPr>
          <w:ilvl w:val="0"/>
          <w:numId w:val="1"/>
        </w:numPr>
        <w:spacing w:after="60"/>
      </w:pPr>
      <w:r>
        <w:t xml:space="preserve">Лучший товар - </w:t>
      </w:r>
      <w:r>
        <w:rPr>
          <w:lang w:val="en-US"/>
        </w:rPr>
        <w:t>"</w:t>
      </w:r>
      <w:r>
        <w:t>Ноутбук Pro 14</w:t>
      </w:r>
      <w:r>
        <w:rPr>
          <w:lang w:val="en-US"/>
        </w:rPr>
        <w:t>"</w:t>
      </w:r>
      <w:r>
        <w:t xml:space="preserve"> (6 единиц, 720 000.00). Дальше идут </w:t>
      </w:r>
      <w:r>
        <w:rPr>
          <w:lang w:val="en-US"/>
        </w:rPr>
        <w:t>"</w:t>
      </w:r>
      <w:r>
        <w:t>Ноутбук Air 13</w:t>
      </w:r>
      <w:r>
        <w:rPr>
          <w:lang w:val="en-US"/>
        </w:rPr>
        <w:t>"</w:t>
      </w:r>
      <w:r>
        <w:t xml:space="preserve"> (450 000.00), </w:t>
      </w:r>
      <w:r>
        <w:rPr>
          <w:lang w:val="en-US"/>
        </w:rPr>
        <w:t>"</w:t>
      </w:r>
      <w:r>
        <w:t>Смартфон Pro</w:t>
      </w:r>
      <w:r>
        <w:rPr>
          <w:lang w:val="en-US"/>
        </w:rPr>
        <w:t>"</w:t>
      </w:r>
      <w:r>
        <w:t xml:space="preserve"> (280 000.00), </w:t>
      </w:r>
      <w:r>
        <w:rPr>
          <w:lang w:val="en-US"/>
        </w:rPr>
        <w:t>"</w:t>
      </w:r>
      <w:r>
        <w:t>Монитор 32</w:t>
      </w:r>
      <w:r>
        <w:rPr>
          <w:lang w:val="en-US"/>
        </w:rPr>
        <w:t>"</w:t>
      </w:r>
      <w:r>
        <w:t xml:space="preserve"> (149 970.00) и </w:t>
      </w:r>
      <w:r>
        <w:rPr>
          <w:lang w:val="en-US"/>
        </w:rPr>
        <w:t>"</w:t>
      </w:r>
      <w:r>
        <w:t>Монитор 27</w:t>
      </w:r>
      <w:r>
        <w:rPr>
          <w:lang w:val="en-US"/>
        </w:rPr>
        <w:t>"</w:t>
      </w:r>
      <w:r>
        <w:t xml:space="preserve"> (140 000.00).</w:t>
      </w:r>
    </w:p>
    <w:p w14:paraId="0A334257">
      <w:pPr>
        <w:pStyle w:val="16"/>
        <w:numPr>
          <w:ilvl w:val="0"/>
          <w:numId w:val="1"/>
        </w:numPr>
        <w:spacing w:after="60"/>
      </w:pPr>
      <w:r>
        <w:t>Три лучших клиента: Иван Иванов (368 000.00), Дмитрий Соколов (283 000.00), Пётр Петров (237 000.00).</w:t>
      </w:r>
    </w:p>
    <w:p w14:paraId="3E18701B">
      <w:pPr>
        <w:pStyle w:val="16"/>
        <w:numPr>
          <w:ilvl w:val="0"/>
          <w:numId w:val="1"/>
        </w:numPr>
        <w:spacing w:after="60"/>
      </w:pPr>
      <w:r>
        <w:t>Город-лидер - Москва: 775 000.00, 7 заказов.</w:t>
      </w:r>
    </w:p>
    <w:p w14:paraId="58ECA438">
      <w:pPr>
        <w:pStyle w:val="16"/>
        <w:numPr>
          <w:ilvl w:val="0"/>
          <w:numId w:val="1"/>
        </w:numPr>
        <w:spacing w:after="60"/>
      </w:pPr>
      <w:r>
        <w:t xml:space="preserve">Самая сильная комбинация - март 2026 и </w:t>
      </w:r>
      <w:r>
        <w:rPr>
          <w:lang w:val="en-US"/>
        </w:rPr>
        <w:t>"</w:t>
      </w:r>
      <w:r>
        <w:t>Ноутбуки</w:t>
      </w:r>
      <w:r>
        <w:rPr>
          <w:lang w:val="en-US"/>
        </w:rPr>
        <w:t>"</w:t>
      </w:r>
      <w:r>
        <w:t>: 300 000.00, 3 единицы.</w:t>
      </w:r>
    </w:p>
    <w:p w14:paraId="269AA323">
      <w:pPr>
        <w:pStyle w:val="2"/>
        <w:spacing w:before="300" w:after="150"/>
      </w:pPr>
      <w:r>
        <w:t>5. Заключение</w:t>
      </w:r>
    </w:p>
    <w:p w14:paraId="26545DCF">
      <w:pPr>
        <w:spacing w:after="120"/>
      </w:pPr>
      <w:r>
        <w:t>Создана схема mart и четыре VIEW с разными grain на одном факте продаж. Итоги всех VIEW совпадают с DWH (62 единицы и 2 279 410.00), таблицы DWH не изменялись. Аналитические запросы выполняются только по слою mart.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75124E"/>
    <w:rsid w:val="17543790"/>
    <w:rsid w:val="1B6D4572"/>
    <w:rsid w:val="38484B6D"/>
    <w:rsid w:val="43125CDE"/>
    <w:rsid w:val="51E84532"/>
    <w:rsid w:val="6C347C33"/>
    <w:rsid w:val="746D09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750</Words>
  <Characters>4469</Characters>
  <TotalTime>1</TotalTime>
  <ScaleCrop>false</ScaleCrop>
  <LinksUpToDate>false</LinksUpToDate>
  <CharactersWithSpaces>5101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2026-09-17T08:18:00Z</dcterms:created>
  <dc:creator>Un-named</dc:creator>
  <cp:lastModifiedBy>Super Director</cp:lastModifiedBy>
  <dcterms:modified xsi:type="dcterms:W3CDTF">2026-10-26T11:42:45Z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eyJoZGlkIjoiMmFiMWQwZGVjYmUyOTgwMTY1NDZkYzE0MTdkZThhMGEifQ==</vt:lpwstr>
  </property>
  <property fmtid="{D5CDD505-2E9C-101B-9397-08002B2CF9AE}" pid="3" name="KSOProductBuildVer">
    <vt:lpwstr>1049-12.1.0.29162</vt:lpwstr>
  </property>
  <property fmtid="{D5CDD505-2E9C-101B-9397-08002B2CF9AE}" pid="4" name="ICV">
    <vt:lpwstr>659AFEAF49F94BCA806F688FAAE8DA42_12</vt:lpwstr>
  </property>
</Properties>
</file>