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微软雅黑" w:hAnsi="微软雅黑" w:eastAsia="微软雅黑"/>
          <w:b/>
          <w:color w:val="1F3B73"/>
          <w:sz w:val="40"/>
        </w:rPr>
        <w:t>上周销售日报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 w:val="0"/>
          <w:color w:val="5B6470"/>
          <w:sz w:val="20"/>
        </w:rPr>
        <w:t>华南大区 ｜ 统计周期：2026-10-05 ~ 2026-10-11 ｜ 生成日期：2026-10-12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597"/>
          <w:sz w:val="25"/>
        </w:rPr>
        <w:t>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  <w:t>上周（10-05~10-11）华南大区销售额 1,116,320 元，环比 +4.07%；订单 3,583 单，环比 +4.77%。四家门店三升一降：东莞松山湖店领涨 +20.33%，广州天河店为唯一环比下滑门店（-12.13%），建议核查。大区综合客单价 311.56 元，环比 -0.67%——降幅来自门店结构变化，非任一门店客单价下降（见第 4 节）。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B73"/>
          <w:sz w:val="30"/>
        </w:rPr>
        <w:t>一、关键指标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上周(10-05~10-11)</w:t>
            </w:r>
          </w:p>
        </w:tc>
        <w:tc>
          <w:tcPr>
            <w:tcW w:type="dxa" w:w="221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前一周(09-28~10-04)</w:t>
            </w:r>
          </w:p>
        </w:tc>
        <w:tc>
          <w:tcPr>
            <w:tcW w:type="dxa" w:w="136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销售额（元）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1,116,320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1,072,680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+4.07%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订单数（单）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3,583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3,420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+4.77%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综合客单价（元，加权）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311.56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313.65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-0.67%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日均销售额（元）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159,474.29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153,240.00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+4.07%</w:t>
            </w:r>
          </w:p>
        </w:tc>
      </w:tr>
    </w:tbl>
    <w:p>
      <w:pPr>
        <w:spacing w:after="80" w:before="0"/>
      </w:pPr>
      <w:r>
        <w:rPr>
          <w:rFonts w:ascii="微软雅黑" w:hAnsi="微软雅黑" w:eastAsia="微软雅黑"/>
          <w:b w:val="0"/>
          <w:color w:val="8A929C"/>
          <w:sz w:val="17"/>
        </w:rPr>
        <w:t>注：综合客单价 = 销售额 ÷ 订单数（加权口径），非各门店客单价的简单平均。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B73"/>
          <w:sz w:val="30"/>
        </w:rPr>
        <w:t>二、门店明细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15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门店</w:t>
            </w:r>
          </w:p>
        </w:tc>
        <w:tc>
          <w:tcPr>
            <w:tcW w:type="dxa" w:w="170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上周销售额(元)</w:t>
            </w:r>
          </w:p>
        </w:tc>
        <w:tc>
          <w:tcPr>
            <w:tcW w:type="dxa" w:w="119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上周订单</w:t>
            </w:r>
          </w:p>
        </w:tc>
        <w:tc>
          <w:tcPr>
            <w:tcW w:type="dxa" w:w="119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客单价(元)</w:t>
            </w:r>
          </w:p>
        </w:tc>
        <w:tc>
          <w:tcPr>
            <w:tcW w:type="dxa" w:w="1077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247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销售额环比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深圳福田旗舰店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447,260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1,177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380.00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40.07%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+2.88%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深圳南山科技园店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330,560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1,033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320.00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29.61%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+12.65%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广州天河店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205,900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710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290.00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18.44%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-12.13%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东莞松山湖店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132,600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663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200.00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11.88%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+20.33%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大区合计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1,116,320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3,583</w:t>
            </w:r>
          </w:p>
        </w:tc>
        <w:tc>
          <w:tcPr>
            <w:tcW w:type="dxa" w:w="119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311.56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100.00%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+4.07%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F3B73"/>
          <w:sz w:val="30"/>
        </w:rPr>
        <w:t>三、上周每日走势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峰值出现在 2026-10-10（周六）210,820 元；谷值出现在 2026-10-05（周一）127,440 元。整体呈现周末高于工作日的节奏。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上周每日销售额走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B73"/>
          <w:sz w:val="30"/>
        </w:rPr>
        <w:t>四、门店环比与结构说明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  <w:t>三升一降：东莞松山湖店 +20.33%、深圳南山科技园店 +12.65%、深圳福田旗舰店 +2.88%；广州天河店 -12.13%（唯一下滑）。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794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各门店两周销售额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9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各门店销售额环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微软雅黑" w:hAnsi="微软雅黑" w:eastAsia="微软雅黑"/>
          <w:b w:val="0"/>
          <w:sz w:val="21"/>
        </w:rPr>
        <w:t>结构效应提示：大区综合客单价由前一周 313.65 元微降至 311.56 元（-0.67%），但四家门店各自的客单价两周均未变化（福田 380 / 南山 320 / 天河 290 / 松山湖 200 元）。降幅来自结构变化——低客单价的 东莞松山湖店 大区占比由 10.27% 升至 11.88%。因此不能据此判断“客单价在下降”。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B73"/>
          <w:sz w:val="30"/>
        </w:rPr>
        <w:t>五、结论与提示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大区整体向好：销售额 1,116,320 元（+4.07%）、订单 3,583 单（+4.77%），量价齐稳。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东莞松山湖店增长最快（+20.33%），是本月大区增长的主要贡献来源。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广州天河店是四家门店中唯一下滑者（-12.13%，234,320 → 205,900 元），建议业务侧核查下滑原因。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上周峰值在 2026-10-10（周六）210,820 元，可结合周末排班/促销复盘的实际情况评估。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需业务侧确认：天河店下滑是单周波动还是趋势性问题——该判断所需信息不在本日报数据范围内，日报不作推断。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B73"/>
          <w:sz w:val="30"/>
        </w:rPr>
        <w:t>附：数据来源与口径</w:t>
      </w:r>
    </w:p>
    <w:p>
      <w:pPr>
        <w:spacing w:after="40" w:before="0"/>
      </w:pPr>
      <w:r>
        <w:rPr>
          <w:rFonts w:ascii="微软雅黑" w:hAnsi="微软雅黑" w:eastAsia="微软雅黑"/>
          <w:b w:val="0"/>
          <w:color w:val="5B6470"/>
          <w:sz w:val="18"/>
        </w:rPr>
        <w:t>· 数据来源：华南大区销售流水表（输入素材/华南大区销售流水_20260928-20261011.xlsx），共 56 行（4 门店 × 14 天）。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color w:val="5B6470"/>
          <w:sz w:val="18"/>
        </w:rPr>
        <w:t>· 统计周期切分：上周 = 2026-10-05 ~ 10-11（28 行）；前一周 = 2026-09-28 ~ 10-04（28 行）。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color w:val="5B6470"/>
          <w:sz w:val="18"/>
        </w:rPr>
        <w:t>· 环比 =（上周 − 前一周）÷ 前一周。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color w:val="5B6470"/>
          <w:sz w:val="18"/>
        </w:rPr>
        <w:t>· 客单价 = 销售额 ÷ 订单数；大区综合客单价按加权口径（大区销售额 ÷ 大区订单数）。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