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高一3班期中考试成绩分析报告</w:t>
      </w:r>
    </w:p>
    <w:p>
      <w:pPr>
        <w:spacing w:after="240"/>
        <w:jc w:val="center"/>
      </w:pPr>
      <w:r>
        <w:rPr>
          <w:rFonts w:ascii="微软雅黑" w:cs="微软雅黑" w:eastAsia="微软雅黑" w:hAnsi="微软雅黑"/>
          <w:color w:val="52514E"/>
          <w:sz w:val="19"/>
          <w:szCs w:val="19"/>
        </w:rPr>
        <w:t xml:space="preserve">考试科目：语文／数学／英语／物理／化学（各科满分 100 分，总分满分 500 分）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52514E"/>
          <w:sz w:val="19"/>
          <w:szCs w:val="19"/>
        </w:rPr>
        <w:t xml:space="preserve">参考人数：40 人　|　数据来源：高一3班期中成绩.xlsx　|　编制：高一3班班主任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898781"/>
          <w:sz w:val="18"/>
          <w:szCs w:val="18"/>
        </w:rPr>
        <w:t xml:space="preserve">统计口径：及格 ≥60 分；优秀 ≥85 分；偏科 = 最高科与最低科分差 &gt; 30 分。</w:t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一、班级整体情况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本次期中考试全班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40 人</w:t>
      </w:r>
      <w:r>
        <w:rPr>
          <w:rFonts w:ascii="微软雅黑" w:cs="微软雅黑" w:eastAsia="微软雅黑" w:hAnsi="微软雅黑"/>
          <w:sz w:val="21"/>
          <w:szCs w:val="21"/>
        </w:rPr>
        <w:t xml:space="preserve">参加，考试科目为语文、数学、英语、物理、化学五科，各科满分 100 分，总分满分 500 分。全班总分平均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360.4 分</w:t>
      </w:r>
      <w:r>
        <w:rPr>
          <w:rFonts w:ascii="微软雅黑" w:cs="微软雅黑" w:eastAsia="微软雅黑" w:hAnsi="微软雅黑"/>
          <w:sz w:val="21"/>
          <w:szCs w:val="21"/>
        </w:rPr>
        <w:t xml:space="preserve">，最高分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419 分（蔡梦洁）</w:t>
      </w:r>
      <w:r>
        <w:rPr>
          <w:rFonts w:ascii="微软雅黑" w:cs="微软雅黑" w:eastAsia="微软雅黑" w:hAnsi="微软雅黑"/>
          <w:sz w:val="21"/>
          <w:szCs w:val="21"/>
        </w:rPr>
        <w:t xml:space="preserve">，最低分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283 分（陈嘉怡）</w:t>
      </w:r>
      <w:r>
        <w:rPr>
          <w:rFonts w:ascii="微软雅黑" w:cs="微软雅黑" w:eastAsia="微软雅黑" w:hAnsi="微软雅黑"/>
          <w:sz w:val="21"/>
          <w:szCs w:val="21"/>
        </w:rPr>
        <w:t xml:space="preserve">，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极差 136 分</w:t>
      </w:r>
      <w:r>
        <w:rPr>
          <w:rFonts w:ascii="微软雅黑" w:cs="微软雅黑" w:eastAsia="微软雅黑" w:hAnsi="微软雅黑"/>
          <w:sz w:val="21"/>
          <w:szCs w:val="21"/>
        </w:rPr>
        <w:t xml:space="preserve">。总分 400 分以上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7 人</w:t>
      </w:r>
      <w:r>
        <w:rPr>
          <w:rFonts w:ascii="微软雅黑" w:cs="微软雅黑" w:eastAsia="微软雅黑" w:hAnsi="微软雅黑"/>
          <w:sz w:val="21"/>
          <w:szCs w:val="21"/>
        </w:rPr>
        <w:t xml:space="preserve">，360 分以上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20 人</w:t>
      </w:r>
      <w:r>
        <w:rPr>
          <w:rFonts w:ascii="微软雅黑" w:cs="微软雅黑" w:eastAsia="微软雅黑" w:hAnsi="微软雅黑"/>
          <w:sz w:val="21"/>
          <w:szCs w:val="21"/>
        </w:rPr>
        <w:t xml:space="preserve">，300 分以下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 人</w:t>
      </w:r>
      <w:r>
        <w:rPr>
          <w:rFonts w:ascii="微软雅黑" w:cs="微软雅黑" w:eastAsia="微软雅黑" w:hAnsi="微软雅黑"/>
          <w:sz w:val="21"/>
          <w:szCs w:val="21"/>
        </w:rPr>
        <w:t xml:space="preserve">（吴俊杰 297 分、陈嘉怡 283 分）。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整体来看，班级成绩处于中等水平，但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两极分化十分明显</w:t>
      </w:r>
      <w:r>
        <w:rPr>
          <w:rFonts w:ascii="微软雅黑" w:cs="微软雅黑" w:eastAsia="微软雅黑" w:hAnsi="微软雅黑"/>
          <w:sz w:val="21"/>
          <w:szCs w:val="21"/>
        </w:rPr>
        <w:t xml:space="preserve">：最高分与最低分之间相差 136 分，高分段与低分段之间存在较大落差。这意味着班级管理上需要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同时做好培优与补差</w:t>
      </w:r>
      <w:r>
        <w:rPr>
          <w:rFonts w:ascii="微软雅黑" w:cs="微软雅黑" w:eastAsia="微软雅黑" w:hAnsi="微软雅黑"/>
          <w:sz w:val="21"/>
          <w:szCs w:val="21"/>
        </w:rPr>
        <w:t xml:space="preserve">——既不能让前一批学生“吃不饱”，也不能让后一批学生“跟不上”。</w:t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二、各科表现对比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五科平均分从高到低依次为：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语文 77.3 分、英语 74.7 分、数学 72.2 分、物理 68.3 分、化学 67.9 分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语文是全班优势学科</w:t>
      </w:r>
      <w:r>
        <w:rPr>
          <w:rFonts w:ascii="微软雅黑" w:cs="微软雅黑" w:eastAsia="微软雅黑" w:hAnsi="微软雅黑"/>
          <w:sz w:val="21"/>
          <w:szCs w:val="21"/>
        </w:rPr>
        <w:t xml:space="preserve">，及格率 85.0%、优秀率 27.5%，学生在语言理解与表达方面基础较好。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英语</w:t>
      </w:r>
      <w:r>
        <w:rPr>
          <w:rFonts w:ascii="微软雅黑" w:cs="微软雅黑" w:eastAsia="微软雅黑" w:hAnsi="微软雅黑"/>
          <w:sz w:val="21"/>
          <w:szCs w:val="21"/>
        </w:rPr>
        <w:t xml:space="preserve">及格率 82.5%、优秀率 32.5%，整体表现良好，高分段仍有提升空间。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数学</w:t>
      </w:r>
      <w:r>
        <w:rPr>
          <w:rFonts w:ascii="微软雅黑" w:cs="微软雅黑" w:eastAsia="微软雅黑" w:hAnsi="微软雅黑"/>
          <w:sz w:val="21"/>
          <w:szCs w:val="21"/>
        </w:rPr>
        <w:t xml:space="preserve">平均分 72.2 分、及格率 67.5%，但同时有 13 人达到优秀，最高 99 分、最低 48 分，极差 51 分——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两极分化在数学科表现最为突出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物理和化学是全班短板</w:t>
      </w:r>
      <w:r>
        <w:rPr>
          <w:rFonts w:ascii="微软雅黑" w:cs="微软雅黑" w:eastAsia="微软雅黑" w:hAnsi="微软雅黑"/>
          <w:sz w:val="21"/>
          <w:szCs w:val="21"/>
        </w:rPr>
        <w:t xml:space="preserve">：物理平均分 68.3 分、及格率 65.0%，14 人不及格；化学平均分 67.9 分、及格率仅 52.5%，19 人不及格，接近全班半数。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理科整体偏弱是制约班级总分进一步提升的主要瓶颈。</w:t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三、需要重点关注的学生名单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结合总分、偏科程度与不及格科目数，重点关注以下三类学生（完整名单见文末附表二）：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（一）基础薄弱型（3 科及以上不及格，共 6 人）：</w:t>
      </w:r>
      <w:r>
        <w:rPr>
          <w:rFonts w:ascii="微软雅黑" w:cs="微软雅黑" w:eastAsia="微软雅黑" w:hAnsi="微软雅黑"/>
          <w:sz w:val="21"/>
          <w:szCs w:val="21"/>
        </w:rPr>
        <w:t xml:space="preserve">陈嘉怡、吴俊杰、董思雨、邓欣妍</w:t>
      </w:r>
      <w:r>
        <w:rPr>
          <w:rFonts w:ascii="微软雅黑" w:cs="微软雅黑" w:eastAsia="微软雅黑" w:hAnsi="微软雅黑"/>
          <w:sz w:val="21"/>
          <w:szCs w:val="21"/>
        </w:rPr>
        <w:t xml:space="preserve"> 等。其中陈嘉怡 4 科不及格、总分 283 分为全班最低，董思雨 4 科不及格，需优先安排基础补差。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（二）严重偏科型（最高科与最低科分差超过 40 分，共 17 人）：</w:t>
      </w:r>
      <w:r>
        <w:rPr>
          <w:rFonts w:ascii="微软雅黑" w:cs="微软雅黑" w:eastAsia="微软雅黑" w:hAnsi="微软雅黑"/>
          <w:sz w:val="21"/>
          <w:szCs w:val="21"/>
        </w:rPr>
        <w:t xml:space="preserve">袁博文（54）、王浩然（53）、杜思琪（48）、叶文昊（48）、高语嫣（47）、刘一凡（47）</w:t>
      </w:r>
      <w:r>
        <w:rPr>
          <w:rFonts w:ascii="微软雅黑" w:cs="微软雅黑" w:eastAsia="微软雅黑" w:hAnsi="微软雅黑"/>
          <w:sz w:val="21"/>
          <w:szCs w:val="21"/>
        </w:rPr>
        <w:t xml:space="preserve"> 等。这些学生并非“学不会”，而是有明显的学科短板在拖累总分。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（三）高分偏科型（总分 360 分以上但存在不及格科目，共 13 人）：</w:t>
      </w:r>
      <w:r>
        <w:rPr>
          <w:rFonts w:ascii="微软雅黑" w:cs="微软雅黑" w:eastAsia="微软雅黑" w:hAnsi="微软雅黑"/>
          <w:sz w:val="21"/>
          <w:szCs w:val="21"/>
        </w:rPr>
        <w:t xml:space="preserve">蔡梦洁 419 分（英语仅 67）、梁家豪 411 分（物理 54）、王浩然 401 分（物理 45）等。他们总分靠前，但短板科一旦补上，提升空间最大。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按“最高科与最低科分差超过 30 分”的口径统计，全班偏科生共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27 人（占 67.5%）</w:t>
      </w:r>
      <w:r>
        <w:rPr>
          <w:rFonts w:ascii="微软雅黑" w:cs="微软雅黑" w:eastAsia="微软雅黑" w:hAnsi="微软雅黑"/>
          <w:sz w:val="21"/>
          <w:szCs w:val="21"/>
        </w:rPr>
        <w:t xml:space="preserve">；其中最低科为物理的 11 人、化学 6 人、数学 4 人、英语 4 人、语文 2 人——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物理是最普遍的短板科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四、下一步教学建议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1. 化学优先突破：</w:t>
      </w:r>
      <w:r>
        <w:rPr>
          <w:rFonts w:ascii="微软雅黑" w:cs="微软雅黑" w:eastAsia="微软雅黑" w:hAnsi="微软雅黑"/>
          <w:sz w:val="21"/>
          <w:szCs w:val="21"/>
        </w:rPr>
        <w:t xml:space="preserve">全班 19 人不及格（47.5%），是当前最紧迫的一科。建议用两周时间集中复习化学方程式配平与物质的量计算两项基础，配合每日 15 分钟专项小练。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2. 物理同步加强：</w:t>
      </w:r>
      <w:r>
        <w:rPr>
          <w:rFonts w:ascii="微软雅黑" w:cs="微软雅黑" w:eastAsia="微软雅黑" w:hAnsi="微软雅黑"/>
          <w:sz w:val="21"/>
          <w:szCs w:val="21"/>
        </w:rPr>
        <w:t xml:space="preserve">14 人不及格（35.0%），且是最多学生的短板科。建议从受力分析入手，先让学生把“画受力图”练成条件反射，再进行公式应用训练。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3. 偏科精准干预：</w:t>
      </w:r>
      <w:r>
        <w:rPr>
          <w:rFonts w:ascii="微软雅黑" w:cs="微软雅黑" w:eastAsia="微软雅黑" w:hAnsi="微软雅黑"/>
          <w:sz w:val="21"/>
          <w:szCs w:val="21"/>
        </w:rPr>
        <w:t xml:space="preserve">对分差超过 40 分的 17 名学生，短板科单独排时间，优势科保持即可；避免“全面加码”反而拉低原有优势。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4. 后进生兜底帮扶：</w:t>
      </w:r>
      <w:r>
        <w:rPr>
          <w:rFonts w:ascii="微软雅黑" w:cs="微软雅黑" w:eastAsia="微软雅黑" w:hAnsi="微软雅黑"/>
          <w:sz w:val="21"/>
          <w:szCs w:val="21"/>
        </w:rPr>
        <w:t xml:space="preserve">6 名 3 科以上不及格的学生，先把目标定在单科 60 分及格线，一次只攻一科，避免同时铺开导致挫败。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5. 分层布置作业：</w:t>
      </w:r>
      <w:r>
        <w:rPr>
          <w:rFonts w:ascii="微软雅黑" w:cs="微软雅黑" w:eastAsia="微软雅黑" w:hAnsi="微软雅黑"/>
          <w:sz w:val="21"/>
          <w:szCs w:val="21"/>
        </w:rPr>
        <w:t xml:space="preserve">数学既有 13 人优秀、也有 13 人不及格，作业需按层设计：优秀层做拓展题，及格边缘层做基础题。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6. 保持优势学科：</w:t>
      </w:r>
      <w:r>
        <w:rPr>
          <w:rFonts w:ascii="微软雅黑" w:cs="微软雅黑" w:eastAsia="微软雅黑" w:hAnsi="微软雅黑"/>
          <w:sz w:val="21"/>
          <w:szCs w:val="21"/>
        </w:rPr>
        <w:t xml:space="preserve">语文及格率 85.0% 为五科最高，继续保持；英语高分段仍有提升空间。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附表一　各科成绩指标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100"/>
        <w:gridCol w:w="1000"/>
        <w:gridCol w:w="1000"/>
        <w:gridCol w:w="1200"/>
        <w:gridCol w:w="1200"/>
        <w:gridCol w:w="1200"/>
        <w:gridCol w:w="1426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科目</w:t>
            </w:r>
          </w:p>
        </w:tc>
        <w:tc>
          <w:tcPr>
            <w:tcW w:type="dxa" w:w="1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平均分</w:t>
            </w:r>
          </w:p>
        </w:tc>
        <w:tc>
          <w:tcPr>
            <w:tcW w:type="dxa" w:w="1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最高分</w:t>
            </w:r>
          </w:p>
        </w:tc>
        <w:tc>
          <w:tcPr>
            <w:tcW w:type="dxa" w:w="1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最低分</w:t>
            </w:r>
          </w:p>
        </w:tc>
        <w:tc>
          <w:tcPr>
            <w:tcW w:type="dxa" w:w="1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及格率(≥60)</w:t>
            </w:r>
          </w:p>
        </w:tc>
        <w:tc>
          <w:tcPr>
            <w:tcW w:type="dxa" w:w="1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优秀率(≥85)</w:t>
            </w:r>
          </w:p>
        </w:tc>
        <w:tc>
          <w:tcPr>
            <w:tcW w:type="dxa" w:w="1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与全科均分差</w:t>
            </w:r>
          </w:p>
        </w:tc>
        <w:tc>
          <w:tcPr>
            <w:tcW w:type="dxa" w:w="14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极差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77.3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98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55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85.0%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27.5%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+5.2</w:t>
            </w:r>
          </w:p>
        </w:tc>
        <w:tc>
          <w:tcPr>
            <w:tcW w:type="dxa" w:w="1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43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72.2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99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67.5%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32.5%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+0.1</w:t>
            </w:r>
          </w:p>
        </w:tc>
        <w:tc>
          <w:tcPr>
            <w:tcW w:type="dxa" w:w="1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51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英语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74.7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96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51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82.5%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32.5%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+2.6</w:t>
            </w:r>
          </w:p>
        </w:tc>
        <w:tc>
          <w:tcPr>
            <w:tcW w:type="dxa" w:w="1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物理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68.3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95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65.0%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22.5%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-3.8</w:t>
            </w:r>
          </w:p>
        </w:tc>
        <w:tc>
          <w:tcPr>
            <w:tcW w:type="dxa" w:w="1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54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化学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67.9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94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46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52.5%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20.0%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-4.2</w:t>
            </w:r>
          </w:p>
        </w:tc>
        <w:tc>
          <w:tcPr>
            <w:tcW w:type="dxa" w:w="1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48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总分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360.4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419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283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136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附表二　重点关注学生完整名单</w:t>
      </w:r>
    </w:p>
    <w:p>
      <w:pPr>
        <w:spacing w:after="120" w:line="32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（一）基础薄弱型（3 科及以上不及格，6 人，按总分升序）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1000"/>
        <w:gridCol w:w="1500"/>
        <w:gridCol w:w="5226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姓名</w:t>
            </w:r>
          </w:p>
        </w:tc>
        <w:tc>
          <w:tcPr>
            <w:tcW w:type="dxa" w:w="1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总分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不及格科目数</w:t>
            </w:r>
          </w:p>
        </w:tc>
        <w:tc>
          <w:tcPr>
            <w:tcW w:type="dxa" w:w="52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不及格科目</w:t>
            </w:r>
          </w:p>
        </w:tc>
      </w:tr>
      <w:tr>
        <w:trPr>
          <w:tblHeader w:val="off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陈嘉怡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283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数学、英语、物理、化学</w:t>
            </w:r>
          </w:p>
        </w:tc>
      </w:tr>
      <w:tr>
        <w:trPr>
          <w:tblHeader w:val="off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吴俊杰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297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数学、英语、化学</w:t>
            </w:r>
          </w:p>
        </w:tc>
      </w:tr>
      <w:tr>
        <w:trPr>
          <w:tblHeader w:val="off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董思雨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304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语文、数学、英语、化学</w:t>
            </w:r>
          </w:p>
        </w:tc>
      </w:tr>
      <w:tr>
        <w:trPr>
          <w:tblHeader w:val="off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邓欣妍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312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数学、物理、化学</w:t>
            </w:r>
          </w:p>
        </w:tc>
      </w:tr>
      <w:tr>
        <w:trPr>
          <w:tblHeader w:val="off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胡诗涵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346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语文、数学、物理</w:t>
            </w:r>
          </w:p>
        </w:tc>
      </w:tr>
      <w:tr>
        <w:trPr>
          <w:tblHeader w:val="off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陈小雅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347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数学、英语、化学</w:t>
            </w:r>
          </w:p>
        </w:tc>
      </w:tr>
    </w:tbl>
    <w:p>
      <w:pPr>
        <w:spacing w:after="120" w:line="32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（二）严重偏科型（最高科 − 最低科 &gt; 40 分，17 人，按分差降序）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1100"/>
        <w:gridCol w:w="1900"/>
        <w:gridCol w:w="1900"/>
        <w:gridCol w:w="1100"/>
        <w:gridCol w:w="1826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姓名</w:t>
            </w:r>
          </w:p>
        </w:tc>
        <w:tc>
          <w:tcPr>
            <w:tcW w:type="dxa" w:w="1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总分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最高科（分）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最低科（分）</w:t>
            </w:r>
          </w:p>
        </w:tc>
        <w:tc>
          <w:tcPr>
            <w:tcW w:type="dxa" w:w="1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分差</w:t>
            </w:r>
          </w:p>
        </w:tc>
        <w:tc>
          <w:tcPr>
            <w:tcW w:type="dxa" w:w="18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袁博文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371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 98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物理 44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54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王浩然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401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 98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物理 45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53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杜思琪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372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英语 96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 48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叶文昊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364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 96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化学 48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高语嫣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384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英语 93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化学 46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刘一凡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355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英语 88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物理 41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郭子轩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333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物理 95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化学 48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蒋天磊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366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英语 93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 48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彭立轩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359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化学 90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物理 45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孙博文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353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 94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化学 49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谢婉婷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373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 97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英语 53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44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陈小雅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347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 95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英语 51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44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朱天宇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390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 94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物理 52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宋宇航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350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 99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 57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胡诗涵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346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英语 92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 50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梁家豪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411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 95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物理 54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黄子豪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364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 96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 55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最低科不及格</w:t>
            </w:r>
          </w:p>
        </w:tc>
      </w:tr>
    </w:tbl>
    <w:p>
      <w:pPr>
        <w:spacing w:after="120" w:line="32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（三）高分偏科型（总分 ≥ 360 且存在不及格科目，13 人，按总分降序）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1000"/>
        <w:gridCol w:w="1900"/>
        <w:gridCol w:w="1600"/>
        <w:gridCol w:w="1100"/>
        <w:gridCol w:w="2226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姓名</w:t>
            </w:r>
          </w:p>
        </w:tc>
        <w:tc>
          <w:tcPr>
            <w:tcW w:type="dxa" w:w="1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总分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短板科（分）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优势科（分）</w:t>
            </w:r>
          </w:p>
        </w:tc>
        <w:tc>
          <w:tcPr>
            <w:tcW w:type="dxa" w:w="1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分差</w:t>
            </w:r>
          </w:p>
        </w:tc>
        <w:tc>
          <w:tcPr>
            <w:tcW w:type="dxa" w:w="22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蔡梦洁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419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英语 67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 98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总分靠前但短板明显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梁家豪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411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物理 54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 95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总分靠前但短板明显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罗志强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403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英语 60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 93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总分靠前但短板明显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王浩然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401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物理 45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 98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53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总分靠前但短板明显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朱天宇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390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物理 52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 94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总分靠前但短板明显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高语嫣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384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化学 46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英语 93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总分靠前但短板明显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徐若曦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384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物理 56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化学 93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总分靠前但短板明显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谢婉婷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373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英语 53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 97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44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总分靠前但短板明显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杜思琪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372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 48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英语 96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总分靠前但短板明显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袁博文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371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物理 44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 98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54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总分靠前但短板明显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蒋天磊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366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 48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英语 93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总分靠前但短板明显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叶文昊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364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化学 48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 96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总分靠前但短板明显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黄子豪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364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语文 55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数学 96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9"/>
                <w:szCs w:val="19"/>
              </w:rPr>
              <w:t xml:space="preserve">总分靠前但短板明显</w:t>
            </w:r>
          </w:p>
        </w:tc>
      </w:tr>
    </w:tbl>
    <w:p>
      <w:pPr>
        <w:spacing w:before="240"/>
      </w:pPr>
      <w:r>
        <w:rPr>
          <w:rFonts w:ascii="微软雅黑" w:cs="微软雅黑" w:eastAsia="微软雅黑" w:hAnsi="微软雅黑"/>
          <w:color w:val="898781"/>
          <w:sz w:val="18"/>
          <w:szCs w:val="18"/>
        </w:rPr>
        <w:t xml:space="preserve">数据来源：高一3班期中成绩.xlsx。统计口径：及格 ≥60 分，优秀 ≥85 分，偏科 = 最高科与最低科分差 &gt; 30 分；所有数字均经独立复算核对。</w:t>
      </w:r>
    </w:p>
    <w:p>
      <w:r>
        <w:rPr>
          <w:rFonts w:ascii="微软雅黑" w:cs="微软雅黑" w:eastAsia="微软雅黑" w:hAnsi="微软雅黑"/>
          <w:color w:val="C00000"/>
          <w:sz w:val="18"/>
          <w:szCs w:val="18"/>
        </w:rPr>
        <w:t xml:space="preserve">手册提醒：AI 算数字出图表，上报前要核一眼。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>
      <w:pPr>
        <w:spacing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2026-10-12T18:06:14.282Z</dcterms:created>
  <dcterms:modified xsi:type="dcterms:W3CDTF">2026-10-12T18:06:14.284Z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