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7BBFCA35" w:rsidR="00C96B83" w:rsidRPr="00967A0A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967A0A" w:rsidRPr="00967A0A">
        <w:rPr>
          <w:rFonts w:ascii="Times New Roman" w:hAnsi="Times New Roman"/>
          <w:b/>
          <w:bCs/>
          <w:sz w:val="28"/>
          <w:szCs w:val="28"/>
        </w:rPr>
        <w:t>6</w:t>
      </w:r>
    </w:p>
    <w:p w14:paraId="6765334B" w14:textId="4FAEE47B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967A0A">
        <w:rPr>
          <w:rFonts w:ascii="Times New Roman" w:hAnsi="Times New Roman"/>
          <w:b/>
          <w:bCs/>
          <w:sz w:val="28"/>
          <w:szCs w:val="28"/>
        </w:rPr>
        <w:t>АТД. Контейнеры</w:t>
      </w:r>
      <w:r w:rsidR="00CB02B1">
        <w:rPr>
          <w:rFonts w:ascii="Times New Roman" w:hAnsi="Times New Roman"/>
          <w:b/>
          <w:bCs/>
          <w:sz w:val="28"/>
          <w:szCs w:val="28"/>
        </w:rPr>
        <w:t>»</w:t>
      </w:r>
    </w:p>
    <w:p w14:paraId="306DB14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2FCF62FA" w14:textId="7C8F5819" w:rsidR="004920A4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634976B0" w14:textId="77777777" w:rsidR="00967A0A" w:rsidRPr="00967A0A" w:rsidRDefault="00967A0A" w:rsidP="00967A0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Определить класс-контейнер.</w:t>
      </w:r>
    </w:p>
    <w:p w14:paraId="145B2C9C" w14:textId="77777777" w:rsidR="00967A0A" w:rsidRPr="00967A0A" w:rsidRDefault="00967A0A" w:rsidP="00967A0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Реализовать конструкторы, деструктор, операции ввода-вывода, операцию присваивания.</w:t>
      </w:r>
    </w:p>
    <w:p w14:paraId="08CB1B04" w14:textId="77777777" w:rsidR="00967A0A" w:rsidRPr="00967A0A" w:rsidRDefault="00967A0A" w:rsidP="00967A0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Перегрузить операции, указанные в варианте.</w:t>
      </w:r>
    </w:p>
    <w:p w14:paraId="72D820B9" w14:textId="77777777" w:rsidR="00967A0A" w:rsidRPr="00967A0A" w:rsidRDefault="00967A0A" w:rsidP="00967A0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Реализовать класс-итератор. Реализовать с его помощью операции последовательного доступа.</w:t>
      </w:r>
    </w:p>
    <w:p w14:paraId="686C42DB" w14:textId="77777777" w:rsidR="00967A0A" w:rsidRPr="00967A0A" w:rsidRDefault="00967A0A" w:rsidP="00967A0A">
      <w:pPr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Написать тестирующую программу, иллюстрирующую выполнение операций.</w:t>
      </w:r>
    </w:p>
    <w:p w14:paraId="521ECC39" w14:textId="77777777" w:rsidR="00967A0A" w:rsidRDefault="00967A0A" w:rsidP="00967A0A">
      <w:p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 xml:space="preserve">Класс-контейнер СПИСОК с ключевыми значениями типа </w:t>
      </w:r>
      <w:proofErr w:type="spellStart"/>
      <w:r w:rsidRPr="00967A0A">
        <w:rPr>
          <w:rFonts w:ascii="Times New Roman" w:hAnsi="Times New Roman"/>
          <w:sz w:val="28"/>
          <w:szCs w:val="28"/>
        </w:rPr>
        <w:t>int</w:t>
      </w:r>
      <w:proofErr w:type="spellEnd"/>
      <w:r w:rsidRPr="00967A0A">
        <w:rPr>
          <w:rFonts w:ascii="Times New Roman" w:hAnsi="Times New Roman"/>
          <w:sz w:val="28"/>
          <w:szCs w:val="28"/>
        </w:rPr>
        <w:t>.</w:t>
      </w:r>
      <w:r w:rsidRPr="00967A0A">
        <w:rPr>
          <w:rFonts w:ascii="Times New Roman" w:hAnsi="Times New Roman"/>
          <w:sz w:val="28"/>
          <w:szCs w:val="28"/>
        </w:rPr>
        <w:br/>
        <w:t>Реализовать операции:</w:t>
      </w:r>
      <w:r w:rsidRPr="00967A0A">
        <w:rPr>
          <w:rFonts w:ascii="Times New Roman" w:hAnsi="Times New Roman"/>
          <w:sz w:val="28"/>
          <w:szCs w:val="28"/>
        </w:rPr>
        <w:br/>
        <w:t>[] – доступа по индексу;</w:t>
      </w:r>
      <w:r w:rsidRPr="00967A0A">
        <w:rPr>
          <w:rFonts w:ascii="Times New Roman" w:hAnsi="Times New Roman"/>
          <w:sz w:val="28"/>
          <w:szCs w:val="28"/>
        </w:rPr>
        <w:br/>
        <w:t>() – определение размера списка;</w:t>
      </w:r>
    </w:p>
    <w:p w14:paraId="6A7B83F7" w14:textId="028D86C5" w:rsidR="00967A0A" w:rsidRPr="00967A0A" w:rsidRDefault="00967A0A" w:rsidP="00967A0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*</w:t>
      </w:r>
      <w:r w:rsidRPr="00967A0A">
        <w:rPr>
          <w:rFonts w:ascii="Times New Roman" w:hAnsi="Times New Roman"/>
          <w:sz w:val="28"/>
          <w:szCs w:val="28"/>
        </w:rPr>
        <w:t>число – умножает все элементы списка на число;</w:t>
      </w:r>
    </w:p>
    <w:p w14:paraId="673A36AC" w14:textId="38D698B0" w:rsidR="00967A0A" w:rsidRPr="00967A0A" w:rsidRDefault="00967A0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</w:t>
      </w:r>
      <w:r w:rsidRPr="00967A0A">
        <w:rPr>
          <w:rFonts w:ascii="Times New Roman" w:hAnsi="Times New Roman"/>
          <w:sz w:val="28"/>
          <w:szCs w:val="28"/>
        </w:rPr>
        <w:t>n – переход влево к элементу с номером n (с помощью класса-итератора).</w:t>
      </w:r>
    </w:p>
    <w:p w14:paraId="383D2170" w14:textId="31A10375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</w:p>
    <w:p w14:paraId="6A153257" w14:textId="4A87E3BA" w:rsidR="00967A0A" w:rsidRDefault="00967A0A">
      <w:pPr>
        <w:rPr>
          <w:rFonts w:ascii="Times New Roman" w:hAnsi="Times New Roman"/>
          <w:b/>
          <w:bCs/>
          <w:sz w:val="28"/>
          <w:szCs w:val="28"/>
        </w:rPr>
      </w:pPr>
      <w:r w:rsidRPr="00967A0A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5A38344E" wp14:editId="41498AB9">
            <wp:extent cx="3193366" cy="4441423"/>
            <wp:effectExtent l="0" t="0" r="7620" b="0"/>
            <wp:docPr id="696327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27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7960" cy="447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E9F5" w14:textId="3E48FB79" w:rsidR="00967A0A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0A33859D" w14:textId="18D37C95" w:rsidR="00967A0A" w:rsidRDefault="00967A0A">
      <w:pPr>
        <w:rPr>
          <w:rFonts w:ascii="Times New Roman" w:hAnsi="Times New Roman"/>
          <w:b/>
          <w:bCs/>
          <w:sz w:val="28"/>
          <w:szCs w:val="28"/>
        </w:rPr>
      </w:pPr>
      <w:r w:rsidRPr="00967A0A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45F310E" wp14:editId="778DD2DD">
            <wp:extent cx="5978770" cy="4543405"/>
            <wp:effectExtent l="0" t="0" r="3175" b="0"/>
            <wp:docPr id="2140238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38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9522" cy="4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D551" w14:textId="50F5809A" w:rsidR="00967A0A" w:rsidRDefault="00967A0A">
      <w:pPr>
        <w:rPr>
          <w:rFonts w:ascii="Times New Roman" w:hAnsi="Times New Roman"/>
          <w:b/>
          <w:bCs/>
          <w:sz w:val="28"/>
          <w:szCs w:val="28"/>
        </w:rPr>
      </w:pPr>
      <w:r w:rsidRPr="00967A0A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5536E9B" wp14:editId="2895A543">
            <wp:extent cx="6019420" cy="4220307"/>
            <wp:effectExtent l="0" t="0" r="635" b="8890"/>
            <wp:docPr id="1865035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35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2962" cy="423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BAA0" w14:textId="2AEB4764" w:rsidR="00967A0A" w:rsidRDefault="00967A0A">
      <w:pPr>
        <w:rPr>
          <w:rFonts w:ascii="Times New Roman" w:hAnsi="Times New Roman"/>
          <w:b/>
          <w:bCs/>
          <w:sz w:val="28"/>
          <w:szCs w:val="28"/>
        </w:rPr>
      </w:pPr>
      <w:r w:rsidRPr="00967A0A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F1EA3DE" wp14:editId="4D117191">
            <wp:extent cx="6080433" cy="4579034"/>
            <wp:effectExtent l="0" t="0" r="0" b="0"/>
            <wp:docPr id="174463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35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4086" cy="460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C40D1" w14:textId="5702D182" w:rsidR="00967A0A" w:rsidRDefault="00967A0A">
      <w:pPr>
        <w:rPr>
          <w:rFonts w:ascii="Times New Roman" w:hAnsi="Times New Roman"/>
          <w:b/>
          <w:bCs/>
          <w:sz w:val="28"/>
          <w:szCs w:val="28"/>
        </w:rPr>
      </w:pPr>
      <w:r w:rsidRPr="00967A0A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222C5BD8" wp14:editId="1E55F918">
            <wp:extent cx="5971736" cy="4526280"/>
            <wp:effectExtent l="0" t="0" r="0" b="7620"/>
            <wp:docPr id="519265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65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934" cy="456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93AF" w14:textId="7D6B3A1D" w:rsidR="00967A0A" w:rsidRDefault="00967A0A">
      <w:pPr>
        <w:rPr>
          <w:rFonts w:ascii="Times New Roman" w:hAnsi="Times New Roman"/>
          <w:b/>
          <w:bCs/>
          <w:sz w:val="28"/>
          <w:szCs w:val="28"/>
        </w:rPr>
      </w:pPr>
      <w:r w:rsidRPr="00967A0A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5A152C3" wp14:editId="288A21DB">
            <wp:extent cx="5992837" cy="4721225"/>
            <wp:effectExtent l="0" t="0" r="8255" b="3175"/>
            <wp:docPr id="829026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26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4913" cy="473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A352" w14:textId="0C71635F" w:rsidR="00967A0A" w:rsidRDefault="00967A0A">
      <w:pPr>
        <w:rPr>
          <w:rFonts w:ascii="Times New Roman" w:hAnsi="Times New Roman"/>
          <w:b/>
          <w:bCs/>
          <w:sz w:val="28"/>
          <w:szCs w:val="28"/>
        </w:rPr>
      </w:pPr>
      <w:r w:rsidRPr="00967A0A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74FDE988" wp14:editId="7C977C0B">
            <wp:extent cx="5940425" cy="4074160"/>
            <wp:effectExtent l="0" t="0" r="3175" b="2540"/>
            <wp:docPr id="1782363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63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233" w14:textId="20CB2CD7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Окно вывода</w:t>
      </w:r>
    </w:p>
    <w:p w14:paraId="2EC98F88" w14:textId="4E1EC310" w:rsidR="00967A0A" w:rsidRDefault="00967A0A">
      <w:pPr>
        <w:rPr>
          <w:rFonts w:ascii="Times New Roman" w:hAnsi="Times New Roman"/>
          <w:b/>
          <w:bCs/>
          <w:sz w:val="28"/>
          <w:szCs w:val="28"/>
        </w:rPr>
      </w:pPr>
      <w:r w:rsidRPr="00967A0A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0D2E29B0" wp14:editId="5F5C3D12">
            <wp:extent cx="5577081" cy="8714936"/>
            <wp:effectExtent l="0" t="0" r="5080" b="0"/>
            <wp:docPr id="1304584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84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993" cy="871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81E0" w14:textId="37C3AA95" w:rsidR="00191D36" w:rsidRDefault="00191D36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Ответы на вопросы</w:t>
      </w:r>
    </w:p>
    <w:p w14:paraId="25E6BC23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b/>
          <w:bCs/>
          <w:sz w:val="28"/>
          <w:szCs w:val="28"/>
        </w:rPr>
        <w:t>Абстрактный тип данных (АТД)</w:t>
      </w:r>
      <w:r w:rsidRPr="00967A0A">
        <w:rPr>
          <w:rFonts w:ascii="Times New Roman" w:hAnsi="Times New Roman"/>
          <w:sz w:val="28"/>
          <w:szCs w:val="28"/>
        </w:rPr>
        <w:t> — это тип, определяемый набором операций (интерфейсом), а не способом хранения.</w:t>
      </w:r>
      <w:r w:rsidRPr="00967A0A">
        <w:rPr>
          <w:rFonts w:ascii="Times New Roman" w:hAnsi="Times New Roman"/>
          <w:sz w:val="28"/>
          <w:szCs w:val="28"/>
        </w:rPr>
        <w:br/>
        <w:t>Примеры: стек, очередь, список, словарь, множество.</w:t>
      </w:r>
    </w:p>
    <w:p w14:paraId="1FCC4310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b/>
          <w:bCs/>
          <w:sz w:val="28"/>
          <w:szCs w:val="28"/>
        </w:rPr>
        <w:t>Абстракция через параметризацию</w:t>
      </w:r>
      <w:r w:rsidRPr="00967A0A">
        <w:rPr>
          <w:rFonts w:ascii="Times New Roman" w:hAnsi="Times New Roman"/>
          <w:sz w:val="28"/>
          <w:szCs w:val="28"/>
        </w:rPr>
        <w:t> — создание обобщённых типов (шаблонов), параметризованных типом элементов.</w:t>
      </w:r>
      <w:r w:rsidRPr="00967A0A">
        <w:rPr>
          <w:rFonts w:ascii="Times New Roman" w:hAnsi="Times New Roman"/>
          <w:sz w:val="28"/>
          <w:szCs w:val="28"/>
        </w:rPr>
        <w:br/>
        <w:t>Примеры: </w:t>
      </w:r>
      <w:proofErr w:type="spellStart"/>
      <w:r w:rsidRPr="00967A0A">
        <w:rPr>
          <w:rFonts w:ascii="Times New Roman" w:hAnsi="Times New Roman"/>
          <w:sz w:val="28"/>
          <w:szCs w:val="28"/>
        </w:rPr>
        <w:t>vector</w:t>
      </w:r>
      <w:proofErr w:type="spellEnd"/>
      <w:r w:rsidRPr="00967A0A">
        <w:rPr>
          <w:rFonts w:ascii="Times New Roman" w:hAnsi="Times New Roman"/>
          <w:sz w:val="28"/>
          <w:szCs w:val="28"/>
        </w:rPr>
        <w:t>&lt;</w:t>
      </w:r>
      <w:proofErr w:type="spellStart"/>
      <w:r w:rsidRPr="00967A0A">
        <w:rPr>
          <w:rFonts w:ascii="Times New Roman" w:hAnsi="Times New Roman"/>
          <w:sz w:val="28"/>
          <w:szCs w:val="28"/>
        </w:rPr>
        <w:t>int</w:t>
      </w:r>
      <w:proofErr w:type="spellEnd"/>
      <w:r w:rsidRPr="00967A0A">
        <w:rPr>
          <w:rFonts w:ascii="Times New Roman" w:hAnsi="Times New Roman"/>
          <w:sz w:val="28"/>
          <w:szCs w:val="28"/>
        </w:rPr>
        <w:t>&gt;, </w:t>
      </w:r>
      <w:proofErr w:type="spellStart"/>
      <w:r w:rsidRPr="00967A0A">
        <w:rPr>
          <w:rFonts w:ascii="Times New Roman" w:hAnsi="Times New Roman"/>
          <w:sz w:val="28"/>
          <w:szCs w:val="28"/>
        </w:rPr>
        <w:t>list</w:t>
      </w:r>
      <w:proofErr w:type="spellEnd"/>
      <w:r w:rsidRPr="00967A0A">
        <w:rPr>
          <w:rFonts w:ascii="Times New Roman" w:hAnsi="Times New Roman"/>
          <w:sz w:val="28"/>
          <w:szCs w:val="28"/>
        </w:rPr>
        <w:t>&lt;</w:t>
      </w:r>
      <w:proofErr w:type="spellStart"/>
      <w:r w:rsidRPr="00967A0A">
        <w:rPr>
          <w:rFonts w:ascii="Times New Roman" w:hAnsi="Times New Roman"/>
          <w:sz w:val="28"/>
          <w:szCs w:val="28"/>
        </w:rPr>
        <w:t>string</w:t>
      </w:r>
      <w:proofErr w:type="spellEnd"/>
      <w:r w:rsidRPr="00967A0A">
        <w:rPr>
          <w:rFonts w:ascii="Times New Roman" w:hAnsi="Times New Roman"/>
          <w:sz w:val="28"/>
          <w:szCs w:val="28"/>
        </w:rPr>
        <w:t>&gt;, </w:t>
      </w:r>
      <w:proofErr w:type="spellStart"/>
      <w:r w:rsidRPr="00967A0A">
        <w:rPr>
          <w:rFonts w:ascii="Times New Roman" w:hAnsi="Times New Roman"/>
          <w:sz w:val="28"/>
          <w:szCs w:val="28"/>
        </w:rPr>
        <w:t>stack</w:t>
      </w:r>
      <w:proofErr w:type="spellEnd"/>
      <w:r w:rsidRPr="00967A0A">
        <w:rPr>
          <w:rFonts w:ascii="Times New Roman" w:hAnsi="Times New Roman"/>
          <w:sz w:val="28"/>
          <w:szCs w:val="28"/>
        </w:rPr>
        <w:t>&lt;</w:t>
      </w:r>
      <w:proofErr w:type="spellStart"/>
      <w:r w:rsidRPr="00967A0A">
        <w:rPr>
          <w:rFonts w:ascii="Times New Roman" w:hAnsi="Times New Roman"/>
          <w:sz w:val="28"/>
          <w:szCs w:val="28"/>
        </w:rPr>
        <w:t>double</w:t>
      </w:r>
      <w:proofErr w:type="spellEnd"/>
      <w:r w:rsidRPr="00967A0A">
        <w:rPr>
          <w:rFonts w:ascii="Times New Roman" w:hAnsi="Times New Roman"/>
          <w:sz w:val="28"/>
          <w:szCs w:val="28"/>
        </w:rPr>
        <w:t>&gt;.</w:t>
      </w:r>
    </w:p>
    <w:p w14:paraId="7A358710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b/>
          <w:bCs/>
          <w:sz w:val="28"/>
          <w:szCs w:val="28"/>
        </w:rPr>
        <w:t>Абстракция через спецификацию</w:t>
      </w:r>
      <w:r w:rsidRPr="00967A0A">
        <w:rPr>
          <w:rFonts w:ascii="Times New Roman" w:hAnsi="Times New Roman"/>
          <w:sz w:val="28"/>
          <w:szCs w:val="28"/>
        </w:rPr>
        <w:t> — описание того, что делает тип, без указания как (через постусловия, предварительные условия, инварианты).</w:t>
      </w:r>
      <w:r w:rsidRPr="00967A0A">
        <w:rPr>
          <w:rFonts w:ascii="Times New Roman" w:hAnsi="Times New Roman"/>
          <w:sz w:val="28"/>
          <w:szCs w:val="28"/>
        </w:rPr>
        <w:br/>
        <w:t>Примеры: спецификация стека (</w:t>
      </w:r>
      <w:proofErr w:type="spellStart"/>
      <w:r w:rsidRPr="00967A0A">
        <w:rPr>
          <w:rFonts w:ascii="Times New Roman" w:hAnsi="Times New Roman"/>
          <w:sz w:val="28"/>
          <w:szCs w:val="28"/>
        </w:rPr>
        <w:t>push</w:t>
      </w:r>
      <w:proofErr w:type="spellEnd"/>
      <w:r w:rsidRPr="00967A0A">
        <w:rPr>
          <w:rFonts w:ascii="Times New Roman" w:hAnsi="Times New Roman"/>
          <w:sz w:val="28"/>
          <w:szCs w:val="28"/>
        </w:rPr>
        <w:t>/</w:t>
      </w:r>
      <w:proofErr w:type="spellStart"/>
      <w:r w:rsidRPr="00967A0A">
        <w:rPr>
          <w:rFonts w:ascii="Times New Roman" w:hAnsi="Times New Roman"/>
          <w:sz w:val="28"/>
          <w:szCs w:val="28"/>
        </w:rPr>
        <w:t>pop</w:t>
      </w:r>
      <w:proofErr w:type="spellEnd"/>
      <w:r w:rsidRPr="00967A0A">
        <w:rPr>
          <w:rFonts w:ascii="Times New Roman" w:hAnsi="Times New Roman"/>
          <w:sz w:val="28"/>
          <w:szCs w:val="28"/>
        </w:rPr>
        <w:t>), очереди, словаря.</w:t>
      </w:r>
    </w:p>
    <w:p w14:paraId="728B713D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b/>
          <w:bCs/>
          <w:sz w:val="28"/>
          <w:szCs w:val="28"/>
        </w:rPr>
        <w:t>Контейнер</w:t>
      </w:r>
      <w:r w:rsidRPr="00967A0A">
        <w:rPr>
          <w:rFonts w:ascii="Times New Roman" w:hAnsi="Times New Roman"/>
          <w:sz w:val="28"/>
          <w:szCs w:val="28"/>
        </w:rPr>
        <w:t> — объект, хранящий набор других объектов и предоставляющий методы доступа к ним.</w:t>
      </w:r>
      <w:r w:rsidRPr="00967A0A">
        <w:rPr>
          <w:rFonts w:ascii="Times New Roman" w:hAnsi="Times New Roman"/>
          <w:sz w:val="28"/>
          <w:szCs w:val="28"/>
        </w:rPr>
        <w:br/>
        <w:t>Примеры: массив, вектор, список, множество, словарь.</w:t>
      </w:r>
    </w:p>
    <w:p w14:paraId="6A8417E2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Группы операций в контейнерах:</w:t>
      </w:r>
    </w:p>
    <w:p w14:paraId="68953A80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i/>
          <w:iCs/>
          <w:sz w:val="28"/>
          <w:szCs w:val="28"/>
        </w:rPr>
        <w:t>конструирование/уничтожение</w:t>
      </w:r>
      <w:r w:rsidRPr="00967A0A">
        <w:rPr>
          <w:rFonts w:ascii="Times New Roman" w:hAnsi="Times New Roman"/>
          <w:sz w:val="28"/>
          <w:szCs w:val="28"/>
        </w:rPr>
        <w:t>,</w:t>
      </w:r>
    </w:p>
    <w:p w14:paraId="3FF234F0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i/>
          <w:iCs/>
          <w:sz w:val="28"/>
          <w:szCs w:val="28"/>
        </w:rPr>
        <w:t>добавление / удаление</w:t>
      </w:r>
      <w:r w:rsidRPr="00967A0A">
        <w:rPr>
          <w:rFonts w:ascii="Times New Roman" w:hAnsi="Times New Roman"/>
          <w:sz w:val="28"/>
          <w:szCs w:val="28"/>
        </w:rPr>
        <w:t> элементов,</w:t>
      </w:r>
    </w:p>
    <w:p w14:paraId="49E5BF5E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i/>
          <w:iCs/>
          <w:sz w:val="28"/>
          <w:szCs w:val="28"/>
        </w:rPr>
        <w:t>доступ</w:t>
      </w:r>
      <w:r w:rsidRPr="00967A0A">
        <w:rPr>
          <w:rFonts w:ascii="Times New Roman" w:hAnsi="Times New Roman"/>
          <w:sz w:val="28"/>
          <w:szCs w:val="28"/>
        </w:rPr>
        <w:t> к элементам,</w:t>
      </w:r>
    </w:p>
    <w:p w14:paraId="0DEB4D5F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i/>
          <w:iCs/>
          <w:sz w:val="28"/>
          <w:szCs w:val="28"/>
        </w:rPr>
        <w:t>проверка состояния</w:t>
      </w:r>
      <w:r w:rsidRPr="00967A0A">
        <w:rPr>
          <w:rFonts w:ascii="Times New Roman" w:hAnsi="Times New Roman"/>
          <w:sz w:val="28"/>
          <w:szCs w:val="28"/>
        </w:rPr>
        <w:t> (размер, пуст ли),</w:t>
      </w:r>
    </w:p>
    <w:p w14:paraId="1703EF49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i/>
          <w:iCs/>
          <w:sz w:val="28"/>
          <w:szCs w:val="28"/>
        </w:rPr>
        <w:t>итерация</w:t>
      </w:r>
      <w:r w:rsidRPr="00967A0A">
        <w:rPr>
          <w:rFonts w:ascii="Times New Roman" w:hAnsi="Times New Roman"/>
          <w:sz w:val="28"/>
          <w:szCs w:val="28"/>
        </w:rPr>
        <w:t> (обход),</w:t>
      </w:r>
    </w:p>
    <w:p w14:paraId="0CFF78B9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i/>
          <w:iCs/>
          <w:sz w:val="28"/>
          <w:szCs w:val="28"/>
        </w:rPr>
        <w:t>поиск</w:t>
      </w:r>
      <w:r w:rsidRPr="00967A0A">
        <w:rPr>
          <w:rFonts w:ascii="Times New Roman" w:hAnsi="Times New Roman"/>
          <w:sz w:val="28"/>
          <w:szCs w:val="28"/>
        </w:rPr>
        <w:t>,</w:t>
      </w:r>
    </w:p>
    <w:p w14:paraId="3FC70356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i/>
          <w:iCs/>
          <w:sz w:val="28"/>
          <w:szCs w:val="28"/>
        </w:rPr>
        <w:t>сравнение</w:t>
      </w:r>
      <w:r w:rsidRPr="00967A0A">
        <w:rPr>
          <w:rFonts w:ascii="Times New Roman" w:hAnsi="Times New Roman"/>
          <w:sz w:val="28"/>
          <w:szCs w:val="28"/>
        </w:rPr>
        <w:t>,</w:t>
      </w:r>
    </w:p>
    <w:p w14:paraId="50D7C193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i/>
          <w:iCs/>
          <w:sz w:val="28"/>
          <w:szCs w:val="28"/>
        </w:rPr>
        <w:t>присваивание</w:t>
      </w:r>
      <w:r w:rsidRPr="00967A0A">
        <w:rPr>
          <w:rFonts w:ascii="Times New Roman" w:hAnsi="Times New Roman"/>
          <w:sz w:val="28"/>
          <w:szCs w:val="28"/>
        </w:rPr>
        <w:t>.</w:t>
      </w:r>
    </w:p>
    <w:p w14:paraId="0029FB40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Виды доступа:</w:t>
      </w:r>
    </w:p>
    <w:p w14:paraId="6598675E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i/>
          <w:iCs/>
          <w:sz w:val="28"/>
          <w:szCs w:val="28"/>
        </w:rPr>
        <w:t>прямой (по индексу)</w:t>
      </w:r>
      <w:r w:rsidRPr="00967A0A">
        <w:rPr>
          <w:rFonts w:ascii="Times New Roman" w:hAnsi="Times New Roman"/>
          <w:sz w:val="28"/>
          <w:szCs w:val="28"/>
        </w:rPr>
        <w:t> — </w:t>
      </w:r>
      <w:proofErr w:type="spellStart"/>
      <w:r w:rsidRPr="00967A0A">
        <w:rPr>
          <w:rFonts w:ascii="Times New Roman" w:hAnsi="Times New Roman"/>
          <w:sz w:val="28"/>
          <w:szCs w:val="28"/>
        </w:rPr>
        <w:t>vector</w:t>
      </w:r>
      <w:proofErr w:type="spellEnd"/>
      <w:r w:rsidRPr="00967A0A">
        <w:rPr>
          <w:rFonts w:ascii="Times New Roman" w:hAnsi="Times New Roman"/>
          <w:sz w:val="28"/>
          <w:szCs w:val="28"/>
        </w:rPr>
        <w:t>[i], массив,</w:t>
      </w:r>
    </w:p>
    <w:p w14:paraId="22C265EE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i/>
          <w:iCs/>
          <w:sz w:val="28"/>
          <w:szCs w:val="28"/>
        </w:rPr>
        <w:t>последовательный (через итератор)</w:t>
      </w:r>
      <w:r w:rsidRPr="00967A0A">
        <w:rPr>
          <w:rFonts w:ascii="Times New Roman" w:hAnsi="Times New Roman"/>
          <w:sz w:val="28"/>
          <w:szCs w:val="28"/>
        </w:rPr>
        <w:t> — для списка, очереди,</w:t>
      </w:r>
    </w:p>
    <w:p w14:paraId="16CD2917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i/>
          <w:iCs/>
          <w:sz w:val="28"/>
          <w:szCs w:val="28"/>
        </w:rPr>
        <w:t>ассоциативный (по ключу)</w:t>
      </w:r>
      <w:r w:rsidRPr="00967A0A">
        <w:rPr>
          <w:rFonts w:ascii="Times New Roman" w:hAnsi="Times New Roman"/>
          <w:sz w:val="28"/>
          <w:szCs w:val="28"/>
        </w:rPr>
        <w:t> — </w:t>
      </w:r>
      <w:proofErr w:type="spellStart"/>
      <w:r w:rsidRPr="00967A0A">
        <w:rPr>
          <w:rFonts w:ascii="Times New Roman" w:hAnsi="Times New Roman"/>
          <w:sz w:val="28"/>
          <w:szCs w:val="28"/>
        </w:rPr>
        <w:t>map</w:t>
      </w:r>
      <w:proofErr w:type="spellEnd"/>
      <w:r w:rsidRPr="00967A0A">
        <w:rPr>
          <w:rFonts w:ascii="Times New Roman" w:hAnsi="Times New Roman"/>
          <w:sz w:val="28"/>
          <w:szCs w:val="28"/>
        </w:rPr>
        <w:t>[</w:t>
      </w:r>
      <w:proofErr w:type="spellStart"/>
      <w:r w:rsidRPr="00967A0A">
        <w:rPr>
          <w:rFonts w:ascii="Times New Roman" w:hAnsi="Times New Roman"/>
          <w:sz w:val="28"/>
          <w:szCs w:val="28"/>
        </w:rPr>
        <w:t>key</w:t>
      </w:r>
      <w:proofErr w:type="spellEnd"/>
      <w:r w:rsidRPr="00967A0A">
        <w:rPr>
          <w:rFonts w:ascii="Times New Roman" w:hAnsi="Times New Roman"/>
          <w:sz w:val="28"/>
          <w:szCs w:val="28"/>
        </w:rPr>
        <w:t>],</w:t>
      </w:r>
    </w:p>
    <w:p w14:paraId="57AE11B9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i/>
          <w:iCs/>
          <w:sz w:val="28"/>
          <w:szCs w:val="28"/>
        </w:rPr>
        <w:t>доступ к граням (</w:t>
      </w:r>
      <w:proofErr w:type="spellStart"/>
      <w:r w:rsidRPr="00967A0A">
        <w:rPr>
          <w:rFonts w:ascii="Times New Roman" w:hAnsi="Times New Roman"/>
          <w:i/>
          <w:iCs/>
          <w:sz w:val="28"/>
          <w:szCs w:val="28"/>
        </w:rPr>
        <w:t>front</w:t>
      </w:r>
      <w:proofErr w:type="spellEnd"/>
      <w:r w:rsidRPr="00967A0A">
        <w:rPr>
          <w:rFonts w:ascii="Times New Roman" w:hAnsi="Times New Roman"/>
          <w:i/>
          <w:iCs/>
          <w:sz w:val="28"/>
          <w:szCs w:val="28"/>
        </w:rPr>
        <w:t xml:space="preserve">, </w:t>
      </w:r>
      <w:proofErr w:type="spellStart"/>
      <w:r w:rsidRPr="00967A0A">
        <w:rPr>
          <w:rFonts w:ascii="Times New Roman" w:hAnsi="Times New Roman"/>
          <w:i/>
          <w:iCs/>
          <w:sz w:val="28"/>
          <w:szCs w:val="28"/>
        </w:rPr>
        <w:t>back</w:t>
      </w:r>
      <w:proofErr w:type="spellEnd"/>
      <w:r w:rsidRPr="00967A0A">
        <w:rPr>
          <w:rFonts w:ascii="Times New Roman" w:hAnsi="Times New Roman"/>
          <w:i/>
          <w:iCs/>
          <w:sz w:val="28"/>
          <w:szCs w:val="28"/>
        </w:rPr>
        <w:t>)</w:t>
      </w:r>
      <w:r w:rsidRPr="00967A0A">
        <w:rPr>
          <w:rFonts w:ascii="Times New Roman" w:hAnsi="Times New Roman"/>
          <w:sz w:val="28"/>
          <w:szCs w:val="28"/>
        </w:rPr>
        <w:t> — стек, очередь, дек.</w:t>
      </w:r>
    </w:p>
    <w:p w14:paraId="4BEAD327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b/>
          <w:bCs/>
          <w:sz w:val="28"/>
          <w:szCs w:val="28"/>
        </w:rPr>
        <w:t>Итератор</w:t>
      </w:r>
      <w:r w:rsidRPr="00967A0A">
        <w:rPr>
          <w:rFonts w:ascii="Times New Roman" w:hAnsi="Times New Roman"/>
          <w:sz w:val="28"/>
          <w:szCs w:val="28"/>
        </w:rPr>
        <w:t> — это объект, позволяющий перебирать элементы контейнера без раскрытия его внутреннего устройства; он «указывает» на элемент и умеет переходить к следующему.</w:t>
      </w:r>
    </w:p>
    <w:p w14:paraId="0AB35D0F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lastRenderedPageBreak/>
        <w:t>Итератор может быть реализован как:</w:t>
      </w:r>
    </w:p>
    <w:p w14:paraId="1E05AC6B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указатель (для массива),</w:t>
      </w:r>
    </w:p>
    <w:p w14:paraId="5AB43F8A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класс-обёртка с перегруженными операторами ++, *</w:t>
      </w:r>
      <w:proofErr w:type="gramStart"/>
      <w:r w:rsidRPr="00967A0A">
        <w:rPr>
          <w:rFonts w:ascii="Times New Roman" w:hAnsi="Times New Roman"/>
          <w:sz w:val="28"/>
          <w:szCs w:val="28"/>
        </w:rPr>
        <w:t>, !</w:t>
      </w:r>
      <w:proofErr w:type="gramEnd"/>
      <w:r w:rsidRPr="00967A0A">
        <w:rPr>
          <w:rFonts w:ascii="Times New Roman" w:hAnsi="Times New Roman"/>
          <w:sz w:val="28"/>
          <w:szCs w:val="28"/>
        </w:rPr>
        <w:t>= и т.д.,</w:t>
      </w:r>
    </w:p>
    <w:p w14:paraId="4FF67397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в простых контейнерах — просто арифметика указателей.</w:t>
      </w:r>
    </w:p>
    <w:p w14:paraId="3CBD3542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Объединение контейнеров можно организовать:</w:t>
      </w:r>
    </w:p>
    <w:p w14:paraId="41B0F0CE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путём копирования элементов одного контейнера в другой (цикл + </w:t>
      </w:r>
      <w:proofErr w:type="spellStart"/>
      <w:r w:rsidRPr="00967A0A">
        <w:rPr>
          <w:rFonts w:ascii="Times New Roman" w:hAnsi="Times New Roman"/>
          <w:sz w:val="28"/>
          <w:szCs w:val="28"/>
        </w:rPr>
        <w:t>insert</w:t>
      </w:r>
      <w:proofErr w:type="spellEnd"/>
      <w:r w:rsidRPr="00967A0A">
        <w:rPr>
          <w:rFonts w:ascii="Times New Roman" w:hAnsi="Times New Roman"/>
          <w:sz w:val="28"/>
          <w:szCs w:val="28"/>
        </w:rPr>
        <w:t>/</w:t>
      </w:r>
      <w:proofErr w:type="spellStart"/>
      <w:r w:rsidRPr="00967A0A">
        <w:rPr>
          <w:rFonts w:ascii="Times New Roman" w:hAnsi="Times New Roman"/>
          <w:sz w:val="28"/>
          <w:szCs w:val="28"/>
        </w:rPr>
        <w:t>push_back</w:t>
      </w:r>
      <w:proofErr w:type="spellEnd"/>
      <w:r w:rsidRPr="00967A0A">
        <w:rPr>
          <w:rFonts w:ascii="Times New Roman" w:hAnsi="Times New Roman"/>
          <w:sz w:val="28"/>
          <w:szCs w:val="28"/>
        </w:rPr>
        <w:t>),</w:t>
      </w:r>
    </w:p>
    <w:p w14:paraId="3C12E1C8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  <w:lang w:val="en-US"/>
        </w:rPr>
      </w:pPr>
      <w:r w:rsidRPr="00967A0A">
        <w:rPr>
          <w:rFonts w:ascii="Times New Roman" w:hAnsi="Times New Roman"/>
          <w:sz w:val="28"/>
          <w:szCs w:val="28"/>
        </w:rPr>
        <w:t>с</w:t>
      </w:r>
      <w:r w:rsidRPr="00967A0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67A0A">
        <w:rPr>
          <w:rFonts w:ascii="Times New Roman" w:hAnsi="Times New Roman"/>
          <w:sz w:val="28"/>
          <w:szCs w:val="28"/>
        </w:rPr>
        <w:t>помощью</w:t>
      </w:r>
      <w:r w:rsidRPr="00967A0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967A0A">
        <w:rPr>
          <w:rFonts w:ascii="Times New Roman" w:hAnsi="Times New Roman"/>
          <w:sz w:val="28"/>
          <w:szCs w:val="28"/>
        </w:rPr>
        <w:t>алгоритмов</w:t>
      </w:r>
      <w:r w:rsidRPr="00967A0A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gramStart"/>
      <w:r w:rsidRPr="00967A0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967A0A">
        <w:rPr>
          <w:rFonts w:ascii="Times New Roman" w:hAnsi="Times New Roman"/>
          <w:sz w:val="28"/>
          <w:szCs w:val="28"/>
          <w:lang w:val="en-US"/>
        </w:rPr>
        <w:t>merge, </w:t>
      </w:r>
      <w:proofErr w:type="gramStart"/>
      <w:r w:rsidRPr="00967A0A">
        <w:rPr>
          <w:rFonts w:ascii="Times New Roman" w:hAnsi="Times New Roman"/>
          <w:sz w:val="28"/>
          <w:szCs w:val="28"/>
          <w:lang w:val="en-US"/>
        </w:rPr>
        <w:t>std::</w:t>
      </w:r>
      <w:proofErr w:type="gramEnd"/>
      <w:r w:rsidRPr="00967A0A">
        <w:rPr>
          <w:rFonts w:ascii="Times New Roman" w:hAnsi="Times New Roman"/>
          <w:sz w:val="28"/>
          <w:szCs w:val="28"/>
          <w:lang w:val="en-US"/>
        </w:rPr>
        <w:t>set_union),</w:t>
      </w:r>
    </w:p>
    <w:p w14:paraId="3B6C926B" w14:textId="77777777" w:rsidR="00967A0A" w:rsidRPr="00967A0A" w:rsidRDefault="00967A0A" w:rsidP="00967A0A">
      <w:pPr>
        <w:numPr>
          <w:ilvl w:val="1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через пользовательские методы (например, добавление всех элементов).</w:t>
      </w:r>
    </w:p>
    <w:p w14:paraId="4F39E7C4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Контейнер «ключ-значение» (ассоциативный) предоставляет </w:t>
      </w:r>
      <w:r w:rsidRPr="00967A0A">
        <w:rPr>
          <w:rFonts w:ascii="Times New Roman" w:hAnsi="Times New Roman"/>
          <w:b/>
          <w:bCs/>
          <w:sz w:val="28"/>
          <w:szCs w:val="28"/>
        </w:rPr>
        <w:t>доступ по ключу</w:t>
      </w:r>
      <w:r w:rsidRPr="00967A0A">
        <w:rPr>
          <w:rFonts w:ascii="Times New Roman" w:hAnsi="Times New Roman"/>
          <w:sz w:val="28"/>
          <w:szCs w:val="28"/>
        </w:rPr>
        <w:t xml:space="preserve">: быстрый поиск значения по заданному ключу (обычно за </w:t>
      </w:r>
      <w:proofErr w:type="gramStart"/>
      <w:r w:rsidRPr="00967A0A">
        <w:rPr>
          <w:rFonts w:ascii="Times New Roman" w:hAnsi="Times New Roman"/>
          <w:sz w:val="28"/>
          <w:szCs w:val="28"/>
        </w:rPr>
        <w:t>O(</w:t>
      </w:r>
      <w:proofErr w:type="spellStart"/>
      <w:proofErr w:type="gramEnd"/>
      <w:r w:rsidRPr="00967A0A">
        <w:rPr>
          <w:rFonts w:ascii="Times New Roman" w:hAnsi="Times New Roman"/>
          <w:sz w:val="28"/>
          <w:szCs w:val="28"/>
        </w:rPr>
        <w:t>log</w:t>
      </w:r>
      <w:proofErr w:type="spellEnd"/>
      <w:r w:rsidRPr="00967A0A">
        <w:rPr>
          <w:rFonts w:ascii="Times New Roman" w:hAnsi="Times New Roman"/>
          <w:sz w:val="28"/>
          <w:szCs w:val="28"/>
        </w:rPr>
        <w:t xml:space="preserve"> n) или </w:t>
      </w:r>
      <w:proofErr w:type="gramStart"/>
      <w:r w:rsidRPr="00967A0A">
        <w:rPr>
          <w:rFonts w:ascii="Times New Roman" w:hAnsi="Times New Roman"/>
          <w:sz w:val="28"/>
          <w:szCs w:val="28"/>
        </w:rPr>
        <w:t>O(</w:t>
      </w:r>
      <w:proofErr w:type="gramEnd"/>
      <w:r w:rsidRPr="00967A0A">
        <w:rPr>
          <w:rFonts w:ascii="Times New Roman" w:hAnsi="Times New Roman"/>
          <w:sz w:val="28"/>
          <w:szCs w:val="28"/>
        </w:rPr>
        <w:t>1) в среднем).</w:t>
      </w:r>
    </w:p>
    <w:p w14:paraId="7B7D1C52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Контейнер, где вставка и удаление выполняются </w:t>
      </w:r>
      <w:r w:rsidRPr="00967A0A">
        <w:rPr>
          <w:rFonts w:ascii="Times New Roman" w:hAnsi="Times New Roman"/>
          <w:b/>
          <w:bCs/>
          <w:sz w:val="28"/>
          <w:szCs w:val="28"/>
        </w:rPr>
        <w:t>на одном конце</w:t>
      </w:r>
      <w:r w:rsidRPr="00967A0A">
        <w:rPr>
          <w:rFonts w:ascii="Times New Roman" w:hAnsi="Times New Roman"/>
          <w:sz w:val="28"/>
          <w:szCs w:val="28"/>
        </w:rPr>
        <w:t>, называется </w:t>
      </w:r>
      <w:r w:rsidRPr="00967A0A">
        <w:rPr>
          <w:rFonts w:ascii="Times New Roman" w:hAnsi="Times New Roman"/>
          <w:b/>
          <w:bCs/>
          <w:sz w:val="28"/>
          <w:szCs w:val="28"/>
        </w:rPr>
        <w:t>стек</w:t>
      </w:r>
      <w:r w:rsidRPr="00967A0A">
        <w:rPr>
          <w:rFonts w:ascii="Times New Roman" w:hAnsi="Times New Roman"/>
          <w:sz w:val="28"/>
          <w:szCs w:val="28"/>
        </w:rPr>
        <w:t> (LIFO). Также подходит </w:t>
      </w:r>
      <w:r w:rsidRPr="00967A0A">
        <w:rPr>
          <w:rFonts w:ascii="Times New Roman" w:hAnsi="Times New Roman"/>
          <w:i/>
          <w:iCs/>
          <w:sz w:val="28"/>
          <w:szCs w:val="28"/>
        </w:rPr>
        <w:t>очередь</w:t>
      </w:r>
      <w:r w:rsidRPr="00967A0A">
        <w:rPr>
          <w:rFonts w:ascii="Times New Roman" w:hAnsi="Times New Roman"/>
          <w:sz w:val="28"/>
          <w:szCs w:val="28"/>
        </w:rPr>
        <w:t> с двумя концами? Нет, очередь — разные концы. Ответ: </w:t>
      </w:r>
      <w:r w:rsidRPr="00967A0A">
        <w:rPr>
          <w:rFonts w:ascii="Times New Roman" w:hAnsi="Times New Roman"/>
          <w:b/>
          <w:bCs/>
          <w:sz w:val="28"/>
          <w:szCs w:val="28"/>
        </w:rPr>
        <w:t>стек</w:t>
      </w:r>
      <w:r w:rsidRPr="00967A0A">
        <w:rPr>
          <w:rFonts w:ascii="Times New Roman" w:hAnsi="Times New Roman"/>
          <w:sz w:val="28"/>
          <w:szCs w:val="28"/>
        </w:rPr>
        <w:t>.</w:t>
      </w:r>
    </w:p>
    <w:p w14:paraId="09B478FE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Контейнером является </w:t>
      </w:r>
      <w:r w:rsidRPr="00967A0A">
        <w:rPr>
          <w:rFonts w:ascii="Times New Roman" w:hAnsi="Times New Roman"/>
          <w:b/>
          <w:bCs/>
          <w:sz w:val="28"/>
          <w:szCs w:val="28"/>
        </w:rPr>
        <w:t>d. </w:t>
      </w:r>
      <w:proofErr w:type="spellStart"/>
      <w:r w:rsidRPr="00967A0A">
        <w:rPr>
          <w:rFonts w:ascii="Times New Roman" w:hAnsi="Times New Roman"/>
          <w:sz w:val="28"/>
          <w:szCs w:val="28"/>
        </w:rPr>
        <w:t>int</w:t>
      </w:r>
      <w:proofErr w:type="spellEnd"/>
      <w:r w:rsidRPr="00967A0A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00967A0A">
        <w:rPr>
          <w:rFonts w:ascii="Times New Roman" w:hAnsi="Times New Roman"/>
          <w:sz w:val="28"/>
          <w:szCs w:val="28"/>
        </w:rPr>
        <w:t>mas</w:t>
      </w:r>
      <w:proofErr w:type="spellEnd"/>
      <w:r w:rsidRPr="00967A0A">
        <w:rPr>
          <w:rFonts w:ascii="Times New Roman" w:hAnsi="Times New Roman"/>
          <w:sz w:val="28"/>
          <w:szCs w:val="28"/>
        </w:rPr>
        <w:t>[</w:t>
      </w:r>
      <w:proofErr w:type="gramEnd"/>
      <w:r w:rsidRPr="00967A0A">
        <w:rPr>
          <w:rFonts w:ascii="Times New Roman" w:hAnsi="Times New Roman"/>
          <w:sz w:val="28"/>
          <w:szCs w:val="28"/>
        </w:rPr>
        <w:t>100]; (массив, хранит набор элементов).</w:t>
      </w:r>
      <w:r w:rsidRPr="00967A0A">
        <w:rPr>
          <w:rFonts w:ascii="Times New Roman" w:hAnsi="Times New Roman"/>
          <w:sz w:val="28"/>
          <w:szCs w:val="28"/>
        </w:rPr>
        <w:br/>
        <w:t>Остальные:</w:t>
      </w:r>
      <w:r w:rsidRPr="00967A0A">
        <w:rPr>
          <w:rFonts w:ascii="Times New Roman" w:hAnsi="Times New Roman"/>
          <w:sz w:val="28"/>
          <w:szCs w:val="28"/>
        </w:rPr>
        <w:br/>
        <w:t>a. </w:t>
      </w:r>
      <w:proofErr w:type="spellStart"/>
      <w:r w:rsidRPr="00967A0A">
        <w:rPr>
          <w:rFonts w:ascii="Times New Roman" w:hAnsi="Times New Roman"/>
          <w:sz w:val="28"/>
          <w:szCs w:val="28"/>
        </w:rPr>
        <w:t>int</w:t>
      </w:r>
      <w:proofErr w:type="spellEnd"/>
      <w:r w:rsidRPr="00967A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67A0A">
        <w:rPr>
          <w:rFonts w:ascii="Times New Roman" w:hAnsi="Times New Roman"/>
          <w:sz w:val="28"/>
          <w:szCs w:val="28"/>
        </w:rPr>
        <w:t>mas</w:t>
      </w:r>
      <w:proofErr w:type="spellEnd"/>
      <w:r w:rsidRPr="00967A0A">
        <w:rPr>
          <w:rFonts w:ascii="Times New Roman" w:hAnsi="Times New Roman"/>
          <w:sz w:val="28"/>
          <w:szCs w:val="28"/>
        </w:rPr>
        <w:t>=10; – скаляр,</w:t>
      </w:r>
      <w:r w:rsidRPr="00967A0A">
        <w:rPr>
          <w:rFonts w:ascii="Times New Roman" w:hAnsi="Times New Roman"/>
          <w:sz w:val="28"/>
          <w:szCs w:val="28"/>
        </w:rPr>
        <w:br/>
        <w:t>b. </w:t>
      </w:r>
      <w:proofErr w:type="spellStart"/>
      <w:r w:rsidRPr="00967A0A">
        <w:rPr>
          <w:rFonts w:ascii="Times New Roman" w:hAnsi="Times New Roman"/>
          <w:sz w:val="28"/>
          <w:szCs w:val="28"/>
        </w:rPr>
        <w:t>int</w:t>
      </w:r>
      <w:proofErr w:type="spellEnd"/>
      <w:r w:rsidRPr="00967A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67A0A">
        <w:rPr>
          <w:rFonts w:ascii="Times New Roman" w:hAnsi="Times New Roman"/>
          <w:sz w:val="28"/>
          <w:szCs w:val="28"/>
        </w:rPr>
        <w:t>mas</w:t>
      </w:r>
      <w:proofErr w:type="spellEnd"/>
      <w:r w:rsidRPr="00967A0A">
        <w:rPr>
          <w:rFonts w:ascii="Times New Roman" w:hAnsi="Times New Roman"/>
          <w:sz w:val="28"/>
          <w:szCs w:val="28"/>
        </w:rPr>
        <w:t>; – скаляр,</w:t>
      </w:r>
      <w:r w:rsidRPr="00967A0A">
        <w:rPr>
          <w:rFonts w:ascii="Times New Roman" w:hAnsi="Times New Roman"/>
          <w:sz w:val="28"/>
          <w:szCs w:val="28"/>
        </w:rPr>
        <w:br/>
        <w:t>c. </w:t>
      </w:r>
      <w:proofErr w:type="spellStart"/>
      <w:r w:rsidRPr="00967A0A">
        <w:rPr>
          <w:rFonts w:ascii="Times New Roman" w:hAnsi="Times New Roman"/>
          <w:sz w:val="28"/>
          <w:szCs w:val="28"/>
        </w:rPr>
        <w:t>struct</w:t>
      </w:r>
      <w:proofErr w:type="spellEnd"/>
      <w:r w:rsidRPr="00967A0A">
        <w:rPr>
          <w:rFonts w:ascii="Times New Roman" w:hAnsi="Times New Roman"/>
          <w:sz w:val="28"/>
          <w:szCs w:val="28"/>
        </w:rPr>
        <w:t xml:space="preserve"> {...} </w:t>
      </w:r>
      <w:proofErr w:type="spellStart"/>
      <w:r w:rsidRPr="00967A0A">
        <w:rPr>
          <w:rFonts w:ascii="Times New Roman" w:hAnsi="Times New Roman"/>
          <w:sz w:val="28"/>
          <w:szCs w:val="28"/>
        </w:rPr>
        <w:t>mas</w:t>
      </w:r>
      <w:proofErr w:type="spellEnd"/>
      <w:r w:rsidRPr="00967A0A">
        <w:rPr>
          <w:rFonts w:ascii="Times New Roman" w:hAnsi="Times New Roman"/>
          <w:sz w:val="28"/>
          <w:szCs w:val="28"/>
        </w:rPr>
        <w:t>; – один объект, не массив.</w:t>
      </w:r>
    </w:p>
    <w:p w14:paraId="6B925DD8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b/>
          <w:bCs/>
          <w:sz w:val="28"/>
          <w:szCs w:val="28"/>
        </w:rPr>
        <w:t>Не является контейнером</w:t>
      </w:r>
      <w:r w:rsidRPr="00967A0A">
        <w:rPr>
          <w:rFonts w:ascii="Times New Roman" w:hAnsi="Times New Roman"/>
          <w:sz w:val="28"/>
          <w:szCs w:val="28"/>
        </w:rPr>
        <w:t> – </w:t>
      </w:r>
      <w:r w:rsidRPr="00967A0A">
        <w:rPr>
          <w:rFonts w:ascii="Times New Roman" w:hAnsi="Times New Roman"/>
          <w:b/>
          <w:bCs/>
          <w:sz w:val="28"/>
          <w:szCs w:val="28"/>
        </w:rPr>
        <w:t>d. </w:t>
      </w:r>
      <w:proofErr w:type="spellStart"/>
      <w:r w:rsidRPr="00967A0A">
        <w:rPr>
          <w:rFonts w:ascii="Times New Roman" w:hAnsi="Times New Roman"/>
          <w:sz w:val="28"/>
          <w:szCs w:val="28"/>
        </w:rPr>
        <w:t>int</w:t>
      </w:r>
      <w:proofErr w:type="spellEnd"/>
      <w:r w:rsidRPr="00967A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67A0A">
        <w:rPr>
          <w:rFonts w:ascii="Times New Roman" w:hAnsi="Times New Roman"/>
          <w:sz w:val="28"/>
          <w:szCs w:val="28"/>
        </w:rPr>
        <w:t>mas</w:t>
      </w:r>
      <w:proofErr w:type="spellEnd"/>
      <w:r w:rsidRPr="00967A0A">
        <w:rPr>
          <w:rFonts w:ascii="Times New Roman" w:hAnsi="Times New Roman"/>
          <w:sz w:val="28"/>
          <w:szCs w:val="28"/>
        </w:rPr>
        <w:t>; (один </w:t>
      </w:r>
      <w:proofErr w:type="spellStart"/>
      <w:r w:rsidRPr="00967A0A">
        <w:rPr>
          <w:rFonts w:ascii="Times New Roman" w:hAnsi="Times New Roman"/>
          <w:sz w:val="28"/>
          <w:szCs w:val="28"/>
        </w:rPr>
        <w:t>int</w:t>
      </w:r>
      <w:proofErr w:type="spellEnd"/>
      <w:r w:rsidRPr="00967A0A">
        <w:rPr>
          <w:rFonts w:ascii="Times New Roman" w:hAnsi="Times New Roman"/>
          <w:sz w:val="28"/>
          <w:szCs w:val="28"/>
        </w:rPr>
        <w:t>, не набор данных).</w:t>
      </w:r>
      <w:r w:rsidRPr="00967A0A">
        <w:rPr>
          <w:rFonts w:ascii="Times New Roman" w:hAnsi="Times New Roman"/>
          <w:sz w:val="28"/>
          <w:szCs w:val="28"/>
        </w:rPr>
        <w:br/>
        <w:t>a. массив (контейнер),</w:t>
      </w:r>
      <w:r w:rsidRPr="00967A0A">
        <w:rPr>
          <w:rFonts w:ascii="Times New Roman" w:hAnsi="Times New Roman"/>
          <w:sz w:val="28"/>
          <w:szCs w:val="28"/>
        </w:rPr>
        <w:br/>
        <w:t>b. массив (контейнер),</w:t>
      </w:r>
      <w:r w:rsidRPr="00967A0A">
        <w:rPr>
          <w:rFonts w:ascii="Times New Roman" w:hAnsi="Times New Roman"/>
          <w:sz w:val="28"/>
          <w:szCs w:val="28"/>
        </w:rPr>
        <w:br/>
        <w:t>c. массив структур (контейнер).</w:t>
      </w:r>
    </w:p>
    <w:p w14:paraId="692722CC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Контейнер — динамический массив с доступом по индексу → доступ </w:t>
      </w:r>
      <w:r w:rsidRPr="00967A0A">
        <w:rPr>
          <w:rFonts w:ascii="Times New Roman" w:hAnsi="Times New Roman"/>
          <w:b/>
          <w:bCs/>
          <w:sz w:val="28"/>
          <w:szCs w:val="28"/>
        </w:rPr>
        <w:t>прямой (произвольный)</w:t>
      </w:r>
      <w:r w:rsidRPr="00967A0A">
        <w:rPr>
          <w:rFonts w:ascii="Times New Roman" w:hAnsi="Times New Roman"/>
          <w:sz w:val="28"/>
          <w:szCs w:val="28"/>
        </w:rPr>
        <w:t xml:space="preserve"> за </w:t>
      </w:r>
      <w:proofErr w:type="gramStart"/>
      <w:r w:rsidRPr="00967A0A">
        <w:rPr>
          <w:rFonts w:ascii="Times New Roman" w:hAnsi="Times New Roman"/>
          <w:sz w:val="28"/>
          <w:szCs w:val="28"/>
        </w:rPr>
        <w:t>O(</w:t>
      </w:r>
      <w:proofErr w:type="gramEnd"/>
      <w:r w:rsidRPr="00967A0A">
        <w:rPr>
          <w:rFonts w:ascii="Times New Roman" w:hAnsi="Times New Roman"/>
          <w:sz w:val="28"/>
          <w:szCs w:val="28"/>
        </w:rPr>
        <w:t>1).</w:t>
      </w:r>
    </w:p>
    <w:p w14:paraId="1D6EEBB7" w14:textId="77777777" w:rsidR="00967A0A" w:rsidRPr="00967A0A" w:rsidRDefault="00967A0A" w:rsidP="00967A0A">
      <w:pPr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967A0A">
        <w:rPr>
          <w:rFonts w:ascii="Times New Roman" w:hAnsi="Times New Roman"/>
          <w:sz w:val="28"/>
          <w:szCs w:val="28"/>
        </w:rPr>
        <w:t>Контейнер — линейный список → доступ </w:t>
      </w:r>
      <w:r w:rsidRPr="00967A0A">
        <w:rPr>
          <w:rFonts w:ascii="Times New Roman" w:hAnsi="Times New Roman"/>
          <w:b/>
          <w:bCs/>
          <w:sz w:val="28"/>
          <w:szCs w:val="28"/>
        </w:rPr>
        <w:t>последовательный</w:t>
      </w:r>
      <w:r w:rsidRPr="00967A0A">
        <w:rPr>
          <w:rFonts w:ascii="Times New Roman" w:hAnsi="Times New Roman"/>
          <w:sz w:val="28"/>
          <w:szCs w:val="28"/>
        </w:rPr>
        <w:t> (только перебором от головы/хвоста за O(n) для элемента по позиции).</w:t>
      </w:r>
    </w:p>
    <w:p w14:paraId="3EC6A4D1" w14:textId="77777777" w:rsidR="00967A0A" w:rsidRPr="00967A0A" w:rsidRDefault="00967A0A">
      <w:pPr>
        <w:rPr>
          <w:rFonts w:ascii="Times New Roman" w:hAnsi="Times New Roman"/>
          <w:sz w:val="28"/>
          <w:szCs w:val="28"/>
        </w:rPr>
      </w:pPr>
    </w:p>
    <w:p w14:paraId="0DA2739A" w14:textId="77777777" w:rsidR="00967A0A" w:rsidRPr="00967A0A" w:rsidRDefault="00967A0A">
      <w:pPr>
        <w:rPr>
          <w:rFonts w:ascii="Times New Roman" w:hAnsi="Times New Roman"/>
          <w:sz w:val="28"/>
          <w:szCs w:val="28"/>
        </w:rPr>
      </w:pPr>
    </w:p>
    <w:sectPr w:rsidR="00967A0A" w:rsidRPr="00967A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45242"/>
    <w:multiLevelType w:val="multilevel"/>
    <w:tmpl w:val="C74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D5C9C"/>
    <w:multiLevelType w:val="multilevel"/>
    <w:tmpl w:val="4228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5C1B42"/>
    <w:multiLevelType w:val="multilevel"/>
    <w:tmpl w:val="ED0A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5254B"/>
    <w:multiLevelType w:val="multilevel"/>
    <w:tmpl w:val="C9A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069198">
    <w:abstractNumId w:val="2"/>
  </w:num>
  <w:num w:numId="2" w16cid:durableId="1931502170">
    <w:abstractNumId w:val="0"/>
  </w:num>
  <w:num w:numId="3" w16cid:durableId="1153907065">
    <w:abstractNumId w:val="3"/>
  </w:num>
  <w:num w:numId="4" w16cid:durableId="569854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D604D"/>
    <w:rsid w:val="00143804"/>
    <w:rsid w:val="00191D36"/>
    <w:rsid w:val="001C275D"/>
    <w:rsid w:val="00263DC6"/>
    <w:rsid w:val="004920A4"/>
    <w:rsid w:val="006B5E51"/>
    <w:rsid w:val="0070183C"/>
    <w:rsid w:val="009267AB"/>
    <w:rsid w:val="00967A0A"/>
    <w:rsid w:val="009B1A63"/>
    <w:rsid w:val="00C96B83"/>
    <w:rsid w:val="00CB02B1"/>
    <w:rsid w:val="00EE2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7</cp:revision>
  <dcterms:created xsi:type="dcterms:W3CDTF">2026-03-30T09:17:00Z</dcterms:created>
  <dcterms:modified xsi:type="dcterms:W3CDTF">2026-05-03T13:58:00Z</dcterms:modified>
</cp:coreProperties>
</file>