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i w:val="1"/>
          <w:color w:val="9900ff"/>
          <w:sz w:val="24"/>
          <w:szCs w:val="24"/>
        </w:rPr>
      </w:pPr>
      <w:r w:rsidDel="00000000" w:rsidR="00000000" w:rsidRPr="00000000">
        <w:rPr>
          <w:rFonts w:ascii="Courier New" w:cs="Courier New" w:eastAsia="Courier New" w:hAnsi="Courier New"/>
          <w:b w:val="1"/>
          <w:i w:val="1"/>
          <w:color w:val="ff9900"/>
          <w:sz w:val="24"/>
          <w:szCs w:val="24"/>
          <w:rtl w:val="0"/>
        </w:rPr>
        <w:t xml:space="preserve">STAR</w:t>
      </w:r>
      <w:r w:rsidDel="00000000" w:rsidR="00000000" w:rsidRPr="00000000">
        <w:rPr>
          <w:rFonts w:ascii="Courier New" w:cs="Courier New" w:eastAsia="Courier New" w:hAnsi="Courier New"/>
          <w:b w:val="1"/>
          <w:i w:val="1"/>
          <w:color w:val="9900ff"/>
          <w:sz w:val="24"/>
          <w:szCs w:val="24"/>
          <w:rtl w:val="0"/>
        </w:rPr>
        <w:t xml:space="preserve">WEE</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Bitcoin Organization Builder</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BoB v0.1.2 </w:t>
      </w:r>
      <w:r w:rsidDel="00000000" w:rsidR="00000000" w:rsidRPr="00000000">
        <w:rPr>
          <w:rFonts w:ascii="Courier New" w:cs="Courier New" w:eastAsia="Courier New" w:hAnsi="Courier New"/>
          <w:rtl w:val="0"/>
        </w:rPr>
        <w:t xml:space="preserve">inside</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01.2024/828380</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@tetakta </w:t>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Hello, world!</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The world that is fixed by Bitcoin. Humanity already has the technology for reliable, transparent, and automated exchange of values and information, this is Bitcoin and Bitcoin technology.</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It provides us with not only new money, but something much more.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We are trying to implement the necessary functions of Bitcoin programming (money) and the value exchange system right now.</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We need a simple interface, an application that allows you to interact with Bitcoin. Introducing </w:t>
      </w:r>
      <w:r w:rsidDel="00000000" w:rsidR="00000000" w:rsidRPr="00000000">
        <w:rPr>
          <w:rFonts w:ascii="Courier New" w:cs="Courier New" w:eastAsia="Courier New" w:hAnsi="Courier New"/>
          <w:rtl w:val="0"/>
        </w:rPr>
        <w:t xml:space="preserve">STARWEE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Simplify and automate your Bitcoin transactions with our easy-to-use, script-driven organizational finance app</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What is </w:t>
      </w:r>
      <w:r w:rsidDel="00000000" w:rsidR="00000000" w:rsidRPr="00000000">
        <w:rPr>
          <w:rFonts w:ascii="Courier New" w:cs="Courier New" w:eastAsia="Courier New" w:hAnsi="Courier New"/>
          <w:b w:val="1"/>
          <w:rtl w:val="0"/>
        </w:rPr>
        <w:t xml:space="preserve">STARWEE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Starwee is a specialized platform designed for streamlining Bitcoin-based financial operations within organizations. It serves as a versatile tool for creating and managing automated Bitcoin transaction scripts, facilitating efficient value exchange systems. Starwee's straightforward interface allows users to easily program and execute Bitcoin transactions, making it an essential tool for organizations looking to integrate Bitcoin into their financial workflows. This solution focuses on simplifying the complexities of Bitcoin scripting, offering an accessible approach to leveraging cryptocurrency technology in business contexts.</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under the hood?</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What exactly does transaction and address automation and programming look like? </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Under the hood of </w:t>
      </w:r>
      <w:r w:rsidDel="00000000" w:rsidR="00000000" w:rsidRPr="00000000">
        <w:rPr>
          <w:rFonts w:ascii="Courier New" w:cs="Courier New" w:eastAsia="Courier New" w:hAnsi="Courier New"/>
          <w:rtl w:val="0"/>
        </w:rPr>
        <w:t xml:space="preserve">Starwee</w:t>
      </w:r>
      <w:r w:rsidDel="00000000" w:rsidR="00000000" w:rsidRPr="00000000">
        <w:rPr>
          <w:rFonts w:ascii="Courier New" w:cs="Courier New" w:eastAsia="Courier New" w:hAnsi="Courier New"/>
          <w:rtl w:val="0"/>
        </w:rPr>
        <w:t xml:space="preserve">, transaction and address automation primarily hinge on Bitcoin's mainnet and its scripting capabilities. The core functionality is built upon simple Bitcoin scripts, which are the foundational blocks of the platform. Additionally, the system integrates a master key concept, rooted in Bitcoin's security principles, to enhance control and safety. While the initial version focuses on these fundamental elements, future expansions are planned to incorporate </w:t>
      </w:r>
      <w:r w:rsidDel="00000000" w:rsidR="00000000" w:rsidRPr="00000000">
        <w:rPr>
          <w:rFonts w:ascii="Courier New" w:cs="Courier New" w:eastAsia="Courier New" w:hAnsi="Courier New"/>
          <w:rtl w:val="0"/>
        </w:rPr>
        <w:t xml:space="preserve">Discreet</w:t>
      </w:r>
      <w:r w:rsidDel="00000000" w:rsidR="00000000" w:rsidRPr="00000000">
        <w:rPr>
          <w:rFonts w:ascii="Courier New" w:cs="Courier New" w:eastAsia="Courier New" w:hAnsi="Courier New"/>
          <w:rtl w:val="0"/>
        </w:rPr>
        <w:t xml:space="preserve"> Log Contracts (DLCs) for more complex scripting and contract functionalities.</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400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Try </w:t>
      </w:r>
      <w:r w:rsidDel="00000000" w:rsidR="00000000" w:rsidRPr="00000000">
        <w:rPr>
          <w:rFonts w:ascii="Courier New" w:cs="Courier New" w:eastAsia="Courier New" w:hAnsi="Courier New"/>
          <w:b w:val="1"/>
          <w:sz w:val="24"/>
          <w:szCs w:val="24"/>
          <w:rtl w:val="0"/>
        </w:rPr>
        <w:t xml:space="preserve">STARWEE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Browser-based environment for users to experience the </w:t>
      </w:r>
      <w:r w:rsidDel="00000000" w:rsidR="00000000" w:rsidRPr="00000000">
        <w:rPr>
          <w:rFonts w:ascii="Courier New" w:cs="Courier New" w:eastAsia="Courier New" w:hAnsi="Courier New"/>
          <w:rtl w:val="0"/>
        </w:rPr>
        <w:t xml:space="preserve">STARWEE</w:t>
      </w:r>
      <w:r w:rsidDel="00000000" w:rsidR="00000000" w:rsidRPr="00000000">
        <w:rPr>
          <w:rFonts w:ascii="Courier New" w:cs="Courier New" w:eastAsia="Courier New" w:hAnsi="Courier New"/>
          <w:rtl w:val="0"/>
        </w:rPr>
        <w:t xml:space="preserve"> platform firsthand. Through this feature, users can engage in a step-by-step process to explore STARWEE's functionalities, including its Bitcoin transaction and scripting capabilities. This hands-on approach allows users to familiarize themselves with STARWEE's features, understand its integration with Bitcoin mainnet, and experiment with simple Bitcoin scripts and master key functionalities, providing a practical and insightful introduction to the platform's capabilities.</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Key Features</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Automated Bitcoin Transaction and Script Creation</w:t>
      </w:r>
      <w:r w:rsidDel="00000000" w:rsidR="00000000" w:rsidRPr="00000000">
        <w:rPr>
          <w:rFonts w:ascii="Courier New" w:cs="Courier New" w:eastAsia="Courier New" w:hAnsi="Courier New"/>
          <w:rtl w:val="0"/>
        </w:rPr>
        <w:t xml:space="preserve">: Simplify complex Bitcoin transactions with user-friendly script automation.</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Integration with Bitcoin Mainnet</w:t>
      </w:r>
      <w:r w:rsidDel="00000000" w:rsidR="00000000" w:rsidRPr="00000000">
        <w:rPr>
          <w:rFonts w:ascii="Courier New" w:cs="Courier New" w:eastAsia="Courier New" w:hAnsi="Courier New"/>
          <w:rtl w:val="0"/>
        </w:rPr>
        <w:t xml:space="preserve">: Ensures secure and authentic transactions directly on the blockchain.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Master Key Functionality</w:t>
      </w:r>
      <w:r w:rsidDel="00000000" w:rsidR="00000000" w:rsidRPr="00000000">
        <w:rPr>
          <w:rFonts w:ascii="Courier New" w:cs="Courier New" w:eastAsia="Courier New" w:hAnsi="Courier New"/>
          <w:rtl w:val="0"/>
        </w:rPr>
        <w:t xml:space="preserve">: Enhanced security and control over transactions and wallet access.</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Simple Bitcoin Scripting</w:t>
      </w:r>
      <w:r w:rsidDel="00000000" w:rsidR="00000000" w:rsidRPr="00000000">
        <w:rPr>
          <w:rFonts w:ascii="Courier New" w:cs="Courier New" w:eastAsia="Courier New" w:hAnsi="Courier New"/>
          <w:rtl w:val="0"/>
        </w:rPr>
        <w:t xml:space="preserve">: User-friendly interface for creating and managing Bitcoin scripts.</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Future DLC Integration</w:t>
      </w:r>
      <w:r w:rsidDel="00000000" w:rsidR="00000000" w:rsidRPr="00000000">
        <w:rPr>
          <w:rFonts w:ascii="Courier New" w:cs="Courier New" w:eastAsia="Courier New" w:hAnsi="Courier New"/>
          <w:rtl w:val="0"/>
        </w:rPr>
        <w:t xml:space="preserve">: Plans for advanced contract and scripting capabilities in upcoming versions.</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Intuitive User Experience</w:t>
      </w:r>
      <w:r w:rsidDel="00000000" w:rsidR="00000000" w:rsidRPr="00000000">
        <w:rPr>
          <w:rFonts w:ascii="Courier New" w:cs="Courier New" w:eastAsia="Courier New" w:hAnsi="Courier New"/>
          <w:rtl w:val="0"/>
        </w:rPr>
        <w:t xml:space="preserve">: Streamlined interface designed for ease of use, catering to both beginners and advanced users.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Robust Security Architecture</w:t>
      </w:r>
      <w:r w:rsidDel="00000000" w:rsidR="00000000" w:rsidRPr="00000000">
        <w:rPr>
          <w:rFonts w:ascii="Courier New" w:cs="Courier New" w:eastAsia="Courier New" w:hAnsi="Courier New"/>
          <w:rtl w:val="0"/>
        </w:rPr>
        <w:t xml:space="preserve">: Built on a foundation of strong encryption and secure key management practices.</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Adaptable to Organizational Needs</w:t>
      </w:r>
      <w:r w:rsidDel="00000000" w:rsidR="00000000" w:rsidRPr="00000000">
        <w:rPr>
          <w:rFonts w:ascii="Courier New" w:cs="Courier New" w:eastAsia="Courier New" w:hAnsi="Courier New"/>
          <w:rtl w:val="0"/>
        </w:rPr>
        <w:t xml:space="preserve">: Customizable features to suit various business models and financial operations.</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more details, please follow the links:</w:t>
      </w:r>
    </w:p>
    <w:p w:rsidR="00000000" w:rsidDel="00000000" w:rsidP="00000000" w:rsidRDefault="00000000" w:rsidRPr="00000000" w14:paraId="0000002C">
      <w:pPr>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Business model</w:t>
      </w:r>
    </w:p>
    <w:p w:rsidR="00000000" w:rsidDel="00000000" w:rsidP="00000000" w:rsidRDefault="00000000" w:rsidRPr="00000000" w14:paraId="0000002D">
      <w:pPr>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Market analysis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Technical description</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52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2024</w:t>
      </w:r>
    </w:p>
    <w:p w:rsidR="00000000" w:rsidDel="00000000" w:rsidP="00000000" w:rsidRDefault="00000000" w:rsidRPr="00000000" w14:paraId="0000003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Ukraine</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center"/>
      <w:rPr/>
    </w:pPr>
    <w:r w:rsidDel="00000000" w:rsidR="00000000" w:rsidRPr="00000000">
      <w:rPr>
        <w:rFonts w:ascii="Montserrat Medium" w:cs="Montserrat Medium" w:eastAsia="Montserrat Medium" w:hAnsi="Montserrat Medium"/>
        <w:color w:val="f3f3f3"/>
        <w:rtl w:val="0"/>
      </w:rPr>
      <w:t xml:space="preserve">E224 263C 11A5 83D1 96C4  F33E </w:t>
    </w:r>
    <w:r w:rsidDel="00000000" w:rsidR="00000000" w:rsidRPr="00000000">
      <w:rPr>
        <w:rFonts w:ascii="Montserrat Medium" w:cs="Montserrat Medium" w:eastAsia="Montserrat Medium" w:hAnsi="Montserrat Medium"/>
        <w:color w:val="f3f3f3"/>
        <w:rtl w:val="0"/>
      </w:rPr>
      <w:t xml:space="preserve">EADF</w:t>
    </w:r>
    <w:r w:rsidDel="00000000" w:rsidR="00000000" w:rsidRPr="00000000">
      <w:rPr>
        <w:rFonts w:ascii="Montserrat Medium" w:cs="Montserrat Medium" w:eastAsia="Montserrat Medium" w:hAnsi="Montserrat Medium"/>
        <w:color w:val="f3f3f3"/>
        <w:rtl w:val="0"/>
      </w:rPr>
      <w:t xml:space="preserve"> 9B89 0C5E F5B9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