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149"/>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в век информационных технологий, обществом всё сильнее ощущается нехватка в реальном уровне безопасности их конфиденциальной информации и в </w:t>
      </w:r>
      <w:r>
        <w:rPr>
          <w:rFonts w:ascii="Times New Roman" w:hAnsi="Times New Roman" w:cs="Times New Roman" w:eastAsia="Times New Roman"/>
          <w:sz w:val="24"/>
          <w:szCs w:val="24"/>
          <w:highlight w:val="none"/>
        </w:rPr>
        <w:t xml:space="preserve">непосредственном </w:t>
      </w:r>
      <w:r>
        <w:rPr>
          <w:rFonts w:ascii="Times New Roman" w:hAnsi="Times New Roman" w:cs="Times New Roman" w:eastAsia="Times New Roman"/>
          <w:sz w:val="24"/>
          <w:szCs w:val="24"/>
          <w:highlight w:val="none"/>
        </w:rPr>
        <w:t xml:space="preserve">уровне анонимности самих</w:t>
      </w:r>
      <w:r>
        <w:rPr>
          <w:rFonts w:ascii="Times New Roman" w:hAnsi="Times New Roman" w:cs="Times New Roman" w:eastAsia="Times New Roman"/>
          <w:sz w:val="24"/>
          <w:szCs w:val="24"/>
          <w:highlight w:val="none"/>
        </w:rPr>
        <w:t xml:space="preserve"> инд</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видуумов [?1]. Каждая компания, корпорация, правительство пытаются узнавать о человеке как можно больше данных – пол, вес, возраст, материальное положение, заработок, страна, город, улица проживания, политические взгляды, выбираемая одежда, отношения, друз</w:t>
      </w:r>
      <w:r>
        <w:rPr>
          <w:rFonts w:ascii="Times New Roman" w:hAnsi="Times New Roman" w:cs="Times New Roman" w:eastAsia="Times New Roman"/>
          <w:sz w:val="24"/>
          <w:szCs w:val="24"/>
          <w:highlight w:val="none"/>
        </w:rPr>
        <w:t xml:space="preserve">ья, родственники, телефон, электронная почта, биометрические данные, паспортная информация, устройство выхода в сеть, интересы, хобби, образование и т.д. Такая перемешанная масса данных связанных между собой одним её субъектом становится ценнейшей информац</w:t>
      </w:r>
      <w:r>
        <w:rPr>
          <w:rFonts w:ascii="Times New Roman" w:hAnsi="Times New Roman" w:cs="Times New Roman" w:eastAsia="Times New Roman"/>
          <w:sz w:val="24"/>
          <w:szCs w:val="24"/>
          <w:highlight w:val="none"/>
        </w:rPr>
        <w:t xml:space="preserve">ией,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cs="Times New Roman" w:eastAsia="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cs="Times New Roman" w:eastAsia="Times New Roman"/>
          <w:sz w:val="24"/>
          <w:szCs w:val="24"/>
          <w:highlight w:val="none"/>
        </w:rPr>
        <w:t xml:space="preserve">устанавливаемых</w:t>
      </w:r>
      <w:r>
        <w:rPr>
          <w:rFonts w:ascii="Times New Roman" w:hAnsi="Times New Roman" w:cs="Times New Roman" w:eastAsia="Times New Roman"/>
          <w:sz w:val="24"/>
          <w:szCs w:val="24"/>
          <w:highlight w:val="none"/>
        </w:rPr>
        <w:t xml:space="preserve"> императивов.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cs="Times New Roman" w:eastAsia="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cs="Times New Roman" w:eastAsia="Times New Roman"/>
          <w:sz w:val="24"/>
          <w:szCs w:val="24"/>
          <w:highlight w:val="none"/>
        </w:rPr>
        <w:t xml:space="preserve">тво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ижеизложенного материала проходит сквозь призму диалектической триады «тезис – антитезис – синтез» [?2].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бывших парадигм. Помимо прочего, так</w:t>
      </w:r>
      <w:r>
        <w:rPr>
          <w:rFonts w:ascii="Times New Roman" w:hAnsi="Times New Roman" w:cs="Times New Roman" w:eastAsia="Times New Roman"/>
          <w:sz w:val="24"/>
          <w:szCs w:val="24"/>
          <w:highlight w:val="none"/>
        </w:rPr>
        <w:t xml:space="preserve">ой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началом, истоком зарождения проблемы.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1.1. Этапы становления сетевых коммуникаций</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1.2. Централизация как фактор сдерживания последующего развития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лидирующей формой выражения сетевых коммуникаций ста</w:t>
      </w:r>
      <w:r>
        <w:rPr>
          <w:rFonts w:ascii="Times New Roman" w:hAnsi="Times New Roman" w:cs="Times New Roman" w:eastAsia="Times New Roman"/>
          <w:sz w:val="24"/>
          <w:szCs w:val="24"/>
          <w:highlight w:val="none"/>
        </w:rPr>
        <w:t xml:space="preserve">новится вторая ступень развития. Централизованная оболочка является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cs="Times New Roman" w:eastAsia="Times New Roman"/>
          <w:sz w:val="24"/>
          <w:szCs w:val="24"/>
          <w:highlight w:val="none"/>
        </w:rPr>
        <w:t xml:space="preserve">время их конечного распутывания посредством </w:t>
      </w:r>
      <w:r>
        <w:rPr>
          <w:rFonts w:ascii="Times New Roman" w:hAnsi="Times New Roman" w:cs="Times New Roman" w:eastAsia="Times New Roman"/>
          <w:sz w:val="24"/>
          <w:szCs w:val="24"/>
          <w:highlight w:val="none"/>
        </w:rPr>
        <w:t xml:space="preserve">создания альтернативных решений. И действительно, предыдущая система и последующие представляют в неком роде примитивы, явно обладающие своими преимуществами и недостатками, но что важнее всего – отсутствием противоборствующих сторон внутри самой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отличие от других систем, в централизованных явно прослеживаются два вида дифференцированны</w:t>
      </w:r>
      <w:r>
        <w:rPr>
          <w:rFonts w:ascii="Times New Roman" w:hAnsi="Times New Roman" w:cs="Times New Roman" w:eastAsia="Times New Roman"/>
          <w:sz w:val="24"/>
          <w:szCs w:val="24"/>
          <w:highlight w:val="none"/>
        </w:rPr>
        <w:t xml:space="preserve">х интересо</w:t>
      </w:r>
      <w:r>
        <w:rPr>
          <w:rFonts w:ascii="Times New Roman" w:hAnsi="Times New Roman" w:cs="Times New Roman" w:eastAsia="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cs="Times New Roman" w:eastAsia="Times New Roman"/>
          <w:sz w:val="24"/>
          <w:szCs w:val="24"/>
          <w:highlight w:val="none"/>
        </w:rPr>
        <w:t xml:space="preserve">ор</w:t>
      </w:r>
      <w:r>
        <w:rPr>
          <w:rFonts w:ascii="Times New Roman" w:hAnsi="Times New Roman" w:cs="Times New Roman" w:eastAsia="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cs="Times New Roman" w:eastAsia="Times New Roman"/>
          <w:sz w:val="24"/>
          <w:szCs w:val="24"/>
          <w:highlight w:val="none"/>
        </w:rPr>
        <w:t xml:space="preserve"> явные и неявные шантажи, лоббирование интересов</w:t>
      </w:r>
      <w:r>
        <w:rPr>
          <w:rFonts w:ascii="Times New Roman" w:hAnsi="Times New Roman" w:cs="Times New Roman" w:eastAsia="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cs="Times New Roman" w:eastAsia="Times New Roman"/>
          <w:sz w:val="24"/>
          <w:szCs w:val="24"/>
          <w:highlight w:val="none"/>
        </w:rPr>
        <w:t xml:space="preserve">а своей стороне, с условиями хорошего соединения, большого хранилища и качественного дизайна UI (user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cs="Times New Roman" w:eastAsia="Times New Roman"/>
          <w:sz w:val="24"/>
          <w:szCs w:val="24"/>
          <w:highlight w:val="none"/>
        </w:rPr>
        <w:t xml:space="preserve">тов с целью </w:t>
      </w:r>
      <w:r>
        <w:rPr>
          <w:rFonts w:ascii="Times New Roman" w:hAnsi="Times New Roman" w:cs="Times New Roman" w:eastAsia="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cs="Times New Roman" w:eastAsia="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клиентов,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cs="Times New Roman" w:eastAsia="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cs="Times New Roman" w:eastAsia="Times New Roman"/>
          <w:sz w:val="24"/>
          <w:szCs w:val="24"/>
          <w:highlight w:val="none"/>
        </w:rPr>
        <w:t xml:space="preserve">В результате, т</w:t>
      </w:r>
      <w:r>
        <w:rPr>
          <w:rFonts w:ascii="Times New Roman" w:hAnsi="Times New Roman" w:cs="Times New Roman" w:eastAsia="Times New Roman"/>
          <w:sz w:val="24"/>
          <w:szCs w:val="24"/>
          <w:highlight w:val="none"/>
        </w:rPr>
        <w:t xml:space="preserve">аковые кли</w:t>
      </w:r>
      <w:r>
        <w:rPr>
          <w:rFonts w:ascii="Times New Roman" w:hAnsi="Times New Roman" w:cs="Times New Roman" w:eastAsia="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cs="Times New Roman" w:eastAsia="Times New Roman"/>
          <w:sz w:val="24"/>
          <w:szCs w:val="24"/>
          <w:highlight w:val="none"/>
        </w:rPr>
        <w:t xml:space="preserve">нтересы на иные системы, представляющие близкие </w:t>
      </w:r>
      <w:r>
        <w:rPr>
          <w:rFonts w:ascii="Times New Roman" w:hAnsi="Times New Roman" w:cs="Times New Roman" w:eastAsia="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можно наблюдать явный факт зарожде</w:t>
      </w:r>
      <w:r>
        <w:rPr>
          <w:rFonts w:ascii="Times New Roman" w:hAnsi="Times New Roman" w:cs="Times New Roman" w:eastAsia="Times New Roman"/>
          <w:sz w:val="24"/>
          <w:szCs w:val="24"/>
          <w:highlight w:val="none"/>
        </w:rPr>
        <w:t xml:space="preserve">ния альтернативных систем, где гибридные становятся всё масштабнее в применении (Bitcoin, Tor), а децентрализованные в некоторых аспектах становится даже более эффективным аналогом централизованной формы, на примере протокола BitTorrent для передачи файлов</w:t>
      </w:r>
      <w:r>
        <w:rPr>
          <w:rFonts w:ascii="Times New Roman" w:hAnsi="Times New Roman" w:cs="Times New Roman" w:eastAsia="Times New Roman"/>
          <w:sz w:val="24"/>
          <w:szCs w:val="24"/>
          <w:highlight w:val="none"/>
        </w:rPr>
        <w:t xml:space="preserve"> [?3]</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Связано всё это с тем, что централизация обладает свойством долгоживучести, являющимся ключевым и </w:t>
      </w:r>
      <w:r>
        <w:rPr>
          <w:rFonts w:ascii="Times New Roman" w:hAnsi="Times New Roman" w:cs="Times New Roman" w:eastAsia="Times New Roman"/>
          <w:sz w:val="24"/>
          <w:szCs w:val="24"/>
          <w:highlight w:val="none"/>
        </w:rPr>
        <w:t xml:space="preserve">многофакт</w:t>
      </w:r>
      <w:r>
        <w:rPr>
          <w:rFonts w:ascii="Times New Roman" w:hAnsi="Times New Roman" w:cs="Times New Roman" w:eastAsia="Times New Roman"/>
          <w:sz w:val="24"/>
          <w:szCs w:val="24"/>
          <w:highlight w:val="none"/>
        </w:rPr>
        <w:t xml:space="preserve">орным сценарием, обуславливаемым нижеизложенными составляющими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Во-первых, явные интересы одних (прибыль, контроль) и абстрактные интересы вторых (коммуникация, поиск информации) приводят последних ли</w:t>
      </w:r>
      <w:r>
        <w:rPr>
          <w:rFonts w:ascii="Times New Roman" w:hAnsi="Times New Roman" w:cs="Times New Roman" w:eastAsia="Times New Roman"/>
          <w:sz w:val="24"/>
          <w:szCs w:val="24"/>
          <w:highlight w:val="none"/>
        </w:rPr>
        <w:t xml:space="preserve">шь к пассивным возражениям, бунтам [?4, Сноуден] без какого-либо сокрушительного результата. С другой стороны, как раз такое противоречие является наиболее важным, потому как оно инициирует медленное, поэтавное, но всё же развитие альтернативных решений.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Во-вторых, комфортность использования се</w:t>
      </w:r>
      <w:r>
        <w:rPr>
          <w:rFonts w:ascii="Times New Roman" w:hAnsi="Times New Roman" w:cs="Times New Roman" w:eastAsia="Times New Roman"/>
          <w:sz w:val="24"/>
          <w:szCs w:val="24"/>
          <w:highlight w:val="none"/>
        </w:rPr>
        <w:t xml:space="preserve">рвисов начинает накладываться на текущий уровень безопасности, в некой степени отодвигая его на второй план, потому как конечные клиенты с большей долей вероятности выберут производительную систему, чем безопасную и медленную [?5 Шнайер].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В-третьих, сервисы преобретают свойство к</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жимости, имитации хорошего уровня безопасности, при этом даже к нему не стремясь. Централизованные сервисы не могут улучшить безопасность и сделать её более лучше, потому что они уже достигают наивысшего уровня защищённости в своей формации, последующие у</w:t>
      </w:r>
      <w:r>
        <w:rPr>
          <w:rFonts w:ascii="Times New Roman" w:hAnsi="Times New Roman" w:cs="Times New Roman" w:eastAsia="Times New Roman"/>
          <w:sz w:val="24"/>
          <w:szCs w:val="24"/>
          <w:highlight w:val="none"/>
        </w:rPr>
        <w:t xml:space="preserve">лучшения пойдут в явное противоречие со вторым пунктом – комфортабильностью.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В-четвёртых, централизации нет надобности и необходимости улучшать реальный уровень безопасность, если система смогла выстроить за счёт экономического влияния – политическое, в следствие которого штрафы за утечку информации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тановятся меньше стоимости найма специалистов по информационной безопасности [?6].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В-пятых, централизованные системы по природе своей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cs="Times New Roman" w:eastAsia="Times New Roman"/>
          <w:sz w:val="24"/>
          <w:szCs w:val="24"/>
          <w:highlight w:val="none"/>
        </w:rPr>
        <w:t xml:space="preserve">бъединяться, расширяться [?7], что приводит также к более успешным подавлениям иных систем, будь то гибридных или децентрализованных.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В-шестых, 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cs="Times New Roman" w:eastAsia="Times New Roman"/>
          <w:sz w:val="24"/>
          <w:szCs w:val="24"/>
          <w:highlight w:val="none"/>
        </w:rPr>
        <w:t xml:space="preserve"> как сама централизация является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последующему поглощению другой (более успешной) централизованной системой.</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В-седьмых, централизованная форма является более гибкой системой при создании новых коммуникаци</w:t>
      </w:r>
      <w:r>
        <w:rPr>
          <w:rFonts w:ascii="Times New Roman" w:hAnsi="Times New Roman" w:cs="Times New Roman" w:eastAsia="Times New Roman"/>
          <w:sz w:val="24"/>
          <w:szCs w:val="24"/>
          <w:highlight w:val="none"/>
        </w:rPr>
        <w:t xml:space="preserve">онных технологий, потому как игнорирует безопасность клиентской составляющей и располагает всей нужной пользовательской информацией. Таковые свойства позволяют ей куда быстрее разрабатывать новые решения, опережая на несколько шагов альтернативные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развитие </w:t>
      </w:r>
      <w:r>
        <w:rPr>
          <w:rFonts w:ascii="Times New Roman" w:hAnsi="Times New Roman" w:cs="Times New Roman" w:eastAsia="Times New Roman"/>
          <w:sz w:val="24"/>
          <w:szCs w:val="24"/>
          <w:highlight w:val="none"/>
        </w:rPr>
        <w:t xml:space="preserve">постцентрализованных сетевых коммуникаци</w:t>
      </w:r>
      <w:r>
        <w:rPr>
          <w:rFonts w:ascii="Times New Roman" w:hAnsi="Times New Roman" w:cs="Times New Roman" w:eastAsia="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cs="Times New Roman" w:eastAsia="Times New Roman"/>
          <w:sz w:val="24"/>
          <w:szCs w:val="24"/>
          <w:highlight w:val="none"/>
        </w:rPr>
        <w:t xml:space="preserve">остепе</w:t>
      </w:r>
      <w:r>
        <w:rPr>
          <w:rFonts w:ascii="Times New Roman" w:hAnsi="Times New Roman" w:cs="Times New Roman" w:eastAsia="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cs="Times New Roman" w:eastAsia="Times New Roman"/>
          <w:sz w:val="24"/>
          <w:szCs w:val="24"/>
          <w:highlight w:val="none"/>
        </w:rPr>
        <w:t xml:space="preserve">репрезентируемой</w:t>
      </w:r>
      <w:r>
        <w:rPr>
          <w:rFonts w:ascii="Times New Roman" w:hAnsi="Times New Roman" w:cs="Times New Roman" w:eastAsia="Times New Roman"/>
          <w:sz w:val="24"/>
          <w:szCs w:val="24"/>
          <w:highlight w:val="none"/>
        </w:rPr>
        <w:t xml:space="preserve">, самовосстанавливающейся почве уже виднеются малые ростки будущи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1.3. Проблематика со стороны технического описания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216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15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16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[?8], так и со стороны более прикладного уровня, как «многоранговая», «одноранговая», «гибридная» </w:t>
      </w:r>
      <w:r>
        <w:rPr>
          <w:rFonts w:ascii="Times New Roman" w:hAnsi="Times New Roman" w:cs="Times New Roman" w:eastAsia="Times New Roman"/>
          <w:sz w:val="24"/>
          <w:szCs w:val="24"/>
          <w:highlight w:val="none"/>
        </w:rPr>
        <w:t xml:space="preserve">[?9]</w:t>
      </w:r>
      <w:r/>
      <w:r>
        <w:rPr>
          <w:rFonts w:ascii="Times New Roman" w:hAnsi="Times New Roman" w:cs="Times New Roman" w:eastAsia="Times New Roman"/>
          <w:sz w:val="24"/>
          <w:szCs w:val="24"/>
          <w:highlight w:val="none"/>
        </w:rPr>
        <w:t xml:space="preserve">.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2.1.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0532" name="" hidden="0"/>
                        <pic:cNvPicPr>
                          <a:picLocks noChangeAspect="1"/>
                        </pic:cNvPicPr>
                        <pic:nvPr isPhoto="0" userDrawn="0"/>
                      </pic:nvPicPr>
                      <pic:blipFill>
                        <a:blip r:embed="rId11"/>
                        <a:stretch/>
                      </pic:blipFill>
                      <pic:spPr bwMode="auto">
                        <a:xfrm flipH="0" flipV="0">
                          <a:off x="0" y="0"/>
                          <a:ext cx="5710883" cy="17279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2.2.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60261" name="" hidden="0"/>
                        <pic:cNvPicPr>
                          <a:picLocks noChangeAspect="1"/>
                        </pic:cNvPicPr>
                        <pic:nvPr isPhoto="0" userDrawn="0"/>
                      </pic:nvPicPr>
                      <pic:blipFill>
                        <a:blip r:embed="rId12"/>
                        <a:stretch/>
                      </pic:blipFill>
                      <pic:spPr bwMode="auto">
                        <a:xfrm flipH="0" flipV="0">
                          <a:off x="0" y="0"/>
                          <a:ext cx="5114813"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96906"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35965" name="" hidden="0"/>
                        <pic:cNvPicPr>
                          <a:picLocks noChangeAspect="1"/>
                        </pic:cNvPicPr>
                        <pic:nvPr isPhoto="0" userDrawn="0"/>
                      </pic:nvPicPr>
                      <pic:blipFill>
                        <a:blip r:embed="rId14"/>
                        <a:stretch/>
                      </pic:blipFill>
                      <pic:spPr bwMode="auto">
                        <a:xfrm flipH="0" flipV="0">
                          <a:off x="0" y="0"/>
                          <a:ext cx="4829118" cy="18530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3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Определение клиент-безопасных приложений</w:t>
      </w:r>
      <w:r>
        <w:rPr>
          <w:rFonts w:ascii="Times New Roman" w:hAnsi="Times New Roman" w:cs="Times New Roman" w:eastAsia="Times New Roman"/>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3.3. Определение тайных каналов связи</w:t>
      </w:r>
      <w:r>
        <w:rPr>
          <w:rFonts w:ascii="Times New Roman" w:hAnsi="Times New Roman" w:cs="Times New Roman" w:eastAsia="Times New Roman"/>
          <w:sz w:val="24"/>
          <w:szCs w:val="24"/>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3.4. Становление сетевой анонимности</w:t>
      </w:r>
      <w:r>
        <w:rPr>
          <w:rFonts w:ascii="Times New Roman" w:hAnsi="Times New Roman" w:cs="Times New Roman" w:eastAsia="Times New Roman"/>
          <w:sz w:val="24"/>
          <w:szCs w:val="24"/>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16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151"/>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151"/>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w:t>
      </w:r>
      <w:r>
        <w:rPr>
          <w:rFonts w:ascii="Times New Roman" w:hAnsi="Times New Roman" w:cs="Times New Roman" w:eastAsia="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становятся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51197" name="" hidden="0"/>
                        <pic:cNvPicPr>
                          <a:picLocks noChangeAspect="1"/>
                        </pic:cNvPicPr>
                        <pic:nvPr isPhoto="0" userDrawn="0"/>
                      </pic:nvPicPr>
                      <pic:blipFill>
                        <a:blip r:embed="rId21"/>
                        <a:stretch/>
                      </pic:blipFill>
                      <pic:spPr bwMode="auto">
                        <a:xfrm flipH="0" flipV="0">
                          <a:off x="0" y="0"/>
                          <a:ext cx="5689127" cy="3619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определённых подмножеств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w:t>
      </w:r>
      <w:r>
        <w:rPr>
          <w:rFonts w:ascii="Times New Roman" w:hAnsi="Times New Roman" w:cs="Times New Roman" w:eastAsia="Times New Roman"/>
          <w:sz w:val="24"/>
          <w:szCs w:val="24"/>
          <w:highlight w:val="none"/>
        </w:rPr>
        <w:t xml:space="preserve">более подробно в разделе «Абстрактные анонимные сети»)</w:t>
      </w:r>
      <w:r>
        <w:rPr>
          <w:rFonts w:ascii="Times New Roman" w:hAnsi="Times New Roman" w:cs="Times New Roman" w:eastAsia="Times New Roman"/>
          <w:sz w:val="24"/>
          <w:szCs w:val="24"/>
          <w:highlight w:val="none"/>
        </w:rPr>
        <w:t xml:space="preserve">,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Выстроенная «цепочка»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 идентификациями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3.5. Двойственная форма первой стадии анонимности</w:t>
      </w:r>
      <w:r>
        <w:rPr>
          <w:rFonts w:ascii="Times New Roman" w:hAnsi="Times New Roman" w:cs="Times New Roman" w:eastAsia="Times New Roman"/>
          <w:sz w:val="24"/>
          <w:szCs w:val="24"/>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232"/>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60208" name="" hidden="0"/>
                        <pic:cNvPicPr>
                          <a:picLocks noChangeAspect="1"/>
                        </pic:cNvPicPr>
                        <pic:nvPr isPhoto="0" userDrawn="0"/>
                      </pic:nvPicPr>
                      <pic:blipFill>
                        <a:blip r:embed="rId23"/>
                        <a:stretch/>
                      </pic:blipFill>
                      <pic:spPr bwMode="auto">
                        <a:xfrm flipH="0" flipV="0">
                          <a:off x="0" y="0"/>
                          <a:ext cx="4642409" cy="25315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3.6. Проблематика анонимных сетей</w:t>
      </w:r>
      <w:r>
        <w:rPr>
          <w:rFonts w:ascii="Times New Roman" w:hAnsi="Times New Roman" w:cs="Times New Roman" w:eastAsia="Times New Roman"/>
          <w:sz w:val="24"/>
          <w:szCs w:val="24"/>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pStyle w:val="215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829640" cy="196845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5"/>
                        <a:stretch/>
                      </pic:blipFill>
                      <pic:spPr bwMode="auto">
                        <a:xfrm flipH="0" flipV="0">
                          <a:off x="0" y="0"/>
                          <a:ext cx="5829639" cy="196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59.0pt;height:155.0pt;" stroked="false">
                <v:path textboxrect="0,0,0,0"/>
                <v:imagedata r:id="rId25"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Архитектура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151"/>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0853" name="" hidden="0"/>
                        <pic:cNvPicPr>
                          <a:picLocks noChangeAspect="1"/>
                        </pic:cNvPicPr>
                        <pic:nvPr isPhoto="0" userDrawn="0"/>
                      </pic:nvPicPr>
                      <pic:blipFill>
                        <a:blip r:embed="rId26"/>
                        <a:stretch/>
                      </pic:blipFill>
                      <pic:spPr bwMode="auto">
                        <a:xfrm flipH="0" flipV="0">
                          <a:off x="0" y="0"/>
                          <a:ext cx="2524916" cy="1702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6"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4.1. Модель абстрактных анонимных сетей на базе очередей</w:t>
      </w:r>
      <w:r>
        <w:rPr>
          <w:rFonts w:ascii="Times New Roman" w:hAnsi="Times New Roman" w:cs="Times New Roman" w:eastAsia="Times New Roman"/>
          <w:highlight w:val="none"/>
        </w:rPr>
      </w:r>
      <w:r/>
    </w:p>
    <w:p>
      <w:pPr>
        <w:pStyle w:val="2151"/>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11655" name="" hidden="0"/>
                        <pic:cNvPicPr>
                          <a:picLocks noChangeAspect="1"/>
                        </pic:cNvPicPr>
                        <pic:nvPr isPhoto="0" userDrawn="0"/>
                      </pic:nvPicPr>
                      <pic:blipFill>
                        <a:blip r:embed="rId27"/>
                        <a:stretch/>
                      </pic:blipFill>
                      <pic:spPr bwMode="auto">
                        <a:xfrm flipH="0" flipV="0">
                          <a:off x="0" y="0"/>
                          <a:ext cx="5125107" cy="33366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3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[32]</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23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23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23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 </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противоречие пятой градации, аналогично первой^ стадии анонимности. И действительно, если происходит образование анонимной сети на базе</w:t>
      </w:r>
      <w:r>
        <w:rPr>
          <w:rFonts w:ascii="Times New Roman" w:hAnsi="Times New Roman" w:cs="Times New Roman" w:eastAsia="Times New Roman"/>
          <w:sz w:val="24"/>
          <w:highlight w:val="none"/>
        </w:rPr>
        <w:t xml:space="preserve"> пятой стадии анонимности, то подобная система также должна вбирать основной критерий скрытых сетей, а именно – возможность создавать сервисы связи. Сервисы связи выстроенные в анонимной сети могут быть основаны на второй стадии, что приводит к увеличению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мощности доверия. Это в свою очередь противоречит пятой стадии анонимности по причине принадлежности к сервисам с теоретически минимальной мощностью до</w:t>
      </w:r>
      <w:r>
        <w:rPr>
          <w:rFonts w:ascii="Times New Roman" w:hAnsi="Times New Roman" w:cs="Times New Roman" w:eastAsia="Times New Roman"/>
          <w:sz w:val="24"/>
          <w:highlight w:val="none"/>
        </w:rPr>
        <w:t xml:space="preserve">верия. Данный парадокс базируется на специфике запутывающего алгоритма не принадлежащего классу полиморфной маршрутизации. Таким образом, данную стадию нельзя полноценно считать пятой стадией анонимности (по природе своего транслирования информации, а не х</w:t>
      </w:r>
      <w:r>
        <w:rPr>
          <w:rFonts w:ascii="Times New Roman" w:hAnsi="Times New Roman" w:cs="Times New Roman" w:eastAsia="Times New Roman"/>
          <w:sz w:val="24"/>
          <w:highlight w:val="none"/>
        </w:rPr>
        <w:t xml:space="preserve">ранения в роли сервиса связи) и шестой градацией (по причине отсутствия полиморфизма информации). По этой причине и вполне корректно можно считать данный этап пятой^ стадией анонимности, как это было выявлено и сделано ранее с первой^ стадией анонимности. </w:t>
      </w:r>
      <w:r>
        <w:rPr>
          <w:rFonts w:ascii="Times New Roman" w:hAnsi="Times New Roman" w:cs="Times New Roman" w:eastAsia="Times New Roman"/>
          <w:sz w:val="24"/>
          <w:highlight w:val="none"/>
        </w:rPr>
        <w:t xml:space="preserve">Этим</w:t>
      </w:r>
      <w:r>
        <w:rPr>
          <w:rFonts w:ascii="Times New Roman" w:hAnsi="Times New Roman" w:cs="Times New Roman" w:eastAsia="Times New Roman"/>
          <w:sz w:val="24"/>
          <w:highlight w:val="none"/>
        </w:rPr>
        <w:t xml:space="preserve"> также доказывается не обязательная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фактически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4.2. Модель абстрактных анонимных сетей на базе увеличения энтропии</w:t>
      </w:r>
      <w:r>
        <w:rPr>
          <w:rFonts w:ascii="Times New Roman" w:hAnsi="Times New Roman" w:cs="Times New Roman" w:eastAsia="Times New Roman"/>
          <w:highlight w:val="none"/>
        </w:rPr>
      </w:r>
      <w:r/>
    </w:p>
    <w:p>
      <w:pPr>
        <w:pStyle w:val="2151"/>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149"/>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[33],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61915" name="Изображение3" descr="" hidden="0"/>
                        <pic:cNvPicPr>
                          <a:picLocks noChangeAspect="1"/>
                        </pic:cNvPicPr>
                        <pic:nvPr isPhoto="0" userDrawn="0"/>
                      </pic:nvPicPr>
                      <pic:blipFill>
                        <a:blip r:embed="rId28"/>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8"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000" name="" hidden="0"/>
                        <pic:cNvPicPr>
                          <a:picLocks noChangeAspect="1"/>
                        </pic:cNvPicPr>
                        <pic:nvPr isPhoto="0" userDrawn="0"/>
                      </pic:nvPicPr>
                      <pic:blipFill>
                        <a:blip r:embed="rId29"/>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29"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149"/>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37591" name="" hidden="0"/>
                        <pic:cNvPicPr>
                          <a:picLocks noChangeAspect="1"/>
                        </pic:cNvPicPr>
                        <pic:nvPr isPhoto="0" userDrawn="0"/>
                      </pic:nvPicPr>
                      <pic:blipFill>
                        <a:blip r:embed="rId30"/>
                        <a:stretch/>
                      </pic:blipFill>
                      <pic:spPr bwMode="auto">
                        <a:xfrm flipH="0" flipV="0">
                          <a:off x="0" y="0"/>
                          <a:ext cx="4054824" cy="1843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Принципиальное отличие сети на базе очередей, от увеличивающей энтропию, сводится к способу сд</w:t>
      </w:r>
      <w:r>
        <w:rPr>
          <w:rFonts w:ascii="Times New Roman" w:hAnsi="Times New Roman" w:cs="Times New Roman" w:eastAsia="Times New Roman"/>
          <w:sz w:val="24"/>
          <w:szCs w:val="24"/>
          <w:highlight w:val="none"/>
        </w:rPr>
        <w:t xml:space="preserve">ерживания мощности спама. В первом случае мощность спама разбивается по периодам (очередям) заданным самой системой, а потому и активность становится статичной, постоянной и определяемой величиной. Если периоды генерации будут сильно различаться между собо</w:t>
      </w:r>
      <w:r>
        <w:rPr>
          <w:rFonts w:ascii="Times New Roman" w:hAnsi="Times New Roman" w:cs="Times New Roman" w:eastAsia="Times New Roman"/>
          <w:sz w:val="24"/>
          <w:szCs w:val="24"/>
          <w:highlight w:val="none"/>
        </w:rPr>
        <w:t xml:space="preserve">й, то начнётся образование новых и дополнительных векторов нападения на систему. Во втором случае сдерживание мощности спама становится следствием алеаторного характера функционирования сети, удерживающего анализ поведения субъектов на базе накапливающейся</w:t>
      </w:r>
      <w:r>
        <w:rPr>
          <w:rFonts w:ascii="Times New Roman" w:hAnsi="Times New Roman" w:cs="Times New Roman" w:eastAsia="Times New Roman"/>
          <w:sz w:val="24"/>
          <w:szCs w:val="24"/>
          <w:highlight w:val="none"/>
        </w:rPr>
        <w:t xml:space="preserve"> меры неопределённости – энтропии</w:t>
      </w:r>
      <w:r>
        <w:rPr>
          <w:rFonts w:ascii="Times New Roman" w:hAnsi="Times New Roman" w:cs="Times New Roman" w:eastAsia="Times New Roman"/>
          <w:sz w:val="24"/>
          <w:szCs w:val="24"/>
          <w:highlight w:val="none"/>
        </w:rPr>
        <w:t xml:space="preserve">. Таким образом периоды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sz w:val="24"/>
          <w:szCs w:val="24"/>
          <w:highlight w:val="none"/>
        </w:rPr>
        <w:t xml:space="preserve"> являются родственными явлениями объединёнными принципом мощности спама.</w:t>
      </w:r>
      <w: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сравнении с абстрактной анонимной сетью на базе очередей, сеть на базе увеличения энтропии имеет свои положительные стороны. Во-первых, нет необходимости в ожидании очередей, что</w:t>
      </w:r>
      <w:r>
        <w:rPr>
          <w:rFonts w:ascii="Times New Roman" w:hAnsi="Times New Roman" w:cs="Times New Roman" w:eastAsia="Times New Roman"/>
          <w:sz w:val="24"/>
          <w:szCs w:val="24"/>
          <w:highlight w:val="none"/>
        </w:rPr>
        <w:t xml:space="preserve"> приводит к относительно быстрым откликам субъектов информации за счёт возможности параллельных действий. Во-вторых, из-за данного аспекта сеть на базе очередей становится неэффективной в удержании сервисов связи, потому как таковым жизненно необходимо име</w:t>
      </w:r>
      <w:r>
        <w:rPr>
          <w:rFonts w:ascii="Times New Roman" w:hAnsi="Times New Roman" w:cs="Times New Roman" w:eastAsia="Times New Roman"/>
          <w:sz w:val="24"/>
          <w:szCs w:val="24"/>
          <w:highlight w:val="none"/>
        </w:rPr>
        <w:t xml:space="preserve">ть свойство параллельности. Тем самым, сети на базе очередей работают наиболее эффективно лишь и только </w:t>
      </w: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полностью децентрализованных системах, гибридность напротив будет приводить к большим задержкам отклика, что нельзя сказать о сетях на базе увеличения энтропии.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Отрицательными характеристиками сети на базе увеличения энтропии, в сравнении с сетью на базе очередей, яв</w:t>
      </w:r>
      <w:r>
        <w:rPr>
          <w:rFonts w:ascii="Times New Roman" w:hAnsi="Times New Roman" w:cs="Times New Roman" w:eastAsia="Times New Roman"/>
          <w:sz w:val="24"/>
          <w:szCs w:val="24"/>
          <w:highlight w:val="none"/>
        </w:rPr>
        <w:t xml:space="preserve">ляются необходимость в полиморфной маршрутизации (в том числе и при доверенных соединениях), а также необходимость в контроле накапливания энтропии. Данные случаи могут достаточно сильно усложнять систему и приводить к неправильным программным реализациям.</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4.3. Анализ сетевых коммуникаций в абстрактных анонимных сетях</w:t>
      </w:r>
      <w:r/>
    </w:p>
    <w:p>
      <w:pPr>
        <w:pStyle w:val="2151"/>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1"/>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151"/>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567"/>
        <w:jc w:val="both"/>
        <w:spacing w:before="0" w:after="0"/>
        <w:rPr>
          <w:highlight w:val="none"/>
        </w:rPr>
      </w:pPr>
      <w:r>
        <w:rPr>
          <w:highlight w:val="none"/>
        </w:rPr>
      </w:r>
      <w:r>
        <w:rPr>
          <w:highlight w:val="none"/>
        </w:rPr>
      </w:r>
      <w:r/>
    </w:p>
    <w:p>
      <w:pPr>
        <w:pStyle w:val="215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96858" name="Изображение4" descr="" hidden="0"/>
                        <pic:cNvPicPr>
                          <a:picLocks noChangeAspect="1"/>
                        </pic:cNvPicPr>
                        <pic:nvPr isPhoto="0" userDrawn="0"/>
                      </pic:nvPicPr>
                      <pic:blipFill>
                        <a:blip r:embed="rId32"/>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2"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151"/>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215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151"/>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15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5.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[34</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5.1.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15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15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15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15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51"/>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41460" name="" hidden="0"/>
                        <pic:cNvPicPr>
                          <a:picLocks noChangeAspect="1"/>
                        </pic:cNvPicPr>
                        <pic:nvPr isPhoto="0" userDrawn="0"/>
                      </pic:nvPicPr>
                      <pic:blipFill>
                        <a:blip r:embed="rId33"/>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3"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[35][36] для шифрования информации:</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15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15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15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15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15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15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151"/>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7646" name="" hidden="0"/>
                        <pic:cNvPicPr>
                          <a:picLocks noChangeAspect="1"/>
                        </pic:cNvPicPr>
                        <pic:nvPr isPhoto="0" userDrawn="0"/>
                      </pic:nvPicPr>
                      <pic:blipFill>
                        <a:blip r:embed="rId34"/>
                        <a:stretch/>
                      </pic:blipFill>
                      <pic:spPr bwMode="auto">
                        <a:xfrm flipH="0" flipV="0">
                          <a:off x="0" y="0"/>
                          <a:ext cx="5600093"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[34, с.99][34</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15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151"/>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15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15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5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51"/>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51"/>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16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16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162"/>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[14,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149"/>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220"/>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6.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анонимности. Было дано определение анонимности и стадии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в лице первой^ и пятой^ стадий. Таковые стадии становятся лишь частными случаями общей теории, но не менее значимыми, т.к. первая^ стадия выявила второй вектор развития анонимных сетей, в то время как пятая^ стадия доказала своим существованием неэквивалентность</w:t>
      </w:r>
      <w:r>
        <w:rPr>
          <w:rFonts w:ascii="Times New Roman" w:hAnsi="Times New Roman" w:cs="Times New Roman" w:eastAsia="Times New Roman"/>
          <w:sz w:val="24"/>
          <w:highlight w:val="none"/>
        </w:rPr>
        <w:t xml:space="preserve"> принадлежности </w:t>
      </w:r>
      <w:r>
        <w:rPr>
          <w:rFonts w:ascii="Times New Roman" w:hAnsi="Times New Roman" w:cs="Times New Roman" w:eastAsia="Times New Roman"/>
          <w:sz w:val="24"/>
          <w:highlight w:val="none"/>
        </w:rPr>
        <w:t xml:space="preserve">скрытых сетей последней градации анонимата. </w:t>
      </w:r>
      <w:r>
        <w:rPr>
          <w:rFonts w:ascii="Times New Roman" w:hAnsi="Times New Roman" w:cs="Times New Roman" w:eastAsia="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w:t>
      </w: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На основе базового развития анонимности и, в частности, скрытых сетей было выявлено существование абстрактных анонимных сетей, как нового класса, где способ распространения информации и первичная архитектура сети более не имели решающего значения. Из этого следовало, что таковые системы способны функционировать даже будучи расположенными в заведомо враждебных и прослушиваемых окружениях. Благодаря таковым свойствам, абстрактные анонимные сети способны применяться и в тайных каналах связи. Было представлено два вида абстрактных анонимных сетей: на базе очередей и на базе увеличения энтропии. Обе системы представляют теоретически доказуемую анонимность, но разными методами. Также в статье был представлен монолитный криптографический протокол, который может применяться для разного рода скрытых систем: клиент-безопасные приложения, тайные каналы связи, </w:t>
      </w:r>
      <w:r>
        <w:rPr>
          <w:rFonts w:ascii="Times New Roman" w:hAnsi="Times New Roman" w:cs="Times New Roman" w:eastAsia="Times New Roman"/>
          <w:sz w:val="24"/>
          <w:highlight w:val="none"/>
        </w:rPr>
        <w:t xml:space="preserve">анонимные сети (в том числе и абстрактные)</w:t>
      </w:r>
      <w:r>
        <w:rPr>
          <w:rFonts w:ascii="Times New Roman" w:hAnsi="Times New Roman" w:cs="Times New Roman" w:eastAsia="Times New Roman"/>
          <w:sz w:val="24"/>
          <w:highlight w:val="none"/>
        </w:rPr>
        <w:t xml:space="preserve">. Были описаны основные преимущества и недостатки данного протокола, а также приведён пример программного кода. После монолитного криптографического протокола были перечислены основные методы сокрытия факта изменения размера информации по мере перехода от одного маршрутизирующего узла к другому. </w:t>
      </w: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220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20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5"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20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202"/>
          <w:rFonts w:ascii="Times New Roman" w:hAnsi="Times New Roman" w:cs="Times New Roman" w:eastAsia="Times New Roman"/>
          <w:color w:val="000000"/>
          <w:sz w:val="24"/>
          <w:highlight w:val="none"/>
        </w:rPr>
        <w:t xml:space="preserve"> </w:t>
      </w:r>
      <w:r>
        <w:rPr>
          <w:rStyle w:val="2202"/>
          <w:rFonts w:ascii="Times New Roman" w:hAnsi="Times New Roman" w:cs="Times New Roman" w:eastAsia="Times New Roman"/>
          <w:color w:val="000000" w:themeColor="text1"/>
          <w:sz w:val="24"/>
          <w:highlight w:val="none"/>
          <w:u w:val="none"/>
        </w:rPr>
      </w:r>
      <w:hyperlink r:id="rId36" w:tooltip="https://www.schneier.com/essays/archives/2009/11/beyond_security_thea.html" w:history="1">
        <w:r>
          <w:rPr>
            <w:rStyle w:val="214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7"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202"/>
          <w:rFonts w:ascii="Times New Roman" w:hAnsi="Times New Roman" w:cs="Times New Roman" w:eastAsia="Times New Roman"/>
          <w:color w:val="000000" w:themeColor="text1"/>
          <w:sz w:val="24"/>
          <w:highlight w:val="none"/>
          <w:u w:val="none"/>
        </w:rPr>
      </w:r>
      <w:hyperlink r:id="rId38" w:tooltip="https://cyberleninka.ru/article/n/paradoks-anonimnosti-v-internete-i-problemy-ee-pravovogo-regulirovaniya" w:history="1">
        <w:r>
          <w:rPr>
            <w:rStyle w:val="2148"/>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202"/>
          <w:rFonts w:ascii="Times New Roman" w:hAnsi="Times New Roman" w:cs="Times New Roman" w:eastAsia="Times New Roman"/>
          <w:color w:val="000000"/>
          <w:sz w:val="24"/>
          <w:highlight w:val="none"/>
        </w:rPr>
        <w:t xml:space="preserve"> </w:t>
      </w:r>
      <w:hyperlink r:id="rId39"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0"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1"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42"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202"/>
          <w:rFonts w:ascii="Times New Roman" w:hAnsi="Times New Roman" w:cs="Times New Roman" w:eastAsia="Times New Roman"/>
          <w:color w:val="000000"/>
          <w:sz w:val="24"/>
          <w:highlight w:val="none"/>
        </w:rPr>
        <w:t xml:space="preserve"> </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3"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4" w:tooltip="https://cyberleninka.ru/article/n/rekomendatelnyy-protokol-detsentralizovannoy-fayloobmennoy-seti" w:history="1">
        <w:r>
          <w:rPr>
            <w:rStyle w:val="214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6" w:tooltip="https://www.lix.polytechnique.fr/~tomc/P2P/Papers/Theory/MIXes.pdf" w:history="1">
        <w:r>
          <w:rPr>
            <w:rStyle w:val="2148"/>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20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202"/>
          <w:rFonts w:ascii="Times New Roman" w:hAnsi="Times New Roman" w:cs="Times New Roman" w:eastAsia="Times New Roman"/>
          <w:color w:val="000000"/>
          <w:sz w:val="24"/>
          <w:highlight w:val="none"/>
        </w:rPr>
        <w:t xml:space="preserve"> </w:t>
      </w:r>
      <w:hyperlink r:id="rId4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220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9" w:tooltip="https://cyberleninka.ru/article/n/sposoby-i-sredstva-obespecheniya-anonimnosti-v-globalnoy-seti-internet" w:history="1">
        <w:r>
          <w:rPr>
            <w:rStyle w:val="2148"/>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148"/>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50"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51"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52"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53"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4"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5"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20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20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6" w:tooltip="https://www.cs.cornell.edu/people/egs/herbivore/dcnets.html" w:history="1">
        <w:r>
          <w:rPr>
            <w:rStyle w:val="2148"/>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2202"/>
          <w:rFonts w:ascii="Times New Roman" w:hAnsi="Times New Roman" w:cs="Times New Roman" w:eastAsia="Times New Roman"/>
          <w:color w:val="000000"/>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7" w:tooltip="https://dedis.cs.yale.edu/dissent/papers/osdi12.pdf" w:history="1">
        <w:r>
          <w:rPr>
            <w:rStyle w:val="2148"/>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8" w:tooltip="https://dedis.cs.yale.edu/dissent/papers/verdict.pdf" w:history="1">
        <w:r>
          <w:rPr>
            <w:rStyle w:val="2148"/>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9"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60"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61"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20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6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202"/>
          <w:rFonts w:ascii="Times New Roman" w:hAnsi="Times New Roman" w:cs="Times New Roman" w:eastAsia="Times New Roman"/>
          <w:color w:val="000000"/>
          <w:sz w:val="24"/>
          <w:highlight w:val="none"/>
        </w:rPr>
      </w:r>
      <w:r>
        <w:rPr>
          <w:rStyle w:val="220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2202"/>
          <w:rFonts w:ascii="Times New Roman" w:hAnsi="Times New Roman" w:cs="Times New Roman" w:eastAsia="Times New Roman"/>
          <w:color w:val="000000"/>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202"/>
          <w:rFonts w:ascii="Times New Roman" w:hAnsi="Times New Roman" w:cs="Times New Roman" w:eastAsia="Times New Roman"/>
          <w:color w:val="000000"/>
          <w:sz w:val="24"/>
          <w:highlight w:val="none"/>
        </w:rPr>
      </w:r>
      <w:r>
        <w:rPr>
          <w:rStyle w:val="220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63" w:tooltip="https://github.com/number571/go-peer" w:history="1">
        <w:r>
          <w:rPr>
            <w:rStyle w:val="214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21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220"/>
        <w:ind w:left="283" w:right="0" w:firstLine="567"/>
      </w:pPr>
      <w:r>
        <w:rPr>
          <w:rStyle w:val="2149"/>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220"/>
        <w:ind w:left="283" w:right="283" w:firstLine="567"/>
        <w:jc w:val="both"/>
        <w:spacing w:before="0" w:after="28" w:afterAutospacing="0"/>
        <w:rPr>
          <w:rFonts w:ascii="Times New Roman" w:hAnsi="Times New Roman" w:cs="Times New Roman" w:eastAsia="Times New Roman"/>
        </w:rPr>
      </w:pPr>
      <w:r>
        <w:rPr>
          <w:rStyle w:val="220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220"/>
        <w:ind w:left="283" w:right="283" w:firstLine="567"/>
        <w:jc w:val="both"/>
        <w:spacing w:before="0" w:after="40"/>
        <w:rPr>
          <w:rFonts w:ascii="Times New Roman" w:hAnsi="Times New Roman" w:cs="Times New Roman" w:eastAsia="Times New Roman"/>
          <w:sz w:val="22"/>
          <w:szCs w:val="24"/>
          <w:highlight w:val="none"/>
        </w:rPr>
      </w:pPr>
      <w:r>
        <w:rPr>
          <w:rStyle w:val="220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151"/>
        <w:ind w:left="283" w:right="283" w:firstLine="567"/>
        <w:jc w:val="both"/>
        <w:spacing w:before="0" w:after="0"/>
        <w:rPr>
          <w:rFonts w:ascii="Times New Roman" w:hAnsi="Times New Roman" w:cs="Times New Roman" w:eastAsia="Times New Roman"/>
          <w:highlight w:val="none"/>
        </w:rPr>
      </w:pPr>
      <w:r>
        <w:rPr>
          <w:rStyle w:val="220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151"/>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220"/>
        <w:ind w:firstLine="708"/>
      </w:pPr>
      <w:r>
        <w:rPr>
          <w:rStyle w:val="2149"/>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220"/>
        <w:ind w:left="283" w:right="283" w:firstLine="567"/>
        <w:rPr>
          <w:rFonts w:ascii="Times New Roman" w:hAnsi="Times New Roman" w:cs="Times New Roman" w:eastAsia="Times New Roman"/>
          <w:highlight w:val="none"/>
        </w:rPr>
      </w:pPr>
      <w:r>
        <w:rPr>
          <w:rStyle w:val="2149"/>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большинства анонимных сетей, т.к. «размывает» связь между истинными субъектами посредством перемешивания множества объектов в сети.  </w:t>
      </w:r>
      <w:r>
        <w:rPr>
          <w:rFonts w:ascii="Times New Roman" w:hAnsi="Times New Roman" w:cs="Times New Roman" w:eastAsia="Times New Roman"/>
          <w:highlight w:val="none"/>
        </w:rPr>
      </w:r>
      <w:r/>
    </w:p>
    <w:p>
      <w:pPr>
        <w:pStyle w:val="2220"/>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151"/>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F </m:t>
                            </m:r>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rPr>
                              <m:rPr>
                                <m:sty m:val="i"/>
                              </m:rPr>
                              <m:t> G</m:t>
                            </m:r>
                          </m:e>
                        </m:d>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d>
                              <m:dPr>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e>
                            </m:d>
                          </m:e>
                        </m:d>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i/>
          <w:sz w:val="22"/>
          <w:szCs w:val="24"/>
          <w:highlight w:val="none"/>
        </w:rPr>
        <w:t xml:space="preserve">F</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t xml:space="preserve"> </w:t>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 {0}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=&gt; 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0; x </w:t>
      </w:r>
      <m:oMath>
        <m:r>
          <w:rPr>
            <w:rFonts w:ascii="Cambria Math" w:hAnsi="Cambria Math" w:cs="Cambria Math" w:eastAsia="Cambria Math" w:hint="default"/>
          </w:rPr>
          <m:rPr/>
          <m:t>≠</m:t>
        </m:r>
      </m:oMath>
      <w:r>
        <w:rPr>
          <w:rFonts w:ascii="Times New Roman" w:hAnsi="Times New Roman" w:cs="Times New Roman" w:eastAsia="Times New Roman"/>
          <w:i w:val="0"/>
          <w:sz w:val="22"/>
          <w:szCs w:val="24"/>
          <w:highlight w:val="none"/>
        </w:rPr>
        <w:t xml:space="preserve"> 0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1</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highlight w:val="none"/>
        </w:rPr>
        <w:tab/>
      </w:r>
      <w:r>
        <w:rPr>
          <w:rFonts w:ascii="Times New Roman" w:hAnsi="Times New Roman" w:cs="Times New Roman" w:eastAsia="Times New Roman"/>
          <w:i/>
          <w:highlight w:val="none"/>
        </w:rPr>
        <w:t xml:space="preserve">G</w:t>
      </w:r>
      <w:r>
        <w:rPr>
          <w:rFonts w:ascii="Times New Roman" w:hAnsi="Times New Roman" w:cs="Times New Roman" w:eastAsia="Times New Roman"/>
          <w:highlight w:val="none"/>
        </w:rPr>
        <w:t xml:space="preserve">: {0, 1}</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 = </w:t>
      </w:r>
      <w:r>
        <w:rPr>
          <w:rFonts w:ascii="Times New Roman" w:hAnsi="Times New Roman" w:cs="Times New Roman" w:eastAsia="Times New Roman"/>
          <w:i w:val="0"/>
          <w:sz w:val="22"/>
          <w:szCs w:val="24"/>
          <w:highlight w:val="none"/>
        </w:rPr>
        <w:t xml:space="preserve">x + 1 (mod 2)</w:t>
      </w:r>
      <w:r>
        <w:rPr>
          <w:rFonts w:ascii="Times New Roman" w:hAnsi="Times New Roman" w:cs="Times New Roman" w:eastAsia="Times New Roman"/>
          <w:i w:val="0"/>
          <w:sz w:val="22"/>
          <w:szCs w:val="24"/>
          <w:highlight w:val="none"/>
        </w:rPr>
        <w:t xml:space="preserve"> =&gt; </w:t>
      </w:r>
      <w:r>
        <w:rPr>
          <w:rFonts w:ascii="Times New Roman" w:hAnsi="Times New Roman" w:cs="Times New Roman" w:eastAsia="Times New Roman"/>
          <w:i w:val="0"/>
          <w:sz w:val="22"/>
          <w:szCs w:val="24"/>
          <w:highlight w:val="none"/>
        </w:rPr>
        <w:t xml:space="preserve">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1; 1</w:t>
      </w:r>
      <w:r>
        <w:rPr>
          <w:rFonts w:ascii="Times New Roman" w:hAnsi="Times New Roman" w:cs="Times New Roman" w:eastAsia="Times New Roman"/>
          <w:i w:val="0"/>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L = Q(N),</w:t>
      </w:r>
      <w:r>
        <w:rPr>
          <w:rFonts w:ascii="Times New Roman" w:hAnsi="Times New Roman" w:cs="Times New Roman" w:eastAsia="Times New Roman"/>
          <w:i w:val="0"/>
          <w:sz w:val="22"/>
          <w:szCs w:val="24"/>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236"/>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151"/>
        <w:ind w:left="283" w:right="283" w:firstLine="567"/>
        <w:jc w:val="both"/>
        <w:spacing w:before="0" w:after="0"/>
        <w:rPr>
          <w:rFonts w:ascii="Times New Roman" w:hAnsi="Times New Roman" w:cs="Times New Roman" w:eastAsia="Times New Roman"/>
        </w:rPr>
      </w:pPr>
      <w:r>
        <w:rPr>
          <w:rStyle w:val="2203"/>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15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5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15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15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151"/>
        <w:ind w:left="283" w:right="283" w:firstLine="567"/>
        <w:jc w:val="both"/>
        <w:spacing w:before="0" w:after="0"/>
        <w:rPr>
          <w:rFonts w:ascii="Times New Roman" w:hAnsi="Times New Roman" w:cs="Times New Roman" w:eastAsia="Times New Roman"/>
          <w:highlight w:val="none"/>
        </w:rPr>
      </w:pPr>
      <w:r>
        <w:rPr>
          <w:rStyle w:val="220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5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5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15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15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5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151"/>
        <w:ind w:left="283" w:right="283" w:firstLine="567"/>
        <w:jc w:val="both"/>
        <w:spacing w:before="0" w:after="0"/>
        <w:rPr>
          <w:rFonts w:ascii="Times New Roman" w:hAnsi="Times New Roman" w:cs="Times New Roman" w:eastAsia="Times New Roman"/>
          <w:highlight w:val="none"/>
        </w:rPr>
      </w:pPr>
      <w:r>
        <w:rPr>
          <w:rStyle w:val="220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15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5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151"/>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151"/>
        <w:ind w:left="283" w:right="283" w:firstLine="567"/>
        <w:jc w:val="both"/>
        <w:spacing w:before="0" w:after="0"/>
        <w:rPr>
          <w:rFonts w:ascii="Times New Roman" w:hAnsi="Times New Roman" w:cs="Times New Roman" w:eastAsia="Times New Roman"/>
          <w:highlight w:val="none"/>
        </w:rPr>
      </w:pPr>
      <w:r>
        <w:rPr>
          <w:rStyle w:val="2149"/>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203"/>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48">
    <w:name w:val="Hyperlink"/>
    <w:uiPriority w:val="99"/>
    <w:unhideWhenUsed/>
    <w:rPr>
      <w:color w:val="0000FF" w:themeColor="hyperlink"/>
      <w:u w:val="single"/>
    </w:rPr>
  </w:style>
  <w:style w:type="character" w:styleId="2149">
    <w:name w:val="footnote reference"/>
    <w:basedOn w:val="2166"/>
    <w:uiPriority w:val="99"/>
    <w:unhideWhenUsed/>
    <w:rPr>
      <w:vertAlign w:val="superscript"/>
    </w:rPr>
  </w:style>
  <w:style w:type="character" w:styleId="2150">
    <w:name w:val="endnote reference"/>
    <w:basedOn w:val="2166"/>
    <w:uiPriority w:val="99"/>
    <w:semiHidden/>
    <w:unhideWhenUsed/>
    <w:rPr>
      <w:vertAlign w:val="superscript"/>
    </w:rPr>
  </w:style>
  <w:style w:type="paragraph" w:styleId="215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152">
    <w:name w:val="Heading 1"/>
    <w:basedOn w:val="2151"/>
    <w:next w:val="2151"/>
    <w:uiPriority w:val="9"/>
    <w:qFormat/>
    <w:pPr>
      <w:keepLines/>
      <w:keepNext/>
      <w:spacing w:before="480" w:after="200"/>
      <w:outlineLvl w:val="0"/>
    </w:pPr>
    <w:rPr>
      <w:rFonts w:ascii="Arial" w:hAnsi="Arial" w:cs="Arial" w:eastAsia="Arial"/>
      <w:sz w:val="40"/>
      <w:szCs w:val="40"/>
    </w:rPr>
  </w:style>
  <w:style w:type="paragraph" w:styleId="2153">
    <w:name w:val="Heading 2"/>
    <w:basedOn w:val="2151"/>
    <w:next w:val="2151"/>
    <w:uiPriority w:val="9"/>
    <w:unhideWhenUsed/>
    <w:qFormat/>
    <w:pPr>
      <w:keepLines/>
      <w:keepNext/>
      <w:spacing w:before="360" w:after="200"/>
      <w:outlineLvl w:val="1"/>
    </w:pPr>
    <w:rPr>
      <w:rFonts w:ascii="Arial" w:hAnsi="Arial" w:cs="Arial" w:eastAsia="Arial"/>
      <w:sz w:val="34"/>
    </w:rPr>
  </w:style>
  <w:style w:type="paragraph" w:styleId="2154">
    <w:name w:val="Heading 3"/>
    <w:basedOn w:val="2151"/>
    <w:next w:val="2151"/>
    <w:uiPriority w:val="9"/>
    <w:unhideWhenUsed/>
    <w:qFormat/>
    <w:pPr>
      <w:keepLines/>
      <w:keepNext/>
      <w:spacing w:before="320" w:after="200"/>
      <w:outlineLvl w:val="2"/>
    </w:pPr>
    <w:rPr>
      <w:rFonts w:ascii="Arial" w:hAnsi="Arial" w:cs="Arial" w:eastAsia="Arial"/>
      <w:sz w:val="30"/>
      <w:szCs w:val="30"/>
    </w:rPr>
  </w:style>
  <w:style w:type="paragraph" w:styleId="2155">
    <w:name w:val="Heading 4"/>
    <w:basedOn w:val="2151"/>
    <w:next w:val="2151"/>
    <w:uiPriority w:val="9"/>
    <w:unhideWhenUsed/>
    <w:qFormat/>
    <w:pPr>
      <w:keepLines/>
      <w:keepNext/>
      <w:spacing w:before="320" w:after="200"/>
      <w:outlineLvl w:val="3"/>
    </w:pPr>
    <w:rPr>
      <w:rFonts w:ascii="Arial" w:hAnsi="Arial" w:cs="Arial" w:eastAsia="Arial"/>
      <w:b/>
      <w:bCs/>
      <w:sz w:val="26"/>
      <w:szCs w:val="26"/>
    </w:rPr>
  </w:style>
  <w:style w:type="paragraph" w:styleId="2156">
    <w:name w:val="Heading 5"/>
    <w:basedOn w:val="2151"/>
    <w:next w:val="2151"/>
    <w:uiPriority w:val="9"/>
    <w:unhideWhenUsed/>
    <w:qFormat/>
    <w:pPr>
      <w:keepLines/>
      <w:keepNext/>
      <w:spacing w:before="320" w:after="200"/>
      <w:outlineLvl w:val="4"/>
    </w:pPr>
    <w:rPr>
      <w:rFonts w:ascii="Arial" w:hAnsi="Arial" w:cs="Arial" w:eastAsia="Arial"/>
      <w:b/>
      <w:bCs/>
      <w:sz w:val="24"/>
      <w:szCs w:val="24"/>
    </w:rPr>
  </w:style>
  <w:style w:type="paragraph" w:styleId="2157">
    <w:name w:val="Heading 6"/>
    <w:basedOn w:val="2151"/>
    <w:next w:val="2151"/>
    <w:uiPriority w:val="9"/>
    <w:unhideWhenUsed/>
    <w:qFormat/>
    <w:pPr>
      <w:keepLines/>
      <w:keepNext/>
      <w:spacing w:before="320" w:after="200"/>
      <w:outlineLvl w:val="5"/>
    </w:pPr>
    <w:rPr>
      <w:rFonts w:ascii="Arial" w:hAnsi="Arial" w:cs="Arial" w:eastAsia="Arial"/>
      <w:b/>
      <w:bCs/>
    </w:rPr>
  </w:style>
  <w:style w:type="paragraph" w:styleId="2158">
    <w:name w:val="Heading 7"/>
    <w:basedOn w:val="2151"/>
    <w:next w:val="2151"/>
    <w:uiPriority w:val="9"/>
    <w:unhideWhenUsed/>
    <w:qFormat/>
    <w:pPr>
      <w:keepLines/>
      <w:keepNext/>
      <w:spacing w:before="320" w:after="200"/>
      <w:outlineLvl w:val="6"/>
    </w:pPr>
    <w:rPr>
      <w:rFonts w:ascii="Arial" w:hAnsi="Arial" w:cs="Arial" w:eastAsia="Arial"/>
      <w:b/>
      <w:bCs/>
      <w:i/>
      <w:iCs/>
    </w:rPr>
  </w:style>
  <w:style w:type="paragraph" w:styleId="2159">
    <w:name w:val="Heading 8"/>
    <w:basedOn w:val="2151"/>
    <w:next w:val="2151"/>
    <w:uiPriority w:val="9"/>
    <w:unhideWhenUsed/>
    <w:qFormat/>
    <w:pPr>
      <w:keepLines/>
      <w:keepNext/>
      <w:spacing w:before="320" w:after="200"/>
      <w:outlineLvl w:val="7"/>
    </w:pPr>
    <w:rPr>
      <w:rFonts w:ascii="Arial" w:hAnsi="Arial" w:cs="Arial" w:eastAsia="Arial"/>
      <w:i/>
      <w:iCs/>
    </w:rPr>
  </w:style>
  <w:style w:type="paragraph" w:styleId="2160">
    <w:name w:val="Heading 9"/>
    <w:basedOn w:val="2151"/>
    <w:next w:val="2151"/>
    <w:uiPriority w:val="9"/>
    <w:unhideWhenUsed/>
    <w:qFormat/>
    <w:pPr>
      <w:keepLines/>
      <w:keepNext/>
      <w:spacing w:before="320" w:after="200"/>
      <w:outlineLvl w:val="8"/>
    </w:pPr>
    <w:rPr>
      <w:rFonts w:ascii="Arial" w:hAnsi="Arial" w:cs="Arial" w:eastAsia="Arial"/>
      <w:i/>
      <w:iCs/>
      <w:sz w:val="21"/>
      <w:szCs w:val="21"/>
    </w:rPr>
  </w:style>
  <w:style w:type="character" w:styleId="2161">
    <w:name w:val="Интернет-ссылка"/>
    <w:uiPriority w:val="99"/>
    <w:unhideWhenUsed/>
    <w:rPr>
      <w:color w:val="0563C1" w:themeColor="hyperlink"/>
      <w:u w:val="single"/>
    </w:rPr>
  </w:style>
  <w:style w:type="character" w:styleId="2162">
    <w:name w:val="Привязка сноски"/>
    <w:rPr>
      <w:vertAlign w:val="superscript"/>
    </w:rPr>
  </w:style>
  <w:style w:type="character" w:styleId="2163">
    <w:name w:val="Footnote Characters"/>
    <w:basedOn w:val="2166"/>
    <w:uiPriority w:val="99"/>
    <w:unhideWhenUsed/>
    <w:qFormat/>
    <w:rPr>
      <w:vertAlign w:val="superscript"/>
    </w:rPr>
  </w:style>
  <w:style w:type="character" w:styleId="2164">
    <w:name w:val="Привязка концевой сноски"/>
    <w:rPr>
      <w:vertAlign w:val="superscript"/>
    </w:rPr>
  </w:style>
  <w:style w:type="character" w:styleId="2165">
    <w:name w:val="Endnote Characters"/>
    <w:basedOn w:val="2166"/>
    <w:uiPriority w:val="99"/>
    <w:semiHidden/>
    <w:unhideWhenUsed/>
    <w:qFormat/>
    <w:rPr>
      <w:vertAlign w:val="superscript"/>
    </w:rPr>
  </w:style>
  <w:style w:type="character" w:styleId="2166" w:default="1">
    <w:name w:val="Default Paragraph Font"/>
    <w:uiPriority w:val="1"/>
    <w:semiHidden/>
    <w:unhideWhenUsed/>
    <w:qFormat/>
  </w:style>
  <w:style w:type="character" w:styleId="2167" w:customStyle="1">
    <w:name w:val="Heading 1 Char"/>
    <w:basedOn w:val="2166"/>
    <w:uiPriority w:val="9"/>
    <w:qFormat/>
    <w:rPr>
      <w:rFonts w:ascii="Arial" w:hAnsi="Arial" w:cs="Arial" w:eastAsia="Arial"/>
      <w:sz w:val="40"/>
      <w:szCs w:val="40"/>
    </w:rPr>
  </w:style>
  <w:style w:type="character" w:styleId="2168" w:customStyle="1">
    <w:name w:val="Heading 2 Char"/>
    <w:basedOn w:val="2166"/>
    <w:uiPriority w:val="9"/>
    <w:qFormat/>
    <w:rPr>
      <w:rFonts w:ascii="Arial" w:hAnsi="Arial" w:cs="Arial" w:eastAsia="Arial"/>
      <w:sz w:val="34"/>
    </w:rPr>
  </w:style>
  <w:style w:type="character" w:styleId="2169" w:customStyle="1">
    <w:name w:val="Heading 3 Char"/>
    <w:basedOn w:val="2166"/>
    <w:uiPriority w:val="9"/>
    <w:qFormat/>
    <w:rPr>
      <w:rFonts w:ascii="Arial" w:hAnsi="Arial" w:cs="Arial" w:eastAsia="Arial"/>
      <w:sz w:val="30"/>
      <w:szCs w:val="30"/>
    </w:rPr>
  </w:style>
  <w:style w:type="character" w:styleId="2170" w:customStyle="1">
    <w:name w:val="Heading 4 Char"/>
    <w:basedOn w:val="2166"/>
    <w:uiPriority w:val="9"/>
    <w:qFormat/>
    <w:rPr>
      <w:rFonts w:ascii="Arial" w:hAnsi="Arial" w:cs="Arial" w:eastAsia="Arial"/>
      <w:b/>
      <w:bCs/>
      <w:sz w:val="26"/>
      <w:szCs w:val="26"/>
    </w:rPr>
  </w:style>
  <w:style w:type="character" w:styleId="2171" w:customStyle="1">
    <w:name w:val="Heading 5 Char"/>
    <w:basedOn w:val="2166"/>
    <w:uiPriority w:val="9"/>
    <w:qFormat/>
    <w:rPr>
      <w:rFonts w:ascii="Arial" w:hAnsi="Arial" w:cs="Arial" w:eastAsia="Arial"/>
      <w:b/>
      <w:bCs/>
      <w:sz w:val="24"/>
      <w:szCs w:val="24"/>
    </w:rPr>
  </w:style>
  <w:style w:type="character" w:styleId="2172" w:customStyle="1">
    <w:name w:val="Heading 6 Char"/>
    <w:basedOn w:val="2166"/>
    <w:uiPriority w:val="9"/>
    <w:qFormat/>
    <w:rPr>
      <w:rFonts w:ascii="Arial" w:hAnsi="Arial" w:cs="Arial" w:eastAsia="Arial"/>
      <w:b/>
      <w:bCs/>
      <w:sz w:val="22"/>
      <w:szCs w:val="22"/>
    </w:rPr>
  </w:style>
  <w:style w:type="character" w:styleId="2173" w:customStyle="1">
    <w:name w:val="Heading 7 Char"/>
    <w:basedOn w:val="2166"/>
    <w:uiPriority w:val="9"/>
    <w:qFormat/>
    <w:rPr>
      <w:rFonts w:ascii="Arial" w:hAnsi="Arial" w:cs="Arial" w:eastAsia="Arial"/>
      <w:b/>
      <w:bCs/>
      <w:i/>
      <w:iCs/>
      <w:sz w:val="22"/>
      <w:szCs w:val="22"/>
    </w:rPr>
  </w:style>
  <w:style w:type="character" w:styleId="2174" w:customStyle="1">
    <w:name w:val="Heading 8 Char"/>
    <w:basedOn w:val="2166"/>
    <w:uiPriority w:val="9"/>
    <w:qFormat/>
    <w:rPr>
      <w:rFonts w:ascii="Arial" w:hAnsi="Arial" w:cs="Arial" w:eastAsia="Arial"/>
      <w:i/>
      <w:iCs/>
      <w:sz w:val="22"/>
      <w:szCs w:val="22"/>
    </w:rPr>
  </w:style>
  <w:style w:type="character" w:styleId="2175" w:customStyle="1">
    <w:name w:val="Heading 9 Char"/>
    <w:basedOn w:val="2166"/>
    <w:uiPriority w:val="9"/>
    <w:qFormat/>
    <w:rPr>
      <w:rFonts w:ascii="Arial" w:hAnsi="Arial" w:cs="Arial" w:eastAsia="Arial"/>
      <w:i/>
      <w:iCs/>
      <w:sz w:val="21"/>
      <w:szCs w:val="21"/>
    </w:rPr>
  </w:style>
  <w:style w:type="character" w:styleId="2176" w:customStyle="1">
    <w:name w:val="Title Char"/>
    <w:basedOn w:val="2166"/>
    <w:uiPriority w:val="10"/>
    <w:qFormat/>
    <w:rPr>
      <w:sz w:val="48"/>
      <w:szCs w:val="48"/>
    </w:rPr>
  </w:style>
  <w:style w:type="character" w:styleId="2177" w:customStyle="1">
    <w:name w:val="Subtitle Char"/>
    <w:basedOn w:val="2166"/>
    <w:uiPriority w:val="11"/>
    <w:qFormat/>
    <w:rPr>
      <w:sz w:val="24"/>
      <w:szCs w:val="24"/>
    </w:rPr>
  </w:style>
  <w:style w:type="character" w:styleId="2178" w:customStyle="1">
    <w:name w:val="Quote Char"/>
    <w:uiPriority w:val="29"/>
    <w:qFormat/>
    <w:rPr>
      <w:i/>
    </w:rPr>
  </w:style>
  <w:style w:type="character" w:styleId="2179" w:customStyle="1">
    <w:name w:val="Intense Quote Char"/>
    <w:uiPriority w:val="30"/>
    <w:qFormat/>
    <w:rPr>
      <w:i/>
    </w:rPr>
  </w:style>
  <w:style w:type="character" w:styleId="2180" w:customStyle="1">
    <w:name w:val="Header Char"/>
    <w:basedOn w:val="2166"/>
    <w:uiPriority w:val="99"/>
    <w:qFormat/>
  </w:style>
  <w:style w:type="character" w:styleId="2181" w:customStyle="1">
    <w:name w:val="Footer Char"/>
    <w:basedOn w:val="2166"/>
    <w:uiPriority w:val="99"/>
    <w:qFormat/>
  </w:style>
  <w:style w:type="character" w:styleId="2182" w:customStyle="1">
    <w:name w:val="Footnote Text Char"/>
    <w:uiPriority w:val="99"/>
    <w:qFormat/>
    <w:rPr>
      <w:sz w:val="18"/>
    </w:rPr>
  </w:style>
  <w:style w:type="character" w:styleId="2183" w:customStyle="1">
    <w:name w:val="Endnote Text Char"/>
    <w:uiPriority w:val="99"/>
    <w:qFormat/>
    <w:rPr>
      <w:sz w:val="20"/>
    </w:rPr>
  </w:style>
  <w:style w:type="character" w:styleId="2184" w:customStyle="1">
    <w:name w:val="Caption Char"/>
    <w:uiPriority w:val="99"/>
    <w:qFormat/>
  </w:style>
  <w:style w:type="character" w:styleId="2185" w:customStyle="1">
    <w:name w:val="Текст концевой сноски Знак"/>
    <w:uiPriority w:val="99"/>
    <w:qFormat/>
    <w:rPr>
      <w:sz w:val="20"/>
    </w:rPr>
  </w:style>
  <w:style w:type="character" w:styleId="2186" w:customStyle="1">
    <w:name w:val="Заголовок 1 Знак"/>
    <w:basedOn w:val="2166"/>
    <w:uiPriority w:val="9"/>
    <w:qFormat/>
    <w:rPr>
      <w:rFonts w:ascii="Arial" w:hAnsi="Arial" w:cs="Arial" w:eastAsia="Arial"/>
      <w:sz w:val="40"/>
      <w:szCs w:val="40"/>
    </w:rPr>
  </w:style>
  <w:style w:type="character" w:styleId="2187" w:customStyle="1">
    <w:name w:val="Заголовок 2 Знак"/>
    <w:basedOn w:val="2166"/>
    <w:uiPriority w:val="9"/>
    <w:qFormat/>
    <w:rPr>
      <w:rFonts w:ascii="Arial" w:hAnsi="Arial" w:cs="Arial" w:eastAsia="Arial"/>
      <w:sz w:val="34"/>
    </w:rPr>
  </w:style>
  <w:style w:type="character" w:styleId="2188" w:customStyle="1">
    <w:name w:val="Заголовок 3 Знак"/>
    <w:basedOn w:val="2166"/>
    <w:uiPriority w:val="9"/>
    <w:qFormat/>
    <w:rPr>
      <w:rFonts w:ascii="Arial" w:hAnsi="Arial" w:cs="Arial" w:eastAsia="Arial"/>
      <w:sz w:val="30"/>
      <w:szCs w:val="30"/>
    </w:rPr>
  </w:style>
  <w:style w:type="character" w:styleId="2189" w:customStyle="1">
    <w:name w:val="Заголовок 4 Знак"/>
    <w:basedOn w:val="2166"/>
    <w:uiPriority w:val="9"/>
    <w:qFormat/>
    <w:rPr>
      <w:rFonts w:ascii="Arial" w:hAnsi="Arial" w:cs="Arial" w:eastAsia="Arial"/>
      <w:b/>
      <w:bCs/>
      <w:sz w:val="26"/>
      <w:szCs w:val="26"/>
    </w:rPr>
  </w:style>
  <w:style w:type="character" w:styleId="2190" w:customStyle="1">
    <w:name w:val="Заголовок 5 Знак"/>
    <w:basedOn w:val="2166"/>
    <w:uiPriority w:val="9"/>
    <w:qFormat/>
    <w:rPr>
      <w:rFonts w:ascii="Arial" w:hAnsi="Arial" w:cs="Arial" w:eastAsia="Arial"/>
      <w:b/>
      <w:bCs/>
      <w:sz w:val="24"/>
      <w:szCs w:val="24"/>
    </w:rPr>
  </w:style>
  <w:style w:type="character" w:styleId="2191" w:customStyle="1">
    <w:name w:val="Заголовок 6 Знак"/>
    <w:basedOn w:val="2166"/>
    <w:uiPriority w:val="9"/>
    <w:qFormat/>
    <w:rPr>
      <w:rFonts w:ascii="Arial" w:hAnsi="Arial" w:cs="Arial" w:eastAsia="Arial"/>
      <w:b/>
      <w:bCs/>
      <w:sz w:val="22"/>
      <w:szCs w:val="22"/>
    </w:rPr>
  </w:style>
  <w:style w:type="character" w:styleId="2192" w:customStyle="1">
    <w:name w:val="Заголовок 7 Знак"/>
    <w:basedOn w:val="2166"/>
    <w:uiPriority w:val="9"/>
    <w:qFormat/>
    <w:rPr>
      <w:rFonts w:ascii="Arial" w:hAnsi="Arial" w:cs="Arial" w:eastAsia="Arial"/>
      <w:b/>
      <w:bCs/>
      <w:i/>
      <w:iCs/>
      <w:sz w:val="22"/>
      <w:szCs w:val="22"/>
    </w:rPr>
  </w:style>
  <w:style w:type="character" w:styleId="2193" w:customStyle="1">
    <w:name w:val="Заголовок 8 Знак"/>
    <w:basedOn w:val="2166"/>
    <w:uiPriority w:val="9"/>
    <w:qFormat/>
    <w:rPr>
      <w:rFonts w:ascii="Arial" w:hAnsi="Arial" w:cs="Arial" w:eastAsia="Arial"/>
      <w:i/>
      <w:iCs/>
      <w:sz w:val="22"/>
      <w:szCs w:val="22"/>
    </w:rPr>
  </w:style>
  <w:style w:type="character" w:styleId="2194" w:customStyle="1">
    <w:name w:val="Заголовок 9 Знак"/>
    <w:basedOn w:val="2166"/>
    <w:uiPriority w:val="9"/>
    <w:qFormat/>
    <w:rPr>
      <w:rFonts w:ascii="Arial" w:hAnsi="Arial" w:cs="Arial" w:eastAsia="Arial"/>
      <w:i/>
      <w:iCs/>
      <w:sz w:val="21"/>
      <w:szCs w:val="21"/>
    </w:rPr>
  </w:style>
  <w:style w:type="character" w:styleId="2195" w:customStyle="1">
    <w:name w:val="Заголовок Знак"/>
    <w:basedOn w:val="2166"/>
    <w:uiPriority w:val="10"/>
    <w:qFormat/>
    <w:rPr>
      <w:sz w:val="48"/>
      <w:szCs w:val="48"/>
    </w:rPr>
  </w:style>
  <w:style w:type="character" w:styleId="2196" w:customStyle="1">
    <w:name w:val="Подзаголовок Знак"/>
    <w:basedOn w:val="2166"/>
    <w:uiPriority w:val="11"/>
    <w:qFormat/>
    <w:rPr>
      <w:sz w:val="24"/>
      <w:szCs w:val="24"/>
    </w:rPr>
  </w:style>
  <w:style w:type="character" w:styleId="2197" w:customStyle="1">
    <w:name w:val="Цитата 2 Знак"/>
    <w:uiPriority w:val="29"/>
    <w:qFormat/>
    <w:rPr>
      <w:i/>
    </w:rPr>
  </w:style>
  <w:style w:type="character" w:styleId="2198" w:customStyle="1">
    <w:name w:val="Выделенная цитата Знак"/>
    <w:uiPriority w:val="30"/>
    <w:qFormat/>
    <w:rPr>
      <w:i/>
    </w:rPr>
  </w:style>
  <w:style w:type="character" w:styleId="2199" w:customStyle="1">
    <w:name w:val="Верхний колонтитул Знак"/>
    <w:basedOn w:val="2166"/>
    <w:uiPriority w:val="99"/>
    <w:qFormat/>
  </w:style>
  <w:style w:type="character" w:styleId="2200" w:customStyle="1">
    <w:name w:val="Нижний колонтитул Знак"/>
    <w:basedOn w:val="2166"/>
    <w:uiPriority w:val="99"/>
    <w:qFormat/>
  </w:style>
  <w:style w:type="character" w:styleId="2201" w:customStyle="1">
    <w:name w:val="Текст сноски Знак"/>
    <w:uiPriority w:val="99"/>
    <w:qFormat/>
    <w:rPr>
      <w:sz w:val="18"/>
    </w:rPr>
  </w:style>
  <w:style w:type="character" w:styleId="2202" w:customStyle="1">
    <w:name w:val="c4"/>
    <w:qFormat/>
  </w:style>
  <w:style w:type="character" w:styleId="2203">
    <w:name w:val="Символ сноски"/>
    <w:qFormat/>
  </w:style>
  <w:style w:type="character" w:styleId="2204">
    <w:name w:val="Символ концевой сноски"/>
    <w:qFormat/>
  </w:style>
  <w:style w:type="paragraph" w:styleId="2205">
    <w:name w:val="Заголовок"/>
    <w:basedOn w:val="2151"/>
    <w:next w:val="2206"/>
    <w:qFormat/>
    <w:pPr>
      <w:keepNext/>
      <w:spacing w:before="240" w:after="120"/>
    </w:pPr>
    <w:rPr>
      <w:rFonts w:ascii="Liberation Sans" w:hAnsi="Liberation Sans" w:cs="Lohit Devanagari" w:eastAsia="Noto Sans CJK SC"/>
      <w:sz w:val="28"/>
      <w:szCs w:val="28"/>
    </w:rPr>
  </w:style>
  <w:style w:type="paragraph" w:styleId="2206">
    <w:name w:val="Body Text"/>
    <w:basedOn w:val="2151"/>
    <w:pPr>
      <w:spacing w:before="0" w:after="140" w:line="276" w:lineRule="auto"/>
    </w:pPr>
  </w:style>
  <w:style w:type="paragraph" w:styleId="2207">
    <w:name w:val="List"/>
    <w:basedOn w:val="2206"/>
    <w:rPr>
      <w:rFonts w:cs="Lohit Devanagari"/>
    </w:rPr>
  </w:style>
  <w:style w:type="paragraph" w:styleId="2208">
    <w:name w:val="Caption"/>
    <w:basedOn w:val="2151"/>
    <w:next w:val="2151"/>
    <w:uiPriority w:val="35"/>
    <w:semiHidden/>
    <w:unhideWhenUsed/>
    <w:qFormat/>
    <w:pPr>
      <w:spacing w:line="276" w:lineRule="auto"/>
    </w:pPr>
    <w:rPr>
      <w:b/>
      <w:bCs/>
      <w:color w:val="4472C4" w:themeColor="accent1"/>
      <w:sz w:val="18"/>
      <w:szCs w:val="18"/>
    </w:rPr>
  </w:style>
  <w:style w:type="paragraph" w:styleId="2209">
    <w:name w:val="Указатель"/>
    <w:basedOn w:val="2151"/>
    <w:qFormat/>
    <w:pPr>
      <w:suppressLineNumbers/>
    </w:pPr>
    <w:rPr>
      <w:rFonts w:cs="Lohit Devanagari"/>
    </w:rPr>
  </w:style>
  <w:style w:type="paragraph" w:styleId="2210">
    <w:name w:val="table of figures"/>
    <w:basedOn w:val="2151"/>
    <w:next w:val="2151"/>
    <w:uiPriority w:val="99"/>
    <w:unhideWhenUsed/>
    <w:qFormat/>
    <w:pPr>
      <w:spacing w:before="0" w:after="0" w:afterAutospacing="0"/>
    </w:pPr>
  </w:style>
  <w:style w:type="paragraph" w:styleId="2211">
    <w:name w:val="endnote text"/>
    <w:basedOn w:val="2151"/>
    <w:uiPriority w:val="99"/>
    <w:semiHidden/>
    <w:unhideWhenUsed/>
    <w:pPr>
      <w:spacing w:before="0" w:after="0" w:line="240" w:lineRule="auto"/>
    </w:pPr>
    <w:rPr>
      <w:sz w:val="20"/>
    </w:rPr>
  </w:style>
  <w:style w:type="paragraph" w:styleId="221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213">
    <w:name w:val="Title"/>
    <w:basedOn w:val="2151"/>
    <w:next w:val="2151"/>
    <w:uiPriority w:val="10"/>
    <w:qFormat/>
    <w:pPr>
      <w:contextualSpacing/>
      <w:spacing w:before="300" w:after="200"/>
    </w:pPr>
    <w:rPr>
      <w:sz w:val="48"/>
      <w:szCs w:val="48"/>
    </w:rPr>
  </w:style>
  <w:style w:type="paragraph" w:styleId="2214">
    <w:name w:val="Subtitle"/>
    <w:basedOn w:val="2151"/>
    <w:next w:val="2151"/>
    <w:uiPriority w:val="11"/>
    <w:qFormat/>
    <w:pPr>
      <w:spacing w:before="200" w:after="200"/>
    </w:pPr>
    <w:rPr>
      <w:sz w:val="24"/>
      <w:szCs w:val="24"/>
    </w:rPr>
  </w:style>
  <w:style w:type="paragraph" w:styleId="2215">
    <w:name w:val="Quote"/>
    <w:basedOn w:val="2151"/>
    <w:next w:val="2151"/>
    <w:uiPriority w:val="29"/>
    <w:qFormat/>
    <w:pPr>
      <w:ind w:left="720" w:right="720" w:firstLine="0"/>
    </w:pPr>
    <w:rPr>
      <w:i/>
    </w:rPr>
  </w:style>
  <w:style w:type="paragraph" w:styleId="2216">
    <w:name w:val="Intense Quote"/>
    <w:basedOn w:val="2151"/>
    <w:next w:val="215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217">
    <w:name w:val="Колонтитул"/>
    <w:basedOn w:val="2151"/>
    <w:qFormat/>
  </w:style>
  <w:style w:type="paragraph" w:styleId="2218">
    <w:name w:val="Header"/>
    <w:basedOn w:val="2151"/>
    <w:uiPriority w:val="99"/>
    <w:unhideWhenUsed/>
    <w:pPr>
      <w:spacing w:before="0" w:after="0" w:line="240" w:lineRule="auto"/>
      <w:tabs>
        <w:tab w:val="clear" w:pos="708" w:leader="none"/>
        <w:tab w:val="center" w:pos="7143" w:leader="none"/>
        <w:tab w:val="right" w:pos="14287" w:leader="none"/>
      </w:tabs>
    </w:pPr>
  </w:style>
  <w:style w:type="paragraph" w:styleId="2219">
    <w:name w:val="Footer"/>
    <w:basedOn w:val="2151"/>
    <w:uiPriority w:val="99"/>
    <w:unhideWhenUsed/>
    <w:pPr>
      <w:spacing w:before="0" w:after="0" w:line="240" w:lineRule="auto"/>
      <w:tabs>
        <w:tab w:val="clear" w:pos="708" w:leader="none"/>
        <w:tab w:val="center" w:pos="7143" w:leader="none"/>
        <w:tab w:val="right" w:pos="14287" w:leader="none"/>
      </w:tabs>
    </w:pPr>
  </w:style>
  <w:style w:type="paragraph" w:styleId="2220">
    <w:name w:val="footnote text"/>
    <w:basedOn w:val="2151"/>
    <w:uiPriority w:val="99"/>
    <w:semiHidden/>
    <w:unhideWhenUsed/>
    <w:pPr>
      <w:spacing w:before="0" w:after="40" w:line="240" w:lineRule="auto"/>
    </w:pPr>
    <w:rPr>
      <w:sz w:val="18"/>
    </w:rPr>
  </w:style>
  <w:style w:type="paragraph" w:styleId="2221">
    <w:name w:val="toc 1"/>
    <w:basedOn w:val="2151"/>
    <w:next w:val="2151"/>
    <w:uiPriority w:val="39"/>
    <w:unhideWhenUsed/>
    <w:pPr>
      <w:spacing w:before="0" w:after="57"/>
    </w:pPr>
  </w:style>
  <w:style w:type="paragraph" w:styleId="2222">
    <w:name w:val="toc 2"/>
    <w:basedOn w:val="2151"/>
    <w:next w:val="2151"/>
    <w:uiPriority w:val="39"/>
    <w:unhideWhenUsed/>
    <w:pPr>
      <w:ind w:left="283" w:firstLine="0"/>
      <w:spacing w:before="0" w:after="57"/>
    </w:pPr>
  </w:style>
  <w:style w:type="paragraph" w:styleId="2223">
    <w:name w:val="toc 3"/>
    <w:basedOn w:val="2151"/>
    <w:next w:val="2151"/>
    <w:uiPriority w:val="39"/>
    <w:unhideWhenUsed/>
    <w:pPr>
      <w:ind w:left="567" w:firstLine="0"/>
      <w:spacing w:before="0" w:after="57"/>
    </w:pPr>
  </w:style>
  <w:style w:type="paragraph" w:styleId="2224">
    <w:name w:val="toc 4"/>
    <w:basedOn w:val="2151"/>
    <w:next w:val="2151"/>
    <w:uiPriority w:val="39"/>
    <w:unhideWhenUsed/>
    <w:pPr>
      <w:ind w:left="850" w:firstLine="0"/>
      <w:spacing w:before="0" w:after="57"/>
    </w:pPr>
  </w:style>
  <w:style w:type="paragraph" w:styleId="2225">
    <w:name w:val="toc 5"/>
    <w:basedOn w:val="2151"/>
    <w:next w:val="2151"/>
    <w:uiPriority w:val="39"/>
    <w:unhideWhenUsed/>
    <w:pPr>
      <w:ind w:left="1134" w:firstLine="0"/>
      <w:spacing w:before="0" w:after="57"/>
    </w:pPr>
  </w:style>
  <w:style w:type="paragraph" w:styleId="2226">
    <w:name w:val="toc 6"/>
    <w:basedOn w:val="2151"/>
    <w:next w:val="2151"/>
    <w:uiPriority w:val="39"/>
    <w:unhideWhenUsed/>
    <w:pPr>
      <w:ind w:left="1417" w:firstLine="0"/>
      <w:spacing w:before="0" w:after="57"/>
    </w:pPr>
  </w:style>
  <w:style w:type="paragraph" w:styleId="2227">
    <w:name w:val="toc 7"/>
    <w:basedOn w:val="2151"/>
    <w:next w:val="2151"/>
    <w:uiPriority w:val="39"/>
    <w:unhideWhenUsed/>
    <w:pPr>
      <w:ind w:left="1701" w:firstLine="0"/>
      <w:spacing w:before="0" w:after="57"/>
    </w:pPr>
  </w:style>
  <w:style w:type="paragraph" w:styleId="2228">
    <w:name w:val="toc 8"/>
    <w:basedOn w:val="2151"/>
    <w:next w:val="2151"/>
    <w:uiPriority w:val="39"/>
    <w:unhideWhenUsed/>
    <w:pPr>
      <w:ind w:left="1984" w:firstLine="0"/>
      <w:spacing w:before="0" w:after="57"/>
    </w:pPr>
  </w:style>
  <w:style w:type="paragraph" w:styleId="2229">
    <w:name w:val="toc 9"/>
    <w:basedOn w:val="2151"/>
    <w:next w:val="2151"/>
    <w:uiPriority w:val="39"/>
    <w:unhideWhenUsed/>
    <w:pPr>
      <w:ind w:left="2268" w:firstLine="0"/>
      <w:spacing w:before="0" w:after="57"/>
    </w:pPr>
  </w:style>
  <w:style w:type="paragraph" w:styleId="2230">
    <w:name w:val="Index Heading"/>
    <w:basedOn w:val="2205"/>
  </w:style>
  <w:style w:type="paragraph" w:styleId="223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232">
    <w:name w:val="List Paragraph"/>
    <w:basedOn w:val="2151"/>
    <w:uiPriority w:val="34"/>
    <w:qFormat/>
    <w:pPr>
      <w:contextualSpacing/>
      <w:ind w:left="720" w:firstLine="0"/>
      <w:spacing w:before="0" w:after="160"/>
    </w:pPr>
  </w:style>
  <w:style w:type="paragraph" w:styleId="223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234" w:default="1">
    <w:name w:val="No List"/>
    <w:uiPriority w:val="99"/>
    <w:semiHidden/>
    <w:unhideWhenUsed/>
    <w:qFormat/>
  </w:style>
  <w:style w:type="table" w:styleId="2235" w:default="1">
    <w:name w:val="Normal Table"/>
    <w:uiPriority w:val="99"/>
    <w:semiHidden/>
    <w:unhideWhenUsed/>
    <w:tblPr>
      <w:tblCellMar>
        <w:left w:w="108" w:type="dxa"/>
        <w:top w:w="0" w:type="dxa"/>
        <w:right w:w="108" w:type="dxa"/>
        <w:bottom w:w="0" w:type="dxa"/>
      </w:tblCellMar>
    </w:tblPr>
  </w:style>
  <w:style w:type="table" w:styleId="2236">
    <w:name w:val="Table Grid"/>
    <w:basedOn w:val="223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237" w:customStyle="1">
    <w:name w:val="Table Grid Light"/>
    <w:basedOn w:val="22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238">
    <w:name w:val="Plain Table 1"/>
    <w:basedOn w:val="22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239">
    <w:name w:val="Plain Table 2"/>
    <w:basedOn w:val="223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240">
    <w:name w:val="Plain Table 3"/>
    <w:basedOn w:val="223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241">
    <w:name w:val="Plain Table 4"/>
    <w:basedOn w:val="223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242">
    <w:name w:val="Plain Table 5"/>
    <w:basedOn w:val="223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243">
    <w:name w:val="Grid Table 1 Light"/>
    <w:basedOn w:val="223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244" w:customStyle="1">
    <w:name w:val="Grid Table 1 Light - Accent 1"/>
    <w:basedOn w:val="223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245" w:customStyle="1">
    <w:name w:val="Grid Table 1 Light - Accent 2"/>
    <w:basedOn w:val="22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246" w:customStyle="1">
    <w:name w:val="Grid Table 1 Light - Accent 3"/>
    <w:basedOn w:val="22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247" w:customStyle="1">
    <w:name w:val="Grid Table 1 Light - Accent 4"/>
    <w:basedOn w:val="22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248" w:customStyle="1">
    <w:name w:val="Grid Table 1 Light - Accent 5"/>
    <w:basedOn w:val="223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249" w:customStyle="1">
    <w:name w:val="Grid Table 1 Light - Accent 6"/>
    <w:basedOn w:val="22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250">
    <w:name w:val="Grid Table 2"/>
    <w:basedOn w:val="22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251" w:customStyle="1">
    <w:name w:val="Grid Table 2 - Accent 1"/>
    <w:basedOn w:val="223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252" w:customStyle="1">
    <w:name w:val="Grid Table 2 - Accent 2"/>
    <w:basedOn w:val="22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53" w:customStyle="1">
    <w:name w:val="Grid Table 2 - Accent 3"/>
    <w:basedOn w:val="22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54" w:customStyle="1">
    <w:name w:val="Grid Table 2 - Accent 4"/>
    <w:basedOn w:val="22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55" w:customStyle="1">
    <w:name w:val="Grid Table 2 - Accent 5"/>
    <w:basedOn w:val="223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256" w:customStyle="1">
    <w:name w:val="Grid Table 2 - Accent 6"/>
    <w:basedOn w:val="22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257">
    <w:name w:val="Grid Table 3"/>
    <w:basedOn w:val="22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58" w:customStyle="1">
    <w:name w:val="Grid Table 3 - Accent 1"/>
    <w:basedOn w:val="223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59" w:customStyle="1">
    <w:name w:val="Grid Table 3 - Accent 2"/>
    <w:basedOn w:val="22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0" w:customStyle="1">
    <w:name w:val="Grid Table 3 - Accent 3"/>
    <w:basedOn w:val="22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1" w:customStyle="1">
    <w:name w:val="Grid Table 3 - Accent 4"/>
    <w:basedOn w:val="22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2" w:customStyle="1">
    <w:name w:val="Grid Table 3 - Accent 5"/>
    <w:basedOn w:val="223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3" w:customStyle="1">
    <w:name w:val="Grid Table 3 - Accent 6"/>
    <w:basedOn w:val="22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4">
    <w:name w:val="Grid Table 4"/>
    <w:basedOn w:val="223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265" w:customStyle="1">
    <w:name w:val="Grid Table 4 - Accent 1"/>
    <w:basedOn w:val="223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266" w:customStyle="1">
    <w:name w:val="Grid Table 4 - Accent 2"/>
    <w:basedOn w:val="223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267" w:customStyle="1">
    <w:name w:val="Grid Table 4 - Accent 3"/>
    <w:basedOn w:val="223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268" w:customStyle="1">
    <w:name w:val="Grid Table 4 - Accent 4"/>
    <w:basedOn w:val="223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269" w:customStyle="1">
    <w:name w:val="Grid Table 4 - Accent 5"/>
    <w:basedOn w:val="223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270" w:customStyle="1">
    <w:name w:val="Grid Table 4 - Accent 6"/>
    <w:basedOn w:val="223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271">
    <w:name w:val="Grid Table 5 Dark"/>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272" w:customStyle="1">
    <w:name w:val="Grid Table 5 Dark- Accent 1"/>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273" w:customStyle="1">
    <w:name w:val="Grid Table 5 Dark - Accent 2"/>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274" w:customStyle="1">
    <w:name w:val="Grid Table 5 Dark - Accent 3"/>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275" w:customStyle="1">
    <w:name w:val="Grid Table 5 Dark- Accent 4"/>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276" w:customStyle="1">
    <w:name w:val="Grid Table 5 Dark - Accent 5"/>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277" w:customStyle="1">
    <w:name w:val="Grid Table 5 Dark - Accent 6"/>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278">
    <w:name w:val="Grid Table 6 Colorful"/>
    <w:basedOn w:val="223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279" w:customStyle="1">
    <w:name w:val="Grid Table 6 Colorful - Accent 1"/>
    <w:basedOn w:val="223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280" w:customStyle="1">
    <w:name w:val="Grid Table 6 Colorful - Accent 2"/>
    <w:basedOn w:val="22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281" w:customStyle="1">
    <w:name w:val="Grid Table 6 Colorful - Accent 3"/>
    <w:basedOn w:val="223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282" w:customStyle="1">
    <w:name w:val="Grid Table 6 Colorful - Accent 4"/>
    <w:basedOn w:val="22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283" w:customStyle="1">
    <w:name w:val="Grid Table 6 Colorful - Accent 5"/>
    <w:basedOn w:val="223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84" w:customStyle="1">
    <w:name w:val="Grid Table 6 Colorful - Accent 6"/>
    <w:basedOn w:val="223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85">
    <w:name w:val="Grid Table 7 Colorful"/>
    <w:basedOn w:val="223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286" w:customStyle="1">
    <w:name w:val="Grid Table 7 Colorful - Accent 1"/>
    <w:basedOn w:val="223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287" w:customStyle="1">
    <w:name w:val="Grid Table 7 Colorful - Accent 2"/>
    <w:basedOn w:val="223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88" w:customStyle="1">
    <w:name w:val="Grid Table 7 Colorful - Accent 3"/>
    <w:basedOn w:val="223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89" w:customStyle="1">
    <w:name w:val="Grid Table 7 Colorful - Accent 4"/>
    <w:basedOn w:val="223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90" w:customStyle="1">
    <w:name w:val="Grid Table 7 Colorful - Accent 5"/>
    <w:basedOn w:val="223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291" w:customStyle="1">
    <w:name w:val="Grid Table 7 Colorful - Accent 6"/>
    <w:basedOn w:val="223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292">
    <w:name w:val="List Table 1 Light"/>
    <w:basedOn w:val="223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293" w:customStyle="1">
    <w:name w:val="List Table 1 Light - Accent 1"/>
    <w:basedOn w:val="223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294" w:customStyle="1">
    <w:name w:val="List Table 1 Light - Accent 2"/>
    <w:basedOn w:val="223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295" w:customStyle="1">
    <w:name w:val="List Table 1 Light - Accent 3"/>
    <w:basedOn w:val="223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296" w:customStyle="1">
    <w:name w:val="List Table 1 Light - Accent 4"/>
    <w:basedOn w:val="223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297" w:customStyle="1">
    <w:name w:val="List Table 1 Light - Accent 5"/>
    <w:basedOn w:val="223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298" w:customStyle="1">
    <w:name w:val="List Table 1 Light - Accent 6"/>
    <w:basedOn w:val="223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299">
    <w:name w:val="List Table 2"/>
    <w:basedOn w:val="223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300" w:customStyle="1">
    <w:name w:val="List Table 2 - Accent 1"/>
    <w:basedOn w:val="223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301" w:customStyle="1">
    <w:name w:val="List Table 2 - Accent 2"/>
    <w:basedOn w:val="223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302" w:customStyle="1">
    <w:name w:val="List Table 2 - Accent 3"/>
    <w:basedOn w:val="223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303" w:customStyle="1">
    <w:name w:val="List Table 2 - Accent 4"/>
    <w:basedOn w:val="223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304" w:customStyle="1">
    <w:name w:val="List Table 2 - Accent 5"/>
    <w:basedOn w:val="223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305" w:customStyle="1">
    <w:name w:val="List Table 2 - Accent 6"/>
    <w:basedOn w:val="223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306">
    <w:name w:val="List Table 3"/>
    <w:basedOn w:val="22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07" w:customStyle="1">
    <w:name w:val="List Table 3 - Accent 1"/>
    <w:basedOn w:val="223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08" w:customStyle="1">
    <w:name w:val="List Table 3 - Accent 2"/>
    <w:basedOn w:val="22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309" w:customStyle="1">
    <w:name w:val="List Table 3 - Accent 3"/>
    <w:basedOn w:val="223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310" w:customStyle="1">
    <w:name w:val="List Table 3 - Accent 4"/>
    <w:basedOn w:val="22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311" w:customStyle="1">
    <w:name w:val="List Table 3 - Accent 5"/>
    <w:basedOn w:val="223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312" w:customStyle="1">
    <w:name w:val="List Table 3 - Accent 6"/>
    <w:basedOn w:val="223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313">
    <w:name w:val="List Table 4"/>
    <w:basedOn w:val="22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14" w:customStyle="1">
    <w:name w:val="List Table 4 - Accent 1"/>
    <w:basedOn w:val="223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15" w:customStyle="1">
    <w:name w:val="List Table 4 - Accent 2"/>
    <w:basedOn w:val="223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316" w:customStyle="1">
    <w:name w:val="List Table 4 - Accent 3"/>
    <w:basedOn w:val="223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317" w:customStyle="1">
    <w:name w:val="List Table 4 - Accent 4"/>
    <w:basedOn w:val="223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318" w:customStyle="1">
    <w:name w:val="List Table 4 - Accent 5"/>
    <w:basedOn w:val="223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319" w:customStyle="1">
    <w:name w:val="List Table 4 - Accent 6"/>
    <w:basedOn w:val="223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320">
    <w:name w:val="List Table 5 Dark"/>
    <w:basedOn w:val="223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321" w:customStyle="1">
    <w:name w:val="List Table 5 Dark - Accent 1"/>
    <w:basedOn w:val="223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322" w:customStyle="1">
    <w:name w:val="List Table 5 Dark - Accent 2"/>
    <w:basedOn w:val="223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323" w:customStyle="1">
    <w:name w:val="List Table 5 Dark - Accent 3"/>
    <w:basedOn w:val="223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324" w:customStyle="1">
    <w:name w:val="List Table 5 Dark - Accent 4"/>
    <w:basedOn w:val="223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325" w:customStyle="1">
    <w:name w:val="List Table 5 Dark - Accent 5"/>
    <w:basedOn w:val="223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326" w:customStyle="1">
    <w:name w:val="List Table 5 Dark - Accent 6"/>
    <w:basedOn w:val="223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327">
    <w:name w:val="List Table 6 Colorful"/>
    <w:basedOn w:val="223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328" w:customStyle="1">
    <w:name w:val="List Table 6 Colorful - Accent 1"/>
    <w:basedOn w:val="223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329" w:customStyle="1">
    <w:name w:val="List Table 6 Colorful - Accent 2"/>
    <w:basedOn w:val="223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330" w:customStyle="1">
    <w:name w:val="List Table 6 Colorful - Accent 3"/>
    <w:basedOn w:val="223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331" w:customStyle="1">
    <w:name w:val="List Table 6 Colorful - Accent 4"/>
    <w:basedOn w:val="223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332" w:customStyle="1">
    <w:name w:val="List Table 6 Colorful - Accent 5"/>
    <w:basedOn w:val="223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333" w:customStyle="1">
    <w:name w:val="List Table 6 Colorful - Accent 6"/>
    <w:basedOn w:val="223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334">
    <w:name w:val="List Table 7 Colorful"/>
    <w:basedOn w:val="223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335" w:customStyle="1">
    <w:name w:val="List Table 7 Colorful - Accent 1"/>
    <w:basedOn w:val="223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336" w:customStyle="1">
    <w:name w:val="List Table 7 Colorful - Accent 2"/>
    <w:basedOn w:val="223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37" w:customStyle="1">
    <w:name w:val="List Table 7 Colorful - Accent 3"/>
    <w:basedOn w:val="223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338" w:customStyle="1">
    <w:name w:val="List Table 7 Colorful - Accent 4"/>
    <w:basedOn w:val="223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39" w:customStyle="1">
    <w:name w:val="List Table 7 Colorful - Accent 5"/>
    <w:basedOn w:val="223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340" w:customStyle="1">
    <w:name w:val="List Table 7 Colorful - Accent 6"/>
    <w:basedOn w:val="223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341" w:customStyle="1">
    <w:name w:val="Lined - Accent"/>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42" w:customStyle="1">
    <w:name w:val="Lined - Accent 1"/>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43" w:customStyle="1">
    <w:name w:val="Lined - Accent 2"/>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44" w:customStyle="1">
    <w:name w:val="Lined - Accent 3"/>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45" w:customStyle="1">
    <w:name w:val="Lined - Accent 4"/>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46" w:customStyle="1">
    <w:name w:val="Lined - Accent 5"/>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47" w:customStyle="1">
    <w:name w:val="Lined - Accent 6"/>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48" w:customStyle="1">
    <w:name w:val="Bordered &amp; Lined - Accent"/>
    <w:basedOn w:val="223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49" w:customStyle="1">
    <w:name w:val="Bordered &amp; Lined - Accent 1"/>
    <w:basedOn w:val="223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50" w:customStyle="1">
    <w:name w:val="Bordered &amp; Lined - Accent 2"/>
    <w:basedOn w:val="223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51" w:customStyle="1">
    <w:name w:val="Bordered &amp; Lined - Accent 3"/>
    <w:basedOn w:val="223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52" w:customStyle="1">
    <w:name w:val="Bordered &amp; Lined - Accent 4"/>
    <w:basedOn w:val="223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53" w:customStyle="1">
    <w:name w:val="Bordered &amp; Lined - Accent 5"/>
    <w:basedOn w:val="223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54" w:customStyle="1">
    <w:name w:val="Bordered &amp; Lined - Accent 6"/>
    <w:basedOn w:val="223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55" w:customStyle="1">
    <w:name w:val="Bordered"/>
    <w:basedOn w:val="223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356" w:customStyle="1">
    <w:name w:val="Bordered - Accent 1"/>
    <w:basedOn w:val="223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357" w:customStyle="1">
    <w:name w:val="Bordered - Accent 2"/>
    <w:basedOn w:val="22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358" w:customStyle="1">
    <w:name w:val="Bordered - Accent 3"/>
    <w:basedOn w:val="22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359" w:customStyle="1">
    <w:name w:val="Bordered - Accent 4"/>
    <w:basedOn w:val="22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360" w:customStyle="1">
    <w:name w:val="Bordered - Accent 5"/>
    <w:basedOn w:val="223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361" w:customStyle="1">
    <w:name w:val="Bordered - Accent 6"/>
    <w:basedOn w:val="22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hyperlink" Target="https://cyberleninka.ru/article/n/internet-kak-setevaya-ili-ierarhicheskaya-struktura-kontseptsiya-seti-v-postmodernistskoy-filosofii-i-sotsialnyh-naukah-kontsa-xx-go-i" TargetMode="External"/><Relationship Id="rId36" Type="http://schemas.openxmlformats.org/officeDocument/2006/relationships/hyperlink" Target="https://www.schneier.com/essays/archives/2009/11/beyond_security_thea.html" TargetMode="External"/><Relationship Id="rId37" Type="http://schemas.openxmlformats.org/officeDocument/2006/relationships/hyperlink" Target="https://cyberleninka.ru/article/n/utrata-anonimnosti-v-vek-razvitiya-tsifrovyh-tehnologiy" TargetMode="External"/><Relationship Id="rId38" Type="http://schemas.openxmlformats.org/officeDocument/2006/relationships/hyperlink" Target="https://cyberleninka.ru/article/n/paradoks-anonimnosti-v-internete-i-problemy-ee-pravovogo-regulirovaniya" TargetMode="External"/><Relationship Id="rId39" Type="http://schemas.openxmlformats.org/officeDocument/2006/relationships/hyperlink" Target="https://cyberleninka.ru/article/n/anonimnost-v-globalnyh-setyah" TargetMode="External"/><Relationship Id="rId40" Type="http://schemas.openxmlformats.org/officeDocument/2006/relationships/hyperlink" Target="https://cyberleninka.ru/article/n/k-voprosu-o-mitm-atake-kak-sposobe-soversheniya-prestupleniy-v-sfere-kompyuternoy-informatsii" TargetMode="External"/><Relationship Id="rId41" Type="http://schemas.openxmlformats.org/officeDocument/2006/relationships/hyperlink" Target="https://cyberleninka.ru/article/n/k-voprosu-o-bezopasnom-shifrovanii-v-internet-messendzherah" TargetMode="External"/><Relationship Id="rId42" Type="http://schemas.openxmlformats.org/officeDocument/2006/relationships/hyperlink" Target="https://cyberleninka.ru/article/n/analiz-sposobov-i-metodov-nezakonnogo-rasprostraneniya-lichnyh-dannyh-polzovateley-messendzherov-sotsialnyh-setey-i-poiskovyh-sistem" TargetMode="External"/><Relationship Id="rId43" Type="http://schemas.openxmlformats.org/officeDocument/2006/relationships/hyperlink" Target="https://ee.stanford.edu/~hellman/publications/24.pdf" TargetMode="External"/><Relationship Id="rId44" Type="http://schemas.openxmlformats.org/officeDocument/2006/relationships/hyperlink" Target="https://cyberleninka.ru/article/n/rekomendatelnyy-protokol-detsentralizovannoy-fayloobmennoy-seti" TargetMode="External"/><Relationship Id="rId45" Type="http://schemas.openxmlformats.org/officeDocument/2006/relationships/hyperlink" Target="https://web.archive.org/web/20150514080026/https://www.dashpay.io/wp-content/uploads/2015/04/Dash-WhitepaperV1.pdf" TargetMode="External"/><Relationship Id="rId46" Type="http://schemas.openxmlformats.org/officeDocument/2006/relationships/hyperlink" Target="https://www.lix.polytechnique.fr/~tomc/P2P/Papers/Theory/MIXes.pdf" TargetMode="External"/><Relationship Id="rId47" Type="http://schemas.openxmlformats.org/officeDocument/2006/relationships/hyperlink" Target="https://cyberleninka.ru/article/n/problemy-sokrytiya-trafika-v-anonimnoy-seti-i-faktory-vliyayuschie-na-anonimnost" TargetMode="External"/><Relationship Id="rId48" Type="http://schemas.openxmlformats.org/officeDocument/2006/relationships/hyperlink" Target="http://netsukuku.freaknet.org/sourcedocs/main_doc/ntk_rfc/" TargetMode="External"/><Relationship Id="rId49" Type="http://schemas.openxmlformats.org/officeDocument/2006/relationships/hyperlink" Target="https://cyberleninka.ru/article/n/sposoby-i-sredstva-obespecheniya-anonimnosti-v-globalnoy-seti-internet" TargetMode="External"/><Relationship Id="rId50" Type="http://schemas.openxmlformats.org/officeDocument/2006/relationships/hyperlink" Target="https://cyberleninka.ru/article/n/kaleydoskop-vpn-tehnologiy" TargetMode="External"/><Relationship Id="rId51" Type="http://schemas.openxmlformats.org/officeDocument/2006/relationships/hyperlink" Target="https://bitcoin.org/files/bitcoin-paper/bitcoin_ru.pdf" TargetMode="External"/><Relationship Id="rId52" Type="http://schemas.openxmlformats.org/officeDocument/2006/relationships/hyperlink" Target="https://bitmessage.org/bitmessage.pdf" TargetMode="External"/><Relationship Id="rId53" Type="http://schemas.openxmlformats.org/officeDocument/2006/relationships/hyperlink" Target="https://www.blackhat.com/presentations/bh-usa-07/Perry/Whitepaper/bh-usa-07-perry-WP.pdf" TargetMode="External"/><Relationship Id="rId54" Type="http://schemas.openxmlformats.org/officeDocument/2006/relationships/hyperlink" Target="https://staas.home.xs4all.nl/t/swtr/documents/wt2015_i2p.pdf" TargetMode="External"/><Relationship Id="rId55" Type="http://schemas.openxmlformats.org/officeDocument/2006/relationships/hyperlink" Target="https://web.archive.org/web/20170312061708/https://gnunet.org/sites/default/files/minion-design.pdf" TargetMode="External"/><Relationship Id="rId56" Type="http://schemas.openxmlformats.org/officeDocument/2006/relationships/hyperlink" Target="https://www.cs.cornell.edu/people/egs/herbivore/dcnets.html" TargetMode="External"/><Relationship Id="rId57" Type="http://schemas.openxmlformats.org/officeDocument/2006/relationships/hyperlink" Target="https://dedis.cs.yale.edu/dissent/papers/osdi12.pdf" TargetMode="External"/><Relationship Id="rId58" Type="http://schemas.openxmlformats.org/officeDocument/2006/relationships/hyperlink" Target="https://dedis.cs.yale.edu/dissent/papers/verdict.pdf" TargetMode="External"/><Relationship Id="rId59" Type="http://schemas.openxmlformats.org/officeDocument/2006/relationships/hyperlink" Target="https://www.getmonero.org/library/Zero-to-Monero-1-0-0.pdf" TargetMode="External"/><Relationship Id="rId60" Type="http://schemas.openxmlformats.org/officeDocument/2006/relationships/hyperlink" Target="https://web.archive.org/web/20150514080026/https://www.dashpay.io/wp-content/uploads/2015/04/Dash-WhitepaperV1.pdf" TargetMode="External"/><Relationship Id="rId61" Type="http://schemas.openxmlformats.org/officeDocument/2006/relationships/hyperlink" Target="http://turtle-p2p.sourceforge.net/turtleinitial.pdf" TargetMode="External"/><Relationship Id="rId62" Type="http://schemas.openxmlformats.org/officeDocument/2006/relationships/hyperlink" Target="https://web.archive.org/web/20141222030352/http://pv.bstu.ru/crypto/shannon.pdf" TargetMode="External"/><Relationship Id="rId63"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517</cp:revision>
  <dcterms:created xsi:type="dcterms:W3CDTF">2020-12-11T02:23:00Z</dcterms:created>
  <dcterms:modified xsi:type="dcterms:W3CDTF">2022-09-15T16:12:55Z</dcterms:modified>
</cp:coreProperties>
</file>