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Diagrama de classes — Campo Minado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F5E5A"/>
          <w:sz w:val="18"/>
          <w:szCs w:val="18"/>
        </w:rPr>
        <w:t xml:space="preserve">Legenda:  </w:t>
      </w:r>
      <w:r>
        <w:rPr>
          <w:rFonts w:ascii="Consolas" w:cs="Consolas" w:eastAsia="Consolas" w:hAnsi="Consolas"/>
          <w:sz w:val="18"/>
          <w:szCs w:val="18"/>
        </w:rPr>
        <w:t xml:space="preserve">+</w:t>
      </w:r>
      <w:r>
        <w:rPr>
          <w:rFonts w:ascii="Calibri" w:cs="Calibri" w:eastAsia="Calibri" w:hAnsi="Calibri"/>
          <w:color w:val="5F5E5A"/>
          <w:sz w:val="18"/>
          <w:szCs w:val="18"/>
        </w:rPr>
        <w:t xml:space="preserve"> público     </w:t>
      </w:r>
      <w:r>
        <w:rPr>
          <w:rFonts w:ascii="Consolas" w:cs="Consolas" w:eastAsia="Consolas" w:hAnsi="Consolas"/>
          <w:sz w:val="18"/>
          <w:szCs w:val="18"/>
        </w:rPr>
        <w:t xml:space="preserve">-</w:t>
      </w:r>
      <w:r>
        <w:rPr>
          <w:rFonts w:ascii="Calibri" w:cs="Calibri" w:eastAsia="Calibri" w:hAnsi="Calibri"/>
          <w:color w:val="5F5E5A"/>
          <w:sz w:val="18"/>
          <w:szCs w:val="18"/>
        </w:rPr>
        <w:t xml:space="preserve"> privado     </w:t>
      </w:r>
      <w:r>
        <w:rPr>
          <w:rFonts w:ascii="Consolas" w:cs="Consolas" w:eastAsia="Consolas" w:hAnsi="Consolas"/>
          <w:sz w:val="18"/>
          <w:szCs w:val="18"/>
        </w:rPr>
        <w:t xml:space="preserve">~</w:t>
      </w:r>
      <w:r>
        <w:rPr>
          <w:rFonts w:ascii="Calibri" w:cs="Calibri" w:eastAsia="Calibri" w:hAnsi="Calibri"/>
          <w:color w:val="5F5E5A"/>
          <w:sz w:val="18"/>
          <w:szCs w:val="18"/>
        </w:rPr>
        <w:t xml:space="preserve"> pacote (sem modificador)     </w:t>
      </w:r>
      <w:r>
        <w:rPr>
          <w:rFonts w:ascii="Consolas" w:cs="Consolas" w:eastAsia="Consolas" w:hAnsi="Consolas"/>
          <w:sz w:val="18"/>
          <w:szCs w:val="18"/>
        </w:rPr>
        <w:t xml:space="preserve">{final}</w:t>
      </w:r>
      <w:r>
        <w:rPr>
          <w:rFonts w:ascii="Calibri" w:cs="Calibri" w:eastAsia="Calibri" w:hAnsi="Calibri"/>
          <w:color w:val="5F5E5A"/>
          <w:sz w:val="18"/>
          <w:szCs w:val="18"/>
        </w:rPr>
        <w:t xml:space="preserve"> não pode ser reatribuído     </w:t>
      </w:r>
      <w:r>
        <w:rPr>
          <w:rFonts w:ascii="Calibri" w:cs="Calibri" w:eastAsia="Calibri" w:hAnsi="Calibri"/>
          <w:color w:val="5F5E5A"/>
          <w:sz w:val="18"/>
          <w:szCs w:val="18"/>
          <w:u w:val="single"/>
        </w:rPr>
        <w:t xml:space="preserve">sublinhado</w:t>
      </w:r>
      <w:r>
        <w:rPr>
          <w:rFonts w:ascii="Calibri" w:cs="Calibri" w:eastAsia="Calibri" w:hAnsi="Calibri"/>
          <w:color w:val="5F5E5A"/>
          <w:sz w:val="18"/>
          <w:szCs w:val="18"/>
        </w:rPr>
        <w:t xml:space="preserve"> = static     </w:t>
      </w:r>
      <w:r>
        <w:rPr>
          <w:rFonts w:ascii="Calibri" w:cs="Calibri" w:eastAsia="Calibri" w:hAnsi="Calibri"/>
          <w:b/>
          <w:bCs/>
          <w:color w:val="C00000"/>
          <w:sz w:val="18"/>
          <w:szCs w:val="18"/>
        </w:rPr>
        <w:t xml:space="preserve">vermelho</w:t>
      </w:r>
      <w:r>
        <w:rPr>
          <w:rFonts w:ascii="Calibri" w:cs="Calibri" w:eastAsia="Calibri" w:hAnsi="Calibri"/>
          <w:color w:val="5F5E5A"/>
          <w:sz w:val="18"/>
          <w:szCs w:val="18"/>
        </w:rPr>
        <w:t xml:space="preserve"> = faz parte do padrão Observer     </w:t>
      </w:r>
      <w:r>
        <w:rPr>
          <w:rFonts w:ascii="Calibri" w:cs="Calibri" w:eastAsia="Calibri" w:hAnsi="Calibri"/>
          <w:b/>
          <w:bCs/>
          <w:color w:val="534AB7"/>
          <w:sz w:val="18"/>
          <w:szCs w:val="18"/>
        </w:rPr>
        <w:t xml:space="preserve">lilás</w:t>
      </w:r>
      <w:r>
        <w:rPr>
          <w:rFonts w:ascii="Calibri" w:cs="Calibri" w:eastAsia="Calibri" w:hAnsi="Calibri"/>
          <w:color w:val="5F5E5A"/>
          <w:sz w:val="18"/>
          <w:szCs w:val="18"/>
        </w:rPr>
        <w:t xml:space="preserve"> = pacote modelo     </w:t>
      </w:r>
      <w:r>
        <w:rPr>
          <w:rFonts w:ascii="Calibri" w:cs="Calibri" w:eastAsia="Calibri" w:hAnsi="Calibri"/>
          <w:b/>
          <w:bCs/>
          <w:color w:val="5F5E5A"/>
          <w:sz w:val="18"/>
          <w:szCs w:val="18"/>
        </w:rPr>
        <w:t xml:space="preserve">bege</w:t>
      </w:r>
      <w:r>
        <w:rPr>
          <w:rFonts w:ascii="Calibri" w:cs="Calibri" w:eastAsia="Calibri" w:hAnsi="Calibri"/>
          <w:color w:val="5F5E5A"/>
          <w:sz w:val="18"/>
          <w:szCs w:val="18"/>
        </w:rPr>
        <w:t xml:space="preserve"> = pacote visao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Pacote modelo (a lógica do jogo)</w:t>
      </w:r>
    </w:p>
    <w:tbl>
      <w:tblPr>
        <w:tblW w:type="dxa" w:w="1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00"/>
        <w:gridCol w:w="440"/>
        <w:gridCol w:w="7300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240"/>
              <w:tblBorders>
                <w:top w:val="single" w:color="444441" w:sz="6"/>
                <w:left w:val="single" w:color="444441" w:sz="6"/>
                <w:bottom w:val="single" w:color="444441" w:sz="6"/>
                <w:right w:val="single" w:color="444441" w:sz="6"/>
                <w:insideH w:val="single" w:color="444441" w:sz="6"/>
                <w:insideV w:val="single" w:color="444441" w:sz="6"/>
              </w:tblBorders>
              <w:tblLayout w:type="fixed"/>
            </w:tblPr>
            <w:tblGrid>
              <w:gridCol w:w="7240"/>
            </w:tblGrid>
            <w:tr>
              <w:trPr>
                <w:cantSplit/>
              </w:trPr>
              <w:tc>
                <w:tcPr>
                  <w:tcW w:type="dxa" w:w="7240"/>
                  <w:shd w:fill="EEEDFE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C3489"/>
                      <w:sz w:val="24"/>
                      <w:szCs w:val="24"/>
                    </w:rPr>
                    <w:t xml:space="preserve">Tabuleiro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3C3489"/>
                      <w:sz w:val="16"/>
                      <w:szCs w:val="16"/>
                    </w:rPr>
                    <w:t xml:space="preserve">pacote modelo  ·  </w:t>
                  </w:r>
                  <w:r>
                    <w:rPr>
                      <w:rFonts w:ascii="Calibri" w:cs="Calibri" w:eastAsia="Calibri" w:hAnsi="Calibri"/>
                      <w:color w:val="C00000"/>
                      <w:sz w:val="16"/>
                      <w:szCs w:val="16"/>
                    </w:rPr>
                    <w:t xml:space="preserve">implements CampoObservador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4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campos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List&lt;Campo&gt;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  {final}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observadores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List&lt;Consumer&lt;ResultadoEvento&gt;&gt;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00000"/>
                      <w:sz w:val="16"/>
                      <w:szCs w:val="16"/>
                    </w:rPr>
                    <w:t xml:space="preserve">  {final}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grade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Campo[][]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  {final}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linhas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int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  {final}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colunas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int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  {final}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minas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int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  {final}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4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34AB7"/>
                      <w:sz w:val="16"/>
                      <w:szCs w:val="16"/>
                    </w:rPr>
                    <w:t xml:space="preserve">{ construtor }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Tabuleiro(linhas: int, colunas: int, minas: int)</w:t>
                  </w:r>
                </w:p>
                <w:p>
                  <w:pPr>
                    <w:pBdr>
                      <w:top w:val="dashed" w:color="B4B2A9" w:sz="4" w:space="4"/>
                    </w:pBdr>
                    <w:spacing w:before="80"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34AB7"/>
                      <w:sz w:val="16"/>
                      <w:szCs w:val="16"/>
                    </w:rPr>
                    <w:t xml:space="preserve">{ métodos }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registrarObservador(observador: Consumer&lt;ResultadoEvento&gt;)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notificarObservadores(resultado: boolean)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abrir(linha: int, coluna: int)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alternarMarcacao(linha: int, coluna: int)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reiniciar()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objetivoAlcancado()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boolean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gerarCampos()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associarVizinhos()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sortearMinas()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paraCada(funcao: Consumer&lt;Campo&gt;)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eventoOcorreu(c: Campo, evento: CampoEvento)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void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00000"/>
                      <w:sz w:val="16"/>
                      <w:szCs w:val="16"/>
                    </w:rPr>
                    <w:t xml:space="preserve">  @Override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mostrarMinas()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pBdr>
                      <w:top w:val="dashed" w:color="B4B2A9" w:sz="4" w:space="4"/>
                    </w:pBdr>
                    <w:spacing w:before="80"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34AB7"/>
                      <w:sz w:val="16"/>
                      <w:szCs w:val="16"/>
                    </w:rPr>
                    <w:t xml:space="preserve">{ getters e setters }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getCampo(linha: int, coluna: int)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Campo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getLinhas()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int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getColunas()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int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getMinas()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int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0" w:lineRule="exact"/>
            </w:pP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240"/>
              <w:tblBorders>
                <w:top w:val="single" w:color="444441" w:sz="6"/>
                <w:left w:val="single" w:color="444441" w:sz="6"/>
                <w:bottom w:val="single" w:color="444441" w:sz="6"/>
                <w:right w:val="single" w:color="444441" w:sz="6"/>
                <w:insideH w:val="single" w:color="444441" w:sz="6"/>
                <w:insideV w:val="single" w:color="444441" w:sz="6"/>
              </w:tblBorders>
              <w:tblLayout w:type="fixed"/>
            </w:tblPr>
            <w:tblGrid>
              <w:gridCol w:w="7240"/>
            </w:tblGrid>
            <w:tr>
              <w:trPr>
                <w:cantSplit/>
              </w:trPr>
              <w:tc>
                <w:tcPr>
                  <w:tcW w:type="dxa" w:w="7240"/>
                  <w:shd w:fill="EEEDFE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C3489"/>
                      <w:sz w:val="24"/>
                      <w:szCs w:val="24"/>
                    </w:rPr>
                    <w:t xml:space="preserve">Campo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3C3489"/>
                      <w:sz w:val="16"/>
                      <w:szCs w:val="16"/>
                    </w:rPr>
                    <w:t xml:space="preserve">pacote modelo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4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linha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int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  {final}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coluna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int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  {final}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minado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boolean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aberto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boolean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marcado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boolean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vizinhos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List&lt;Campo&gt;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observadores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List&lt;CampoObservador&gt;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4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34AB7"/>
                      <w:sz w:val="16"/>
                      <w:szCs w:val="16"/>
                    </w:rPr>
                    <w:t xml:space="preserve">{ construtor }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Campo(linha: int, coluna: int)</w:t>
                  </w:r>
                </w:p>
                <w:p>
                  <w:pPr>
                    <w:pBdr>
                      <w:top w:val="dashed" w:color="B4B2A9" w:sz="4" w:space="4"/>
                    </w:pBdr>
                    <w:spacing w:before="80"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34AB7"/>
                      <w:sz w:val="16"/>
                      <w:szCs w:val="16"/>
                    </w:rPr>
                    <w:t xml:space="preserve">{ métodos }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registrarObservador(observador: CampoObservador)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notificarObservadores(evento: CampoEvento)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adicionarVizinho(vizinho: Campo)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boolean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alternarMarcacao()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abrir()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boolean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vizinhancaSegura()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boolean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minar()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reiniciar()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objetivoAlcancado()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boolean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minasNaVizinhanca()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int</w:t>
                  </w:r>
                </w:p>
                <w:p>
                  <w:pPr>
                    <w:pBdr>
                      <w:top w:val="dashed" w:color="B4B2A9" w:sz="4" w:space="4"/>
                    </w:pBdr>
                    <w:spacing w:before="80"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34AB7"/>
                      <w:sz w:val="16"/>
                      <w:szCs w:val="16"/>
                    </w:rPr>
                    <w:t xml:space="preserve">{ getters e setters }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isMarcado()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boolean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isAberto()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boolean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setAberto(aberto: boolean)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isMinado()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boolean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getLinha()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int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getColuna()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int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1. Pacote modelo (continuação)</w:t>
      </w:r>
    </w:p>
    <w:tbl>
      <w:tblPr>
        <w:tblW w:type="dxa" w:w="1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00"/>
        <w:gridCol w:w="440"/>
        <w:gridCol w:w="7300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240"/>
              <w:tblBorders>
                <w:top w:val="single" w:color="444441" w:sz="6"/>
                <w:left w:val="single" w:color="444441" w:sz="6"/>
                <w:bottom w:val="single" w:color="444441" w:sz="6"/>
                <w:right w:val="single" w:color="444441" w:sz="6"/>
                <w:insideH w:val="single" w:color="444441" w:sz="6"/>
                <w:insideV w:val="single" w:color="444441" w:sz="6"/>
              </w:tblBorders>
              <w:tblLayout w:type="fixed"/>
            </w:tblPr>
            <w:tblGrid>
              <w:gridCol w:w="7240"/>
            </w:tblGrid>
            <w:tr>
              <w:trPr>
                <w:cantSplit/>
              </w:trPr>
              <w:tc>
                <w:tcPr>
                  <w:tcW w:type="dxa" w:w="7240"/>
                  <w:shd w:fill="EEEDFE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C00000"/>
                      <w:sz w:val="16"/>
                      <w:szCs w:val="16"/>
                    </w:rPr>
                    <w:t xml:space="preserve">«interface»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0000"/>
                      <w:sz w:val="24"/>
                      <w:szCs w:val="24"/>
                    </w:rPr>
                    <w:t xml:space="preserve">CampoObservador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C00000"/>
                      <w:sz w:val="16"/>
                      <w:szCs w:val="16"/>
                    </w:rPr>
                    <w:t xml:space="preserve">pacote modelo  ·  </w:t>
                  </w:r>
                  <w:r>
                    <w:rPr>
                      <w:rFonts w:ascii="Calibri" w:cs="Calibri" w:eastAsia="Calibri" w:hAnsi="Calibri"/>
                      <w:color w:val="C00000"/>
                      <w:sz w:val="16"/>
                      <w:szCs w:val="16"/>
                    </w:rPr>
                    <w:t xml:space="preserve">@FunctionalInterface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4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sem atributos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4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34AB7"/>
                      <w:sz w:val="16"/>
                      <w:szCs w:val="16"/>
                    </w:rPr>
                    <w:t xml:space="preserve">{ métodos }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eventoOcorreu(c: Campo, evento: CampoEvento)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void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0" w:lineRule="exact"/>
            </w:pP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240"/>
              <w:tblBorders>
                <w:top w:val="single" w:color="444441" w:sz="6"/>
                <w:left w:val="single" w:color="444441" w:sz="6"/>
                <w:bottom w:val="single" w:color="444441" w:sz="6"/>
                <w:right w:val="single" w:color="444441" w:sz="6"/>
                <w:insideH w:val="single" w:color="444441" w:sz="6"/>
                <w:insideV w:val="single" w:color="444441" w:sz="6"/>
              </w:tblBorders>
              <w:tblLayout w:type="fixed"/>
            </w:tblPr>
            <w:tblGrid>
              <w:gridCol w:w="7240"/>
            </w:tblGrid>
            <w:tr>
              <w:trPr>
                <w:cantSplit/>
              </w:trPr>
              <w:tc>
                <w:tcPr>
                  <w:tcW w:type="dxa" w:w="7240"/>
                  <w:shd w:fill="EEEDFE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C00000"/>
                      <w:sz w:val="16"/>
                      <w:szCs w:val="16"/>
                    </w:rPr>
                    <w:t xml:space="preserve">«enumeration»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0000"/>
                      <w:sz w:val="24"/>
                      <w:szCs w:val="24"/>
                    </w:rPr>
                    <w:t xml:space="preserve">CampoEvento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C00000"/>
                      <w:sz w:val="16"/>
                      <w:szCs w:val="16"/>
                    </w:rPr>
                    <w:t xml:space="preserve">pacote modelo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4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ABRIR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MARCAR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DESMARCAR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EXPLODIR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REINICIAR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80" w:lineRule="exact"/>
            </w:pPr>
          </w:p>
          <w:tbl>
            <w:tblPr>
              <w:tblW w:type="dxa" w:w="7240"/>
              <w:tblBorders>
                <w:top w:val="single" w:color="444441" w:sz="6"/>
                <w:left w:val="single" w:color="444441" w:sz="6"/>
                <w:bottom w:val="single" w:color="444441" w:sz="6"/>
                <w:right w:val="single" w:color="444441" w:sz="6"/>
                <w:insideH w:val="single" w:color="444441" w:sz="6"/>
                <w:insideV w:val="single" w:color="444441" w:sz="6"/>
              </w:tblBorders>
              <w:tblLayout w:type="fixed"/>
            </w:tblPr>
            <w:tblGrid>
              <w:gridCol w:w="7240"/>
            </w:tblGrid>
            <w:tr>
              <w:trPr>
                <w:cantSplit/>
              </w:trPr>
              <w:tc>
                <w:tcPr>
                  <w:tcW w:type="dxa" w:w="7240"/>
                  <w:shd w:fill="EEEDFE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0000"/>
                      <w:sz w:val="24"/>
                      <w:szCs w:val="24"/>
                    </w:rPr>
                    <w:t xml:space="preserve">ResultadoEvento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C00000"/>
                      <w:sz w:val="16"/>
                      <w:szCs w:val="16"/>
                    </w:rPr>
                    <w:t xml:space="preserve">pacote modelo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4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ganhou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boolean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00000"/>
                      <w:sz w:val="16"/>
                      <w:szCs w:val="16"/>
                    </w:rPr>
                    <w:t xml:space="preserve">  {final}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4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34AB7"/>
                      <w:sz w:val="16"/>
                      <w:szCs w:val="16"/>
                    </w:rPr>
                    <w:t xml:space="preserve">{ construtor }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ResultadoEvento(ganhou: boolean)</w:t>
                  </w:r>
                </w:p>
                <w:p>
                  <w:pPr>
                    <w:pBdr>
                      <w:top w:val="dashed" w:color="B4B2A9" w:sz="4" w:space="4"/>
                    </w:pBdr>
                    <w:spacing w:before="80"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34AB7"/>
                      <w:sz w:val="16"/>
                      <w:szCs w:val="16"/>
                    </w:rPr>
                    <w:t xml:space="preserve">{ getters e setters }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isGanhou()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boolean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0" w:lineRule="exact"/>
            </w:pP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0" w:lineRule="exact"/>
            </w:pP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2. Pacote visao (a interface gráfica)</w:t>
      </w:r>
    </w:p>
    <w:tbl>
      <w:tblPr>
        <w:tblW w:type="dxa" w:w="150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300"/>
        <w:gridCol w:w="440"/>
        <w:gridCol w:w="7300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240"/>
              <w:tblBorders>
                <w:top w:val="single" w:color="444441" w:sz="6"/>
                <w:left w:val="single" w:color="444441" w:sz="6"/>
                <w:bottom w:val="single" w:color="444441" w:sz="6"/>
                <w:right w:val="single" w:color="444441" w:sz="6"/>
                <w:insideH w:val="single" w:color="444441" w:sz="6"/>
                <w:insideV w:val="single" w:color="444441" w:sz="6"/>
              </w:tblBorders>
              <w:tblLayout w:type="fixed"/>
            </w:tblPr>
            <w:tblGrid>
              <w:gridCol w:w="7240"/>
            </w:tblGrid>
            <w:tr>
              <w:trPr>
                <w:cantSplit/>
              </w:trPr>
              <w:tc>
                <w:tcPr>
                  <w:tcW w:type="dxa" w:w="7240"/>
                  <w:shd w:fill="F1EFE8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C2C2A"/>
                      <w:sz w:val="24"/>
                      <w:szCs w:val="24"/>
                    </w:rPr>
                    <w:t xml:space="preserve">BotaoCampo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2C2C2A"/>
                      <w:sz w:val="16"/>
                      <w:szCs w:val="16"/>
                    </w:rPr>
                    <w:t xml:space="preserve">pacote visao  ·  </w:t>
                  </w:r>
                  <w:r>
                    <w:rPr>
                      <w:rFonts w:ascii="Calibri" w:cs="Calibri" w:eastAsia="Calibri" w:hAnsi="Calibri"/>
                      <w:color w:val="2C2C2A"/>
                      <w:sz w:val="16"/>
                      <w:szCs w:val="16"/>
                    </w:rPr>
                    <w:t xml:space="preserve">extends JButton  ·  </w:t>
                  </w:r>
                  <w:r>
                    <w:rPr>
                      <w:rFonts w:ascii="Calibri" w:cs="Calibri" w:eastAsia="Calibri" w:hAnsi="Calibri"/>
                      <w:color w:val="C00000"/>
                      <w:sz w:val="16"/>
                      <w:szCs w:val="16"/>
                    </w:rPr>
                    <w:t xml:space="preserve">implements CampoObservador, MouseListener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4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BG_PADRAO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Color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  {final}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BG_MARCAR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Color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  {final}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BG_EXPLODIR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Color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  {final}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TEXTO_VERDE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Color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  {final}</w:t>
                  </w:r>
                </w:p>
                <w:p>
                  <w:pPr>
                    <w:spacing w:before="0" w:after="20"/>
                    <w:ind w:left="22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campo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Campo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4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34AB7"/>
                      <w:sz w:val="16"/>
                      <w:szCs w:val="16"/>
                    </w:rPr>
                    <w:t xml:space="preserve">{ construtor }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BotaoCampo(campo: Campo)</w:t>
                  </w:r>
                </w:p>
                <w:p>
                  <w:pPr>
                    <w:pBdr>
                      <w:top w:val="dashed" w:color="B4B2A9" w:sz="4" w:space="4"/>
                    </w:pBdr>
                    <w:spacing w:before="80"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34AB7"/>
                      <w:sz w:val="16"/>
                      <w:szCs w:val="16"/>
                    </w:rPr>
                    <w:t xml:space="preserve">{ métodos }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eventoOcorreu(c: Campo, evento: CampoEvento)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void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00000"/>
                      <w:sz w:val="16"/>
                      <w:szCs w:val="16"/>
                    </w:rPr>
                    <w:t xml:space="preserve">  @Override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aplicarEstiloPadrao()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aplicarEstiloExplodir()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aplicarEstiloMarcar()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-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aplicarEstiloAbrir()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</w:rPr>
                    <w:t xml:space="preserve">: void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mousePressed(e: MouseEvent)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void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00000"/>
                      <w:sz w:val="16"/>
                      <w:szCs w:val="16"/>
                    </w:rPr>
                    <w:t xml:space="preserve">  @Override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mouseClicked(e: MouseEvent)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void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00000"/>
                      <w:sz w:val="16"/>
                      <w:szCs w:val="16"/>
                    </w:rPr>
                    <w:t xml:space="preserve">  vazio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mouseReleased(e: MouseEvent)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void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00000"/>
                      <w:sz w:val="16"/>
                      <w:szCs w:val="16"/>
                    </w:rPr>
                    <w:t xml:space="preserve">  vazio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mouseEntered(e: MouseEvent)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void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00000"/>
                      <w:sz w:val="16"/>
                      <w:szCs w:val="16"/>
                    </w:rPr>
                    <w:t xml:space="preserve">  vazio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mouseExited(e: MouseEvent)</w:t>
                  </w:r>
                  <w:r>
                    <w:rPr>
                      <w:rFonts w:ascii="Consolas" w:cs="Consolas" w:eastAsia="Consolas" w:hAnsi="Consolas"/>
                      <w:color w:val="C00000"/>
                      <w:sz w:val="17"/>
                      <w:szCs w:val="17"/>
                    </w:rPr>
                    <w:t xml:space="preserve">: void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00000"/>
                      <w:sz w:val="16"/>
                      <w:szCs w:val="16"/>
                    </w:rPr>
                    <w:t xml:space="preserve">  vazio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 w:line="20" w:lineRule="exact"/>
            </w:pPr>
          </w:p>
        </w:tc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240"/>
              <w:tblBorders>
                <w:top w:val="single" w:color="444441" w:sz="6"/>
                <w:left w:val="single" w:color="444441" w:sz="6"/>
                <w:bottom w:val="single" w:color="444441" w:sz="6"/>
                <w:right w:val="single" w:color="444441" w:sz="6"/>
                <w:insideH w:val="single" w:color="444441" w:sz="6"/>
                <w:insideV w:val="single" w:color="444441" w:sz="6"/>
              </w:tblBorders>
              <w:tblLayout w:type="fixed"/>
            </w:tblPr>
            <w:tblGrid>
              <w:gridCol w:w="7240"/>
            </w:tblGrid>
            <w:tr>
              <w:trPr>
                <w:cantSplit/>
              </w:trPr>
              <w:tc>
                <w:tcPr>
                  <w:tcW w:type="dxa" w:w="7240"/>
                  <w:shd w:fill="F1EFE8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C2C2A"/>
                      <w:sz w:val="24"/>
                      <w:szCs w:val="24"/>
                    </w:rPr>
                    <w:t xml:space="preserve">TelaPrincipal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2C2C2A"/>
                      <w:sz w:val="16"/>
                      <w:szCs w:val="16"/>
                    </w:rPr>
                    <w:t xml:space="preserve">pacote visao  ·  </w:t>
                  </w:r>
                  <w:r>
                    <w:rPr>
                      <w:rFonts w:ascii="Calibri" w:cs="Calibri" w:eastAsia="Calibri" w:hAnsi="Calibri"/>
                      <w:color w:val="2C2C2A"/>
                      <w:sz w:val="16"/>
                      <w:szCs w:val="16"/>
                    </w:rPr>
                    <w:t xml:space="preserve">extends JFrame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4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sem atributos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4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34AB7"/>
                      <w:sz w:val="16"/>
                      <w:szCs w:val="16"/>
                    </w:rPr>
                    <w:t xml:space="preserve">{ construtor }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TelaPrincipal()</w:t>
                  </w:r>
                </w:p>
                <w:p>
                  <w:pPr>
                    <w:pBdr>
                      <w:top w:val="dashed" w:color="B4B2A9" w:sz="4" w:space="4"/>
                    </w:pBdr>
                    <w:spacing w:before="80"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34AB7"/>
                      <w:sz w:val="16"/>
                      <w:szCs w:val="16"/>
                    </w:rPr>
                    <w:t xml:space="preserve">{ métodos }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  <w:u w:val="single"/>
                    </w:rPr>
                    <w:t xml:space="preserve">main(args: String[])</w:t>
                  </w:r>
                  <w:r>
                    <w:rPr>
                      <w:rFonts w:ascii="Consolas" w:cs="Consolas" w:eastAsia="Consolas" w:hAnsi="Consolas"/>
                      <w:color w:val="5F5E5A"/>
                      <w:sz w:val="17"/>
                      <w:szCs w:val="17"/>
                      <w:u w:val="single"/>
                    </w:rPr>
                    <w:t xml:space="preserve">: void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  static</w:t>
                  </w:r>
                </w:p>
              </w:tc>
            </w:tr>
          </w:tbl>
          <w:p>
            <w:pPr>
              <w:spacing w:before="0" w:after="0" w:line="280" w:lineRule="exact"/>
            </w:pPr>
          </w:p>
          <w:tbl>
            <w:tblPr>
              <w:tblW w:type="dxa" w:w="7240"/>
              <w:tblBorders>
                <w:top w:val="single" w:color="444441" w:sz="6"/>
                <w:left w:val="single" w:color="444441" w:sz="6"/>
                <w:bottom w:val="single" w:color="444441" w:sz="6"/>
                <w:right w:val="single" w:color="444441" w:sz="6"/>
                <w:insideH w:val="single" w:color="444441" w:sz="6"/>
                <w:insideV w:val="single" w:color="444441" w:sz="6"/>
              </w:tblBorders>
              <w:tblLayout w:type="fixed"/>
            </w:tblPr>
            <w:tblGrid>
              <w:gridCol w:w="7240"/>
            </w:tblGrid>
            <w:tr>
              <w:trPr>
                <w:cantSplit/>
              </w:trPr>
              <w:tc>
                <w:tcPr>
                  <w:tcW w:type="dxa" w:w="7240"/>
                  <w:shd w:fill="F1EFE8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C2C2A"/>
                      <w:sz w:val="24"/>
                      <w:szCs w:val="24"/>
                    </w:rPr>
                    <w:t xml:space="preserve">PainelTabuleiro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color w:val="2C2C2A"/>
                      <w:sz w:val="16"/>
                      <w:szCs w:val="16"/>
                    </w:rPr>
                    <w:t xml:space="preserve">pacote visao  ·  </w:t>
                  </w:r>
                  <w:r>
                    <w:rPr>
                      <w:rFonts w:ascii="Calibri" w:cs="Calibri" w:eastAsia="Calibri" w:hAnsi="Calibri"/>
                      <w:color w:val="2C2C2A"/>
                      <w:sz w:val="16"/>
                      <w:szCs w:val="16"/>
                    </w:rPr>
                    <w:t xml:space="preserve">extends JPanel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4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sem atributos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240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534AB7"/>
                      <w:sz w:val="16"/>
                      <w:szCs w:val="16"/>
                    </w:rPr>
                    <w:t xml:space="preserve">{ construtor }</w:t>
                  </w:r>
                </w:p>
                <w:p>
                  <w:pPr>
                    <w:spacing w:before="0" w:after="20"/>
                    <w:ind w:left="440" w:hanging="220"/>
                  </w:pPr>
                  <w:r>
                    <w:rPr>
                      <w:rFonts w:ascii="Consolas" w:cs="Consolas" w:eastAsia="Consolas" w:hAnsi="Consolas"/>
                      <w:color w:val="888780"/>
                      <w:sz w:val="17"/>
                      <w:szCs w:val="17"/>
                    </w:rPr>
                    <w:t xml:space="preserve">+ </w:t>
                  </w:r>
                  <w:r>
                    <w:rPr>
                      <w:rFonts w:ascii="Consolas" w:cs="Consolas" w:eastAsia="Consolas" w:hAnsi="Consolas"/>
                      <w:color w:val="2C2C2A"/>
                      <w:sz w:val="17"/>
                      <w:szCs w:val="17"/>
                    </w:rPr>
                    <w:t xml:space="preserve">PainelTabuleiro(tabuleiro: Tabuleiro)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888780"/>
                      <w:sz w:val="16"/>
                      <w:szCs w:val="16"/>
                    </w:rPr>
                    <w:t xml:space="preserve">  registra a lambda observadora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3. Relações entre as classes</w:t>
      </w:r>
    </w:p>
    <w:tbl>
      <w:tblPr>
        <w:tblW w:type="dxa" w:w="15140"/>
        <w:tblBorders>
          <w:top w:val="single" w:color="444441" w:sz="6"/>
          <w:left w:val="single" w:color="444441" w:sz="6"/>
          <w:bottom w:val="single" w:color="444441" w:sz="6"/>
          <w:right w:val="single" w:color="444441" w:sz="6"/>
          <w:insideH w:val="single" w:color="B4B2A9" w:sz="6"/>
          <w:insideV w:val="single" w:color="B4B2A9" w:sz="6"/>
        </w:tblBorders>
        <w:tblLayout w:type="fixed"/>
      </w:tblPr>
      <w:tblGrid>
        <w:gridCol w:w="2700"/>
        <w:gridCol w:w="2300"/>
        <w:gridCol w:w="3100"/>
        <w:gridCol w:w="7040"/>
      </w:tblGrid>
      <w:tr>
        <w:trPr>
          <w:tblHeader/>
        </w:trPr>
        <w:tc>
          <w:tcPr>
            <w:tcW w:type="dxa" w:w="2700"/>
            <w:shd w:fill="EEEDF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C3489"/>
                <w:sz w:val="20"/>
                <w:szCs w:val="20"/>
              </w:rPr>
              <w:t xml:space="preserve">De</w:t>
            </w:r>
          </w:p>
        </w:tc>
        <w:tc>
          <w:tcPr>
            <w:tcW w:type="dxa" w:w="2300"/>
            <w:shd w:fill="EEEDF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C3489"/>
                <w:sz w:val="20"/>
                <w:szCs w:val="20"/>
              </w:rPr>
              <w:t xml:space="preserve">Relação</w:t>
            </w:r>
          </w:p>
        </w:tc>
        <w:tc>
          <w:tcPr>
            <w:tcW w:type="dxa" w:w="3100"/>
            <w:shd w:fill="EEEDF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C3489"/>
                <w:sz w:val="20"/>
                <w:szCs w:val="20"/>
              </w:rPr>
              <w:t xml:space="preserve">Para</w:t>
            </w:r>
          </w:p>
        </w:tc>
        <w:tc>
          <w:tcPr>
            <w:tcW w:type="dxa" w:w="7040"/>
            <w:shd w:fill="EEEDF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C3489"/>
                <w:sz w:val="20"/>
                <w:szCs w:val="20"/>
              </w:rPr>
              <w:t xml:space="preserve">O que significa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Tabuleiro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implementa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CampoObservador</w:t>
            </w:r>
          </w:p>
        </w:tc>
        <w:tc>
          <w:tcPr>
            <w:tcW w:type="dxa" w:w="70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Por isso o Tabuleiro tem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eventoOcorreu()</w:t>
            </w:r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 e pode observar os campos.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BotaoCampo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implementa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CampoObservador</w:t>
            </w:r>
          </w:p>
        </w:tc>
        <w:tc>
          <w:tcPr>
            <w:tcW w:type="dxa" w:w="70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O botão também observa o seu campo, para mudar de aparência.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BotaoCampo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implementa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MouseListener</w:t>
            </w:r>
          </w:p>
        </w:tc>
        <w:tc>
          <w:tcPr>
            <w:tcW w:type="dxa" w:w="70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Observer do próprio Swing: o botão é avisado dos cliques do mouse.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associação 1 → *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CampoObservador</w:t>
            </w:r>
          </w:p>
        </w:tc>
        <w:tc>
          <w:tcPr>
            <w:tcW w:type="dxa" w:w="70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Lista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observadores</w:t>
            </w:r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 de cada campo: o Tabuleiro e o BotaoCampo.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CampoEvento</w:t>
            </w:r>
          </w:p>
        </w:tc>
        <w:tc>
          <w:tcPr>
            <w:tcW w:type="dxa" w:w="70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O campo avisa enviando ABRIR, MARCAR, DESMARCAR, EXPLODIR ou REINICIAR.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Tabuleiro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ResultadoEvento</w:t>
            </w:r>
          </w:p>
        </w:tc>
        <w:tc>
          <w:tcPr>
            <w:tcW w:type="dxa" w:w="70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O Tabuleiro avisa os observadores dele se o jogador ganhou ou perdeu.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PainelTabuleiro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observa (lambda)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Tabuleiro</w:t>
            </w:r>
          </w:p>
        </w:tc>
        <w:tc>
          <w:tcPr>
            <w:tcW w:type="dxa" w:w="70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Registra um </w:t>
            </w:r>
            <w:r>
              <w:rPr>
                <w:rFonts w:ascii="Consolas" w:cs="Consolas" w:eastAsia="Consolas" w:hAnsi="Consolas"/>
                <w:color w:val="C00000"/>
                <w:sz w:val="18"/>
                <w:szCs w:val="18"/>
              </w:rPr>
              <w:t xml:space="preserve">Consumer&lt;ResultadoEvento&gt;</w:t>
            </w:r>
            <w:r>
              <w:rPr>
                <w:rFonts w:ascii="Calibri" w:cs="Calibri" w:eastAsia="Calibri" w:hAnsi="Calibri"/>
                <w:color w:val="C00000"/>
                <w:sz w:val="20"/>
                <w:szCs w:val="20"/>
              </w:rPr>
              <w:t xml:space="preserve"> que mostra a mensagem e reinicia.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Tabuleiro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composição 1 → *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Campo</w:t>
            </w:r>
          </w:p>
        </w:tc>
        <w:tc>
          <w:tcPr>
            <w:tcW w:type="dxa" w:w="70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Tabuleiro cria e é dono de todos os campos (listas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campos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grade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Campo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associação 1 → 0..8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Campo</w:t>
            </w:r>
          </w:p>
        </w:tc>
        <w:tc>
          <w:tcPr>
            <w:tcW w:type="dxa" w:w="70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campo conhece seus vizinhos (lista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vizinhos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BotaoCampo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associação 1 → 1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Campo</w:t>
            </w:r>
          </w:p>
        </w:tc>
        <w:tc>
          <w:tcPr>
            <w:tcW w:type="dxa" w:w="70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botão guarda o campo que representa (atributo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campo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PainelTabuleiro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composição 1 → *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BotaoCampo</w:t>
            </w:r>
          </w:p>
        </w:tc>
        <w:tc>
          <w:tcPr>
            <w:tcW w:type="dxa" w:w="70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painel cria um botão para cada campo, usando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paraCada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TelaPrincipal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Tabuleiro, PainelTabuleiro</w:t>
            </w:r>
          </w:p>
        </w:tc>
        <w:tc>
          <w:tcPr>
            <w:tcW w:type="dxa" w:w="70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janela cria o Tabuleiro (16 x 30, 50 minas) e o painel.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TelaPrincipal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herda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JFrame</w:t>
            </w:r>
          </w:p>
        </w:tc>
        <w:tc>
          <w:tcPr>
            <w:tcW w:type="dxa" w:w="70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 a janela do programa.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PainelTabuleiro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herda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JPanel</w:t>
            </w:r>
          </w:p>
        </w:tc>
        <w:tc>
          <w:tcPr>
            <w:tcW w:type="dxa" w:w="70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 a área que segura a grade de botões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GridLayout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BotaoCampo</w:t>
            </w:r>
          </w:p>
        </w:tc>
        <w:tc>
          <w:tcPr>
            <w:tcW w:type="dxa" w:w="23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herda</w:t>
            </w:r>
          </w:p>
        </w:tc>
        <w:tc>
          <w:tcPr>
            <w:tcW w:type="dxa" w:w="31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JButton</w:t>
            </w:r>
          </w:p>
        </w:tc>
        <w:tc>
          <w:tcPr>
            <w:tcW w:type="dxa" w:w="70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 um botão do Swing com comportamento extra.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</w:rPr>
        <w:t xml:space="preserve">4. Fluxo de um clique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 que acontece, passo a passo, quando o jogador clica com o botão esquerdo num campo. Em vermelho, os passos em que o Observer está agindo.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C00000"/>
          <w:sz w:val="20"/>
          <w:szCs w:val="20"/>
        </w:rPr>
        <w:t xml:space="preserve">O jogador clica num botão. O Swing avisa o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BotaoCampo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chamando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mousePressed(e)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. Isso já é Observer: o botão se registrou com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addMouseListener(this)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mousePressed</w:t>
      </w:r>
      <w:r>
        <w:rPr>
          <w:rFonts w:ascii="Calibri" w:cs="Calibri" w:eastAsia="Calibri" w:hAnsi="Calibri"/>
          <w:sz w:val="20"/>
          <w:szCs w:val="20"/>
        </w:rPr>
        <w:t xml:space="preserve"> olha qual botão do mouse foi usado: o esquerdo chama </w:t>
      </w:r>
      <w:r>
        <w:rPr>
          <w:rFonts w:ascii="Consolas" w:cs="Consolas" w:eastAsia="Consolas" w:hAnsi="Consolas"/>
          <w:sz w:val="18"/>
          <w:szCs w:val="18"/>
        </w:rPr>
        <w:t xml:space="preserve">campo.abrir()</w:t>
      </w:r>
      <w:r>
        <w:rPr>
          <w:rFonts w:ascii="Calibri" w:cs="Calibri" w:eastAsia="Calibri" w:hAnsi="Calibri"/>
          <w:sz w:val="20"/>
          <w:szCs w:val="20"/>
        </w:rPr>
        <w:t xml:space="preserve">, os outros chamam </w:t>
      </w:r>
      <w:r>
        <w:rPr>
          <w:rFonts w:ascii="Consolas" w:cs="Consolas" w:eastAsia="Consolas" w:hAnsi="Consolas"/>
          <w:sz w:val="18"/>
          <w:szCs w:val="18"/>
        </w:rPr>
        <w:t xml:space="preserve">campo.alternarMarcacao()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C00000"/>
          <w:sz w:val="20"/>
          <w:szCs w:val="20"/>
        </w:rPr>
        <w:t xml:space="preserve">Dentro de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Campo.abrir()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: se tiver mina, chama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notificarObservadores(EXPLODIR)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. Se não,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setAberto(true)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avisa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ABRIR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e, se a vizinhança for segura, chama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abrir()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em cada vizinho (cascata: cada vizinho também avisa os seus observadores).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C00000"/>
          <w:sz w:val="20"/>
          <w:szCs w:val="20"/>
        </w:rPr>
        <w:t xml:space="preserve">O campo percorre a lista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observadores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dele, que tem 2 itens nesta ordem: o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Tabuleiro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(registrado em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gerarCampos()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) e o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BotaoCampo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(registrado no construtor do botão).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Tabuleiro.eventoOcorreu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: se for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EXPLODIR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, chama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mostrarMinas()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notificarObservadores(false)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. Senão, se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objetivoAlcancado()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for verdadeiro, chama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notificarObservadores(true)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BotaoCampo.eventoOcorreu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: o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switch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escolhe o visual: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aplicarEstiloAbrir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aplicarEstiloMarcar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aplicarEstiloExplodir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ou, para qualquer outro evento,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aplicarEstiloPadrao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C00000"/>
          <w:sz w:val="20"/>
          <w:szCs w:val="20"/>
        </w:rPr>
        <w:t xml:space="preserve">Se o Tabuleiro notificou, roda a lambda registrada no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PainelTabuleiro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. O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SwingUtilities.invokeLater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deixa a mensagem para depois que a tela terminar de se atualizar; aí aparece "Ganhou" ou "Perdeu" e é chamado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tabuleiro.reiniciar()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color w:val="C00000"/>
          <w:sz w:val="18"/>
          <w:szCs w:val="18"/>
        </w:rPr>
        <w:t xml:space="preserve">Tabuleiro.reiniciar()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chama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Campo.reiniciar()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em todos os campos. Cada campo avisa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REINICIAR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, o botão cai no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default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do </w:t>
      </w:r>
      <w:r>
        <w:rPr>
          <w:rFonts w:ascii="Consolas" w:cs="Consolas" w:eastAsia="Consolas" w:hAnsi="Consolas"/>
          <w:color w:val="C00000"/>
          <w:sz w:val="18"/>
          <w:szCs w:val="18"/>
        </w:rPr>
        <w:t xml:space="preserve">switch</w:t>
      </w:r>
      <w:r>
        <w:rPr>
          <w:rFonts w:ascii="Calibri" w:cs="Calibri" w:eastAsia="Calibri" w:hAnsi="Calibri"/>
          <w:color w:val="C00000"/>
          <w:sz w:val="20"/>
          <w:szCs w:val="20"/>
        </w:rPr>
        <w:t xml:space="preserve"> e volta ao visual inicial. Por fim as minas são sorteadas de novo.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 Ordem de estudo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Comece pelo modelo, de baixo para cima (das peças menores até o Tabuleiro), e depois a interface gráfica, de cima para baixo (da janela até o botão). No final, siga o fluxo de um clique (seção 4) com o código aberto.</w:t>
      </w:r>
    </w:p>
    <w:tbl>
      <w:tblPr>
        <w:tblW w:type="dxa" w:w="15140"/>
        <w:tblBorders>
          <w:top w:val="single" w:color="444441" w:sz="6"/>
          <w:left w:val="single" w:color="444441" w:sz="6"/>
          <w:bottom w:val="single" w:color="444441" w:sz="6"/>
          <w:right w:val="single" w:color="444441" w:sz="6"/>
          <w:insideH w:val="single" w:color="B4B2A9" w:sz="6"/>
          <w:insideV w:val="single" w:color="B4B2A9" w:sz="6"/>
        </w:tblBorders>
        <w:tblLayout w:type="fixed"/>
      </w:tblPr>
      <w:tblGrid>
        <w:gridCol w:w="600"/>
        <w:gridCol w:w="2700"/>
        <w:gridCol w:w="1400"/>
        <w:gridCol w:w="10440"/>
      </w:tblGrid>
      <w:tr>
        <w:trPr>
          <w:tblHeader/>
        </w:trPr>
        <w:tc>
          <w:tcPr>
            <w:tcW w:type="dxa" w:w="600"/>
            <w:shd w:fill="EEEDF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C3489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shd w:fill="EEEDF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C3489"/>
                <w:sz w:val="20"/>
                <w:szCs w:val="20"/>
              </w:rPr>
              <w:t xml:space="preserve">Classe</w:t>
            </w:r>
          </w:p>
        </w:tc>
        <w:tc>
          <w:tcPr>
            <w:tcW w:type="dxa" w:w="1400"/>
            <w:shd w:fill="EEEDF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C3489"/>
                <w:sz w:val="20"/>
                <w:szCs w:val="20"/>
              </w:rPr>
              <w:t xml:space="preserve">Pacote</w:t>
            </w:r>
          </w:p>
        </w:tc>
        <w:tc>
          <w:tcPr>
            <w:tcW w:type="dxa" w:w="10440"/>
            <w:shd w:fill="EEEDF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C3489"/>
                <w:sz w:val="20"/>
                <w:szCs w:val="20"/>
              </w:rPr>
              <w:t xml:space="preserve">No que prestar atenção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CampoEvento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</w:t>
            </w:r>
          </w:p>
        </w:tc>
        <w:tc>
          <w:tcPr>
            <w:tcW w:type="dxa" w:w="104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Os 5 tipos de aviso que um campo pode mandar.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REINICIAR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é o novo.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CampoObservador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</w:t>
            </w:r>
          </w:p>
        </w:tc>
        <w:tc>
          <w:tcPr>
            <w:tcW w:type="dxa" w:w="104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"contrato": quem quiser ser avisado por um campo implementa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eventoOcorreu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</w:t>
            </w:r>
          </w:p>
        </w:tc>
        <w:tc>
          <w:tcPr>
            <w:tcW w:type="dxa" w:w="104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subject. Veja em que momento cada método chama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notificarObservadores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 como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abrir()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faz a cascata nos vizinhos.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ResultadoEvento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</w:t>
            </w:r>
          </w:p>
        </w:tc>
        <w:tc>
          <w:tcPr>
            <w:tcW w:type="dxa" w:w="104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aviso que o Tabuleiro manda no fim do jogo (ganhou ou perdeu).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Tabuleiro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</w:t>
            </w:r>
          </w:p>
        </w:tc>
        <w:tc>
          <w:tcPr>
            <w:tcW w:type="dxa" w:w="104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 os campos e se registra em cada um; decide o fim do jogo em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eventoOcorreu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paraCada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recebe um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Consumer&lt;Campo&gt;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TelaPrincipal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visao</w:t>
            </w:r>
          </w:p>
        </w:tc>
        <w:tc>
          <w:tcPr>
            <w:tcW w:type="dxa" w:w="104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Onde o programa começa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 Cria o Tabuleiro e o PainelTabuleiro e configura a janela.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PainelTabuleiro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visao</w:t>
            </w:r>
          </w:p>
        </w:tc>
        <w:tc>
          <w:tcPr>
            <w:tcW w:type="dxa" w:w="104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GridLayout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um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BotaoCampo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para cada campo via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paraCada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e a lambda que observa o Tabuleiro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invokeLater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BotaoCampo</w:t>
            </w:r>
          </w:p>
        </w:tc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visao</w:t>
            </w:r>
          </w:p>
        </w:tc>
        <w:tc>
          <w:tcPr>
            <w:tcW w:type="dxa" w:w="1044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Observador duplo: do mouse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mousePressed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e do campo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eventoOcorreu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switch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 estilos).</w:t>
            </w:r>
          </w:p>
        </w:tc>
      </w:tr>
    </w:tbl>
    <w:sectPr>
      <w:pgSz w:w="16838" w:h="11906" w:orient="landscape"/>
      <w:pgMar w:top="720" w:right="840" w:bottom="720" w:left="8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Calibri" w:cs="Calibri" w:eastAsia="Calibri" w:hAnsi="Calibri"/>
      <w:b/>
      <w:bCs/>
      <w:color w:val="2621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60" w:after="120"/>
      <w:outlineLvl w:val="1"/>
    </w:pPr>
    <w:rPr>
      <w:rFonts w:ascii="Calibri" w:cs="Calibri" w:eastAsia="Calibri" w:hAnsi="Calibri"/>
      <w:b/>
      <w:bCs/>
      <w:color w:val="3C348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classes — Campo Minado</dc:title>
  <dc:creator>Un-named</dc:creator>
  <cp:lastModifiedBy>Un-named</cp:lastModifiedBy>
  <cp:revision>1</cp:revision>
  <dcterms:created xsi:type="dcterms:W3CDTF">2026-10-20T01:37:44.864Z</dcterms:created>
  <dcterms:modified xsi:type="dcterms:W3CDTF">2026-10-20T01:37:44.865Z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