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34D40" w14:textId="7B3BFEE5" w:rsidR="00253DDC" w:rsidRPr="00253DDC" w:rsidRDefault="00253DDC" w:rsidP="00253DD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val="fr-SN" w:eastAsia="fr-FR"/>
          <w14:ligatures w14:val="none"/>
        </w:rPr>
        <w:t xml:space="preserve">Formation microfinance &amp; mise en place du comité de gestion </w:t>
      </w:r>
      <w:proofErr w:type="spellStart"/>
      <w:r w:rsidRPr="00253DDC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val="fr-SN" w:eastAsia="fr-FR"/>
          <w14:ligatures w14:val="none"/>
        </w:rPr>
        <w:t>Bonaba</w:t>
      </w:r>
      <w:proofErr w:type="spellEnd"/>
      <w:r w:rsidRPr="00253DDC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val="fr-SN" w:eastAsia="fr-FR"/>
          <w14:ligatures w14:val="none"/>
        </w:rPr>
        <w:t>, août–septembre 2025</w:t>
      </w:r>
    </w:p>
    <w:p w14:paraId="126C3AAE" w14:textId="77777777" w:rsidR="00253DDC" w:rsidRPr="00253DDC" w:rsidRDefault="00253DDC" w:rsidP="00253DD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4BF2C931" w14:textId="3C1D3717" w:rsidR="00253DDC" w:rsidRDefault="00253DDC" w:rsidP="00253DD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1. Contexte et objectif</w:t>
      </w:r>
    </w:p>
    <w:p w14:paraId="281E02FC" w14:textId="77777777" w:rsidR="00253DDC" w:rsidRPr="00253DDC" w:rsidRDefault="00253DDC" w:rsidP="00253DD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</w:p>
    <w:p w14:paraId="3BD4489D" w14:textId="77777777" w:rsidR="00253DDC" w:rsidRPr="00253DDC" w:rsidRDefault="00253DDC" w:rsidP="00253DD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 xml:space="preserve">Dans le cadre du renforcement institutionnel de la coopérative </w:t>
      </w:r>
      <w:proofErr w:type="spellStart"/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Agricom</w:t>
      </w:r>
      <w:proofErr w:type="spellEnd"/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 xml:space="preserve"> de </w:t>
      </w:r>
      <w:proofErr w:type="spellStart"/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Bonaba</w:t>
      </w:r>
      <w:proofErr w:type="spellEnd"/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, la FRAO, en partenariat avec </w:t>
      </w:r>
      <w:proofErr w:type="spellStart"/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Better</w:t>
      </w:r>
      <w:proofErr w:type="spellEnd"/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 xml:space="preserve"> World, a conduit une formation sur :</w:t>
      </w:r>
    </w:p>
    <w:p w14:paraId="59F28E1E" w14:textId="77777777" w:rsidR="00253DDC" w:rsidRPr="00253DDC" w:rsidRDefault="00253DDC" w:rsidP="00253DD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le fonctionnement de la microfinance,</w:t>
      </w:r>
    </w:p>
    <w:p w14:paraId="494301FE" w14:textId="77777777" w:rsidR="00253DDC" w:rsidRPr="00253DDC" w:rsidRDefault="00253DDC" w:rsidP="00253DD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la gouvernance coopérative,</w:t>
      </w:r>
    </w:p>
    <w:p w14:paraId="2AB05919" w14:textId="77777777" w:rsidR="00253DDC" w:rsidRPr="00253DDC" w:rsidRDefault="00253DDC" w:rsidP="00253DD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et la mise en place d’un </w:t>
      </w: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comité de gestion du microcrédit</w:t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.</w:t>
      </w:r>
    </w:p>
    <w:p w14:paraId="5BA49AEA" w14:textId="77777777" w:rsidR="00253DDC" w:rsidRDefault="00253DDC" w:rsidP="00253DDC">
      <w:pPr>
        <w:spacing w:after="0" w:line="240" w:lineRule="auto"/>
        <w:rPr>
          <w:rFonts w:ascii="Apple Color Emoji" w:eastAsia="Times New Roman" w:hAnsi="Apple Color Emoji" w:cs="Apple Color Emoji"/>
          <w:color w:val="000000"/>
          <w:kern w:val="0"/>
          <w:lang w:val="fr-SN" w:eastAsia="fr-FR"/>
          <w14:ligatures w14:val="none"/>
        </w:rPr>
      </w:pPr>
    </w:p>
    <w:p w14:paraId="4A56D62B" w14:textId="2B15BEB7" w:rsidR="00253DDC" w:rsidRPr="00253DDC" w:rsidRDefault="00253DDC" w:rsidP="00253DD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>
        <w:rPr>
          <w:rFonts w:ascii="Cambria" w:eastAsia="Times New Roman" w:hAnsi="Cambria" w:cs="Apple Color Emoji"/>
          <w:color w:val="000000"/>
          <w:kern w:val="0"/>
          <w:lang w:val="fr-SN" w:eastAsia="fr-FR"/>
          <w14:ligatures w14:val="none"/>
        </w:rPr>
        <w:t xml:space="preserve">La </w:t>
      </w:r>
      <w:r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f</w:t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 xml:space="preserve">inalité </w:t>
      </w:r>
      <w:r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 xml:space="preserve">était de </w:t>
      </w: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doter la coopérative d’un dispositif autonome, transparent et fonctionnel de gestion du crédit.</w:t>
      </w:r>
    </w:p>
    <w:p w14:paraId="00631168" w14:textId="7C4245CC" w:rsidR="00253DDC" w:rsidRPr="00253DDC" w:rsidRDefault="00253DDC" w:rsidP="00253DDC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739F77D4" w14:textId="77777777" w:rsidR="00253DDC" w:rsidRDefault="00253DDC" w:rsidP="00253DD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2. Dispositif de formation</w:t>
      </w:r>
    </w:p>
    <w:p w14:paraId="236EF2CE" w14:textId="77777777" w:rsidR="00253DDC" w:rsidRPr="00253DDC" w:rsidRDefault="00253DDC" w:rsidP="00253DD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</w:p>
    <w:p w14:paraId="47C4F0EF" w14:textId="77777777" w:rsidR="00253DDC" w:rsidRPr="00253DDC" w:rsidRDefault="00253DDC" w:rsidP="00253DD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Durée</w:t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: 4 jours de formation + 1 jour d’atelier institutionnel</w:t>
      </w:r>
    </w:p>
    <w:p w14:paraId="695BDEB5" w14:textId="77777777" w:rsidR="00253DDC" w:rsidRPr="00253DDC" w:rsidRDefault="00253DDC" w:rsidP="00253DD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Participants</w:t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: 40 membres (hommes, femmes, jeunes) issus de 4 villages</w:t>
      </w:r>
    </w:p>
    <w:p w14:paraId="047BB673" w14:textId="77777777" w:rsidR="00253DDC" w:rsidRPr="00253DDC" w:rsidRDefault="00253DDC" w:rsidP="00253DD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Approche</w:t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:</w:t>
      </w:r>
    </w:p>
    <w:p w14:paraId="19131473" w14:textId="77777777" w:rsidR="00253DDC" w:rsidRPr="00253DDC" w:rsidRDefault="00253DDC" w:rsidP="00253DDC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participative et pratique</w:t>
      </w:r>
    </w:p>
    <w:p w14:paraId="0C043BE0" w14:textId="77777777" w:rsidR="00253DDC" w:rsidRPr="00253DDC" w:rsidRDefault="00253DDC" w:rsidP="00253DDC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évaluation par pré-test / post-test</w:t>
      </w:r>
    </w:p>
    <w:p w14:paraId="1979A76A" w14:textId="77777777" w:rsidR="00253DDC" w:rsidRPr="00253DDC" w:rsidRDefault="00253DDC" w:rsidP="00253DDC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baromètre de satisfaction</w:t>
      </w:r>
    </w:p>
    <w:p w14:paraId="2FC2676F" w14:textId="77777777" w:rsidR="00253DDC" w:rsidRDefault="00253DDC" w:rsidP="00253DDC">
      <w:pPr>
        <w:spacing w:after="0" w:line="240" w:lineRule="auto"/>
        <w:rPr>
          <w:rFonts w:ascii="Apple Color Emoji" w:eastAsia="Times New Roman" w:hAnsi="Apple Color Emoji" w:cs="Apple Color Emoji"/>
          <w:color w:val="000000"/>
          <w:kern w:val="0"/>
          <w:lang w:val="fr-SN" w:eastAsia="fr-FR"/>
          <w14:ligatures w14:val="none"/>
        </w:rPr>
      </w:pPr>
    </w:p>
    <w:p w14:paraId="6B185955" w14:textId="697B06D7" w:rsidR="00253DDC" w:rsidRPr="00253DDC" w:rsidRDefault="00253DDC" w:rsidP="00253DD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Résultat : </w:t>
      </w: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amélioration significative des capacités des participants</w:t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(niveau initial → très satisfaisant en fin de formation).</w:t>
      </w:r>
    </w:p>
    <w:p w14:paraId="20280B31" w14:textId="5006D46E" w:rsidR="00253DDC" w:rsidRPr="00253DDC" w:rsidRDefault="00253DDC" w:rsidP="00253DDC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3B420D46" w14:textId="77777777" w:rsidR="00253DDC" w:rsidRDefault="00253DDC" w:rsidP="00253DD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3. Contenu des modules clés</w:t>
      </w:r>
    </w:p>
    <w:p w14:paraId="3CC31F30" w14:textId="77777777" w:rsidR="00253DDC" w:rsidRPr="00253DDC" w:rsidRDefault="00253DDC" w:rsidP="00253DD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</w:p>
    <w:p w14:paraId="7004124A" w14:textId="77777777" w:rsidR="00253DDC" w:rsidRPr="00253DDC" w:rsidRDefault="00253DDC" w:rsidP="00253D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Module 1 : Fondamentaux de la microfinance</w:t>
      </w:r>
    </w:p>
    <w:p w14:paraId="673E953F" w14:textId="77777777" w:rsidR="00253DDC" w:rsidRPr="00253DDC" w:rsidRDefault="00253DDC" w:rsidP="00253DD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Concepts, principes, impact social</w:t>
      </w:r>
    </w:p>
    <w:p w14:paraId="66F06F2C" w14:textId="77777777" w:rsidR="00253DDC" w:rsidRPr="00253DDC" w:rsidRDefault="00253DDC" w:rsidP="00253DD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Typologie des institutions</w:t>
      </w:r>
    </w:p>
    <w:p w14:paraId="4FB8C439" w14:textId="77777777" w:rsidR="00253DDC" w:rsidRDefault="00253DDC" w:rsidP="00253D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</w:p>
    <w:p w14:paraId="30E5CA4B" w14:textId="24905279" w:rsidR="00253DDC" w:rsidRPr="00253DDC" w:rsidRDefault="00253DDC" w:rsidP="00253D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Module 2 : Gouvernance et participation</w:t>
      </w:r>
    </w:p>
    <w:p w14:paraId="7A8E7AE1" w14:textId="77777777" w:rsidR="00253DDC" w:rsidRPr="00253DDC" w:rsidRDefault="00253DDC" w:rsidP="00253DD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Cadre réglementaire</w:t>
      </w:r>
    </w:p>
    <w:p w14:paraId="470D0F8F" w14:textId="77777777" w:rsidR="00253DDC" w:rsidRPr="00253DDC" w:rsidRDefault="00253DDC" w:rsidP="00253DD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Principes de bonne gouvernance</w:t>
      </w:r>
    </w:p>
    <w:p w14:paraId="5B1ACA86" w14:textId="77777777" w:rsidR="00253DDC" w:rsidRPr="00253DDC" w:rsidRDefault="00253DDC" w:rsidP="00253DD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Mobilisation des ressources</w:t>
      </w:r>
    </w:p>
    <w:p w14:paraId="5B5CC657" w14:textId="77777777" w:rsidR="00253DDC" w:rsidRDefault="00253DDC" w:rsidP="00253D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</w:p>
    <w:p w14:paraId="2DD84DE6" w14:textId="7E4C977E" w:rsidR="00253DDC" w:rsidRPr="00253DDC" w:rsidRDefault="00253DDC" w:rsidP="00253D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Module 3 : Outils de gestion</w:t>
      </w:r>
    </w:p>
    <w:p w14:paraId="5E313483" w14:textId="77777777" w:rsidR="00253DDC" w:rsidRPr="00253DDC" w:rsidRDefault="00253DDC" w:rsidP="00253DD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Gestion administrative</w:t>
      </w:r>
    </w:p>
    <w:p w14:paraId="20B87C21" w14:textId="77777777" w:rsidR="00253DDC" w:rsidRPr="00253DDC" w:rsidRDefault="00253DDC" w:rsidP="00253DD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Gestion financière</w:t>
      </w:r>
    </w:p>
    <w:p w14:paraId="0D71CD46" w14:textId="77777777" w:rsidR="00253DDC" w:rsidRDefault="00253DDC" w:rsidP="00253DD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Exercices pratiques (outils réels)</w:t>
      </w:r>
    </w:p>
    <w:p w14:paraId="353222C6" w14:textId="77777777" w:rsidR="00253DDC" w:rsidRDefault="00253DDC" w:rsidP="00253DD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</w:p>
    <w:p w14:paraId="79761C5D" w14:textId="595BE377" w:rsidR="00253DDC" w:rsidRPr="00253DDC" w:rsidRDefault="00253DDC" w:rsidP="00253DD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Module 4 : Risques et contrôle</w:t>
      </w:r>
    </w:p>
    <w:p w14:paraId="432B0669" w14:textId="77777777" w:rsidR="00253DDC" w:rsidRPr="00253DDC" w:rsidRDefault="00253DDC" w:rsidP="00253DD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Identification des risques</w:t>
      </w:r>
    </w:p>
    <w:p w14:paraId="64A1AFE7" w14:textId="77777777" w:rsidR="00253DDC" w:rsidRPr="00253DDC" w:rsidRDefault="00253DDC" w:rsidP="00253DD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Mécanismes de prévention</w:t>
      </w:r>
    </w:p>
    <w:p w14:paraId="29E60EE1" w14:textId="77777777" w:rsidR="00253DDC" w:rsidRPr="00253DDC" w:rsidRDefault="00253DDC" w:rsidP="00253DD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Contrôle participatif</w:t>
      </w:r>
    </w:p>
    <w:p w14:paraId="79D59F08" w14:textId="31106843" w:rsidR="00253DDC" w:rsidRDefault="00253DDC" w:rsidP="00253DDC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52EFDF01" w14:textId="77777777" w:rsidR="00253DDC" w:rsidRDefault="00253DDC" w:rsidP="00253DDC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1342F92F" w14:textId="77777777" w:rsidR="00253DDC" w:rsidRPr="00253DDC" w:rsidRDefault="00253DDC" w:rsidP="00253DD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lastRenderedPageBreak/>
        <w:t>Illustration – Sessions de formation</w:t>
      </w:r>
    </w:p>
    <w:p w14:paraId="0B5E3C8B" w14:textId="33D30491" w:rsidR="00253DDC" w:rsidRPr="00253DDC" w:rsidRDefault="00253DDC" w:rsidP="00253DD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fldChar w:fldCharType="begin"/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instrText xml:space="preserve"> INCLUDEPICTURE "https://images.openai.com/static-rsc-4/DOv195sXS4Shh3IOqIXYhxGkNknjnLJvW5og-E3ro4mOnYsPTPtrZNNMsKPc9RYY54AkzppjdaKzyOajDM62bqJVsyI_6ouPP5gIcgYuhzQIxdIcj6p0tC5Vhbks_-qQzI_YK7GoBZyBoRnSQczEqdFpC3_NDYKCWVytiiuxlUw?purpose=inline" \* MERGEFORMATINET </w:instrText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fldChar w:fldCharType="separate"/>
      </w:r>
      <w:r w:rsidRPr="00253DDC">
        <w:rPr>
          <w:rFonts w:ascii="Times New Roman" w:eastAsia="Times New Roman" w:hAnsi="Times New Roman" w:cs="Times New Roman"/>
          <w:noProof/>
          <w:color w:val="000000"/>
          <w:kern w:val="0"/>
          <w:lang w:val="fr-SN" w:eastAsia="fr-FR"/>
          <w14:ligatures w14:val="none"/>
        </w:rPr>
        <w:drawing>
          <wp:inline distT="0" distB="0" distL="0" distR="0" wp14:anchorId="62C8E32D" wp14:editId="6218A893">
            <wp:extent cx="1699927" cy="1274946"/>
            <wp:effectExtent l="0" t="0" r="1905" b="0"/>
            <wp:docPr id="111525638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685" cy="13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fldChar w:fldCharType="end"/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fldChar w:fldCharType="begin"/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instrText xml:space="preserve"> INCLUDEPICTURE "https://images.openai.com/static-rsc-4/J_M4eDs_L_C7owVMfCsh5iMiJPjffHusBvJo2-3AJc56Xn7akX_EhF1b3tKI0lrTPynkRGk-vXm8nIneueSsMU75mjyLAHXMciXTPpwMbe7yIRaAyff53RYPHfQFRD6OxyPCnLMpdb5gZ-niCUHG07LWJQ9T4ZnQTKSGb_NsQMc?purpose=inline" \* MERGEFORMATINET </w:instrText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fldChar w:fldCharType="separate"/>
      </w:r>
      <w:r w:rsidRPr="00253DDC">
        <w:rPr>
          <w:rFonts w:ascii="Times New Roman" w:eastAsia="Times New Roman" w:hAnsi="Times New Roman" w:cs="Times New Roman"/>
          <w:noProof/>
          <w:color w:val="000000"/>
          <w:kern w:val="0"/>
          <w:lang w:val="fr-SN" w:eastAsia="fr-FR"/>
          <w14:ligatures w14:val="none"/>
        </w:rPr>
        <w:drawing>
          <wp:inline distT="0" distB="0" distL="0" distR="0" wp14:anchorId="0F08DF63" wp14:editId="027BCA9D">
            <wp:extent cx="1925052" cy="1282732"/>
            <wp:effectExtent l="0" t="0" r="5715" b="0"/>
            <wp:docPr id="188614137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285" cy="1322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fldChar w:fldCharType="end"/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fldChar w:fldCharType="begin"/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instrText xml:space="preserve"> INCLUDEPICTURE "https://images.openai.com/static-rsc-4/RGbSTOcWIS2Z_L4VjcgnHknjveopjyUqkCkeSVFHOo2G60QJsYHN_Ubv6oYj_nUKRTDZIU-ub31ZB_hVcuReUPxAnzapSdQraj5CBJZEBTb9FPkByIM7rZRVgkGt1xBjb6HVvJSH-Pi3znH6jwNe0R7lApzSHKmMCmDsyt1EyeU?purpose=inline" \* MERGEFORMATINET </w:instrText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fldChar w:fldCharType="separate"/>
      </w:r>
      <w:r w:rsidRPr="00253DDC">
        <w:rPr>
          <w:rFonts w:ascii="Times New Roman" w:eastAsia="Times New Roman" w:hAnsi="Times New Roman" w:cs="Times New Roman"/>
          <w:noProof/>
          <w:color w:val="000000"/>
          <w:kern w:val="0"/>
          <w:lang w:val="fr-SN" w:eastAsia="fr-FR"/>
          <w14:ligatures w14:val="none"/>
        </w:rPr>
        <w:drawing>
          <wp:inline distT="0" distB="0" distL="0" distR="0" wp14:anchorId="4162FCC0" wp14:editId="55679995">
            <wp:extent cx="2119629" cy="1241124"/>
            <wp:effectExtent l="0" t="0" r="1905" b="3810"/>
            <wp:docPr id="143380148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158" cy="1283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fldChar w:fldCharType="end"/>
      </w:r>
    </w:p>
    <w:p w14:paraId="5A7F1417" w14:textId="64C28B81" w:rsidR="00253DDC" w:rsidRPr="00253DDC" w:rsidRDefault="00253DDC" w:rsidP="00253DDC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58329750" w14:textId="2F3E61BC" w:rsidR="00253DDC" w:rsidRDefault="00253DDC" w:rsidP="00253DD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4. Résultats principau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x</w:t>
      </w:r>
    </w:p>
    <w:p w14:paraId="14C4E3C5" w14:textId="77777777" w:rsidR="00253DDC" w:rsidRPr="00253DDC" w:rsidRDefault="00253DDC" w:rsidP="00253DD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</w:p>
    <w:p w14:paraId="27E3B38D" w14:textId="77777777" w:rsidR="00253DDC" w:rsidRPr="00253DDC" w:rsidRDefault="00253DDC" w:rsidP="00253D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A. Renforcement des capacités</w:t>
      </w:r>
    </w:p>
    <w:p w14:paraId="656BF9BE" w14:textId="77777777" w:rsidR="00253DDC" w:rsidRPr="00253DDC" w:rsidRDefault="00253DDC" w:rsidP="00253DD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Bonne appropriation des concepts de microfinance</w:t>
      </w:r>
    </w:p>
    <w:p w14:paraId="7A58DFD6" w14:textId="77777777" w:rsidR="00253DDC" w:rsidRPr="00253DDC" w:rsidRDefault="00253DDC" w:rsidP="00253DD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Maîtrise des outils de gestion de base</w:t>
      </w:r>
    </w:p>
    <w:p w14:paraId="3E901193" w14:textId="77777777" w:rsidR="00253DDC" w:rsidRDefault="00253DDC" w:rsidP="00253DD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Forte participation et dynamique collective</w:t>
      </w:r>
    </w:p>
    <w:p w14:paraId="44EBA8F6" w14:textId="77777777" w:rsidR="00253DDC" w:rsidRPr="00253DDC" w:rsidRDefault="00253DDC" w:rsidP="00253DDC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</w:p>
    <w:p w14:paraId="37FEFF68" w14:textId="77777777" w:rsidR="00253DDC" w:rsidRPr="00253DDC" w:rsidRDefault="00253DDC" w:rsidP="00253D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B. Structuration organisationnelle</w:t>
      </w:r>
    </w:p>
    <w:p w14:paraId="4C990BCD" w14:textId="77777777" w:rsidR="00253DDC" w:rsidRPr="00253DDC" w:rsidRDefault="00253DDC" w:rsidP="00253DD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Mise en place effective d’un </w:t>
      </w: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comité de microcrédit</w:t>
      </w:r>
    </w:p>
    <w:p w14:paraId="26669B34" w14:textId="77777777" w:rsidR="00253DDC" w:rsidRPr="00253DDC" w:rsidRDefault="00253DDC" w:rsidP="00253DD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Organisation en </w:t>
      </w: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3 commissions fonctionnelles</w:t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:</w:t>
      </w:r>
    </w:p>
    <w:p w14:paraId="495CEAAA" w14:textId="77777777" w:rsidR="00253DDC" w:rsidRPr="00253DDC" w:rsidRDefault="00253DDC" w:rsidP="00253DDC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réception des demandes</w:t>
      </w:r>
    </w:p>
    <w:p w14:paraId="0CA34E42" w14:textId="77777777" w:rsidR="00253DDC" w:rsidRPr="00253DDC" w:rsidRDefault="00253DDC" w:rsidP="00253DDC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attribution des crédits</w:t>
      </w:r>
    </w:p>
    <w:p w14:paraId="6FFDECED" w14:textId="77777777" w:rsidR="00253DDC" w:rsidRDefault="00253DDC" w:rsidP="00253DDC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suivi des remboursements</w:t>
      </w:r>
    </w:p>
    <w:p w14:paraId="7E23B014" w14:textId="77777777" w:rsidR="00253DDC" w:rsidRPr="00253DDC" w:rsidRDefault="00253DDC" w:rsidP="00253DDC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</w:p>
    <w:p w14:paraId="7B772DB7" w14:textId="77777777" w:rsidR="00253DDC" w:rsidRPr="00253DDC" w:rsidRDefault="00253DDC" w:rsidP="00253D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C. Gouvernance formalisée</w:t>
      </w:r>
    </w:p>
    <w:p w14:paraId="2621BBCB" w14:textId="77777777" w:rsidR="00253DDC" w:rsidRPr="00253DDC" w:rsidRDefault="00253DDC" w:rsidP="00253DD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Définition claire :</w:t>
      </w:r>
    </w:p>
    <w:p w14:paraId="772E2D64" w14:textId="77777777" w:rsidR="00253DDC" w:rsidRPr="00253DDC" w:rsidRDefault="00253DDC" w:rsidP="00253DDC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des rôles et responsabilités</w:t>
      </w:r>
    </w:p>
    <w:p w14:paraId="41903C94" w14:textId="77777777" w:rsidR="00253DDC" w:rsidRPr="00253DDC" w:rsidRDefault="00253DDC" w:rsidP="00253DDC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des critères de sélection</w:t>
      </w:r>
    </w:p>
    <w:p w14:paraId="5570DF25" w14:textId="77777777" w:rsidR="00253DDC" w:rsidRPr="00253DDC" w:rsidRDefault="00253DDC" w:rsidP="00253DDC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des procédures de crédit</w:t>
      </w:r>
    </w:p>
    <w:p w14:paraId="662D5F10" w14:textId="5B4EACB5" w:rsidR="00253DDC" w:rsidRPr="00253DDC" w:rsidRDefault="00253DDC" w:rsidP="00253DDC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75A4D3BB" w14:textId="77777777" w:rsidR="00253DDC" w:rsidRPr="00253DDC" w:rsidRDefault="00253DDC" w:rsidP="00253DD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Illustration – Mise en place du comité</w:t>
      </w:r>
    </w:p>
    <w:p w14:paraId="4F5BB4DA" w14:textId="5BE495BA" w:rsidR="00253DDC" w:rsidRPr="00253DDC" w:rsidRDefault="00253DDC" w:rsidP="00253DD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fldChar w:fldCharType="begin"/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instrText xml:space="preserve"> INCLUDEPICTURE "https://images.openai.com/static-rsc-4/Wut7IP4gxGmMo1o6cH8B7uuiq1cNfku3e4S7LS4ndRPetjfAXlJQtmOB_8QSvcUn9eLtHlgBEx84ybL7pJZIzO3numiNe1MK77TstTcjfvhxLUqjZHN0nFybMelsTuyybAfrCgjSPbizA7yH634WH5r5gSrq3PbV25vooIrHrZ4?purpose=inline" \* MERGEFORMATINET </w:instrText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fldChar w:fldCharType="separate"/>
      </w:r>
      <w:r w:rsidRPr="00253DDC">
        <w:rPr>
          <w:rFonts w:ascii="Times New Roman" w:eastAsia="Times New Roman" w:hAnsi="Times New Roman" w:cs="Times New Roman"/>
          <w:noProof/>
          <w:color w:val="000000"/>
          <w:kern w:val="0"/>
          <w:lang w:val="fr-SN" w:eastAsia="fr-FR"/>
          <w14:ligatures w14:val="none"/>
        </w:rPr>
        <w:drawing>
          <wp:inline distT="0" distB="0" distL="0" distR="0" wp14:anchorId="08303E77" wp14:editId="4BF01BCE">
            <wp:extent cx="1925525" cy="1282834"/>
            <wp:effectExtent l="0" t="0" r="5080" b="0"/>
            <wp:docPr id="117957195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031" cy="1315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fldChar w:fldCharType="end"/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fldChar w:fldCharType="begin"/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instrText xml:space="preserve"> INCLUDEPICTURE "https://images.openai.com/static-rsc-4/rqJ6WEQxCDux-8vr2P9ywyN-52spm3ufqud3KLCUtG_Glxs3V40ks0IlFJgzq6Wl1wQeK6vV39wIPAz5oa02VUph-9qyPqnH0Wr-X-ILbwDDFSqoFJGNRXersEGTR4DZzzUIxE7H3qW-clZb6ySYdKSkwSaj2jGHA6BnWtTwaOw?purpose=inline" \* MERGEFORMATINET </w:instrText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fldChar w:fldCharType="separate"/>
      </w:r>
      <w:r w:rsidRPr="00253DDC">
        <w:rPr>
          <w:rFonts w:ascii="Times New Roman" w:eastAsia="Times New Roman" w:hAnsi="Times New Roman" w:cs="Times New Roman"/>
          <w:noProof/>
          <w:color w:val="000000"/>
          <w:kern w:val="0"/>
          <w:lang w:val="fr-SN" w:eastAsia="fr-FR"/>
          <w14:ligatures w14:val="none"/>
        </w:rPr>
        <w:drawing>
          <wp:inline distT="0" distB="0" distL="0" distR="0" wp14:anchorId="0C576258" wp14:editId="558AE13F">
            <wp:extent cx="1925053" cy="1284005"/>
            <wp:effectExtent l="0" t="0" r="5715" b="0"/>
            <wp:docPr id="186500314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971" cy="13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fldChar w:fldCharType="end"/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fldChar w:fldCharType="begin"/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instrText xml:space="preserve"> INCLUDEPICTURE "https://images.openai.com/static-rsc-4/bgCrUK3IMrsxCRHg7kKf0_sc0QSuY8CgrcS3PPqNrmHwRUbN8MckqdGnzlAV-yKEjq5gIYBf0akFKdPAbA5LjFKBfwJ5JPnSYn2G4MnMax7loNOqYtBoitdaba7RZeVlMzw7WNhw4Y3HEqssnsFBrmFO8FET0NiHu3roszRKn54?purpose=inline" \* MERGEFORMATINET </w:instrText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fldChar w:fldCharType="separate"/>
      </w:r>
      <w:r w:rsidRPr="00253DDC">
        <w:rPr>
          <w:rFonts w:ascii="Times New Roman" w:eastAsia="Times New Roman" w:hAnsi="Times New Roman" w:cs="Times New Roman"/>
          <w:noProof/>
          <w:color w:val="000000"/>
          <w:kern w:val="0"/>
          <w:lang w:val="fr-SN" w:eastAsia="fr-FR"/>
          <w14:ligatures w14:val="none"/>
        </w:rPr>
        <w:drawing>
          <wp:inline distT="0" distB="0" distL="0" distR="0" wp14:anchorId="6B50E306" wp14:editId="4A2DAE77">
            <wp:extent cx="1861089" cy="1237649"/>
            <wp:effectExtent l="0" t="0" r="6350" b="0"/>
            <wp:docPr id="14834552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32" cy="1275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fldChar w:fldCharType="end"/>
      </w:r>
    </w:p>
    <w:p w14:paraId="756C6447" w14:textId="2E59B471" w:rsidR="00253DDC" w:rsidRPr="00253DDC" w:rsidRDefault="00253DDC" w:rsidP="00253DDC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5A4FDDC5" w14:textId="77777777" w:rsidR="00253DDC" w:rsidRDefault="00253DDC" w:rsidP="00253DD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5. Conclusions clés</w:t>
      </w:r>
    </w:p>
    <w:p w14:paraId="5A1FC76A" w14:textId="77777777" w:rsidR="00253DDC" w:rsidRPr="00253DDC" w:rsidRDefault="00253DDC" w:rsidP="00253DD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</w:p>
    <w:p w14:paraId="44FBB0A6" w14:textId="77777777" w:rsidR="00253DDC" w:rsidRPr="00253DDC" w:rsidRDefault="00253DDC" w:rsidP="00253DD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Appropriation réussie des outils de microfinance</w:t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br/>
        <w:t>→ Les participants sont désormais capables de comprendre et gérer un système de crédit de base.</w:t>
      </w:r>
    </w:p>
    <w:p w14:paraId="06B4A13B" w14:textId="77777777" w:rsidR="00253DDC" w:rsidRPr="00253DDC" w:rsidRDefault="00253DDC" w:rsidP="00253DD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Institutionnalisation effective de la gouvernance</w:t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br/>
        <w:t>→ Mise en place d’un comité structuré et légitime.</w:t>
      </w:r>
    </w:p>
    <w:p w14:paraId="5A9A0E80" w14:textId="77777777" w:rsidR="00253DDC" w:rsidRPr="00253DDC" w:rsidRDefault="00253DDC" w:rsidP="00253DD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Dynamique collective renforcée</w:t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br/>
        <w:t>→ Forte cohésion entre les membres de la coopérative.</w:t>
      </w:r>
    </w:p>
    <w:p w14:paraId="6B02EAFC" w14:textId="2A1A3345" w:rsidR="00253DDC" w:rsidRPr="00253DDC" w:rsidRDefault="00253DDC" w:rsidP="00253DD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Base opérationnelle pour un système de microcrédit local</w:t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br/>
        <w:t>→ Passage d’une logique informelle à une logique organisée</w:t>
      </w:r>
    </w:p>
    <w:p w14:paraId="04A3FD00" w14:textId="10320BFF" w:rsidR="00253DDC" w:rsidRDefault="00253DDC" w:rsidP="00253DD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lastRenderedPageBreak/>
        <w:t>6. Recommandations stratégiques</w:t>
      </w:r>
    </w:p>
    <w:p w14:paraId="43BB54FC" w14:textId="77777777" w:rsidR="00253DDC" w:rsidRPr="00253DDC" w:rsidRDefault="00253DDC" w:rsidP="00253DD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</w:p>
    <w:p w14:paraId="222D8B65" w14:textId="77777777" w:rsidR="00253DDC" w:rsidRPr="00253DDC" w:rsidRDefault="00253DDC" w:rsidP="00253D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A. Consolidation du dispositif</w:t>
      </w:r>
    </w:p>
    <w:p w14:paraId="4849637A" w14:textId="77777777" w:rsidR="00253DDC" w:rsidRPr="00253DDC" w:rsidRDefault="00253DDC" w:rsidP="00253DD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Assurer un </w:t>
      </w: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accompagnement post-formation</w:t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(coaching FRAO)</w:t>
      </w:r>
    </w:p>
    <w:p w14:paraId="427A2B98" w14:textId="77777777" w:rsidR="00253DDC" w:rsidRPr="00253DDC" w:rsidRDefault="00253DDC" w:rsidP="00253DD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Renforcer les capacités du comité (formation continue)</w:t>
      </w:r>
    </w:p>
    <w:p w14:paraId="279ABC7E" w14:textId="77777777" w:rsidR="00253DDC" w:rsidRDefault="00253DDC" w:rsidP="00253D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</w:p>
    <w:p w14:paraId="63E72BC0" w14:textId="04B8261C" w:rsidR="00253DDC" w:rsidRPr="00253DDC" w:rsidRDefault="00253DDC" w:rsidP="00253D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B. Sécurisation financière</w:t>
      </w:r>
    </w:p>
    <w:p w14:paraId="3686542B" w14:textId="77777777" w:rsidR="00253DDC" w:rsidRPr="00253DDC" w:rsidRDefault="00253DDC" w:rsidP="00253DD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Mettre en place :</w:t>
      </w:r>
    </w:p>
    <w:p w14:paraId="5A57D348" w14:textId="77777777" w:rsidR="00253DDC" w:rsidRPr="00253DDC" w:rsidRDefault="00253DDC" w:rsidP="00253DDC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outils de suivi digital simples</w:t>
      </w:r>
    </w:p>
    <w:p w14:paraId="76514CF1" w14:textId="77777777" w:rsidR="00253DDC" w:rsidRPr="00253DDC" w:rsidRDefault="00253DDC" w:rsidP="00253DDC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mécanismes de contrôle interne</w:t>
      </w:r>
    </w:p>
    <w:p w14:paraId="2801A6F3" w14:textId="77777777" w:rsidR="00253DDC" w:rsidRPr="00253DDC" w:rsidRDefault="00253DDC" w:rsidP="00253DD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Renforcer la gestion des risques (impayés, gouvernance)</w:t>
      </w:r>
    </w:p>
    <w:p w14:paraId="403BF74F" w14:textId="77777777" w:rsidR="00253DDC" w:rsidRDefault="00253DDC" w:rsidP="00253D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</w:p>
    <w:p w14:paraId="626E733E" w14:textId="763DE9B7" w:rsidR="00253DDC" w:rsidRPr="00253DDC" w:rsidRDefault="00253DDC" w:rsidP="00253D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C. Professionnalisation progressive</w:t>
      </w:r>
    </w:p>
    <w:p w14:paraId="42480FDA" w14:textId="77777777" w:rsidR="00253DDC" w:rsidRPr="00253DDC" w:rsidRDefault="00253DDC" w:rsidP="00253DD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Formaliser les procédures (manuel de gestion)</w:t>
      </w:r>
    </w:p>
    <w:p w14:paraId="61950179" w14:textId="77777777" w:rsidR="00253DDC" w:rsidRPr="00253DDC" w:rsidRDefault="00253DDC" w:rsidP="00253DD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Introduire des outils comptables simplifiés</w:t>
      </w:r>
    </w:p>
    <w:p w14:paraId="2C6672A6" w14:textId="77777777" w:rsidR="00253DDC" w:rsidRPr="00253DDC" w:rsidRDefault="00253DDC" w:rsidP="00253DD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Structurer les flux financiers</w:t>
      </w:r>
    </w:p>
    <w:p w14:paraId="19CEE8A3" w14:textId="77777777" w:rsidR="00253DDC" w:rsidRDefault="00253DDC" w:rsidP="00253D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</w:p>
    <w:p w14:paraId="71490F29" w14:textId="578B65D8" w:rsidR="00253DDC" w:rsidRPr="00253DDC" w:rsidRDefault="00253DDC" w:rsidP="00253D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D. Inclusion et durabilité</w:t>
      </w:r>
    </w:p>
    <w:p w14:paraId="1AD79554" w14:textId="77777777" w:rsidR="00253DDC" w:rsidRPr="00253DDC" w:rsidRDefault="00253DDC" w:rsidP="00253DD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Maintenir une forte participation des femmes et des jeunes</w:t>
      </w:r>
    </w:p>
    <w:p w14:paraId="5B886D8A" w14:textId="77777777" w:rsidR="00253DDC" w:rsidRPr="00253DDC" w:rsidRDefault="00253DDC" w:rsidP="00253DD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Renforcer la transparence et la redevabilité</w:t>
      </w:r>
    </w:p>
    <w:p w14:paraId="180055E3" w14:textId="77777777" w:rsidR="00253DDC" w:rsidRDefault="00253DDC" w:rsidP="00253D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</w:p>
    <w:p w14:paraId="1BDF1F8D" w14:textId="31BF6E89" w:rsidR="00253DDC" w:rsidRPr="00253DDC" w:rsidRDefault="00253DDC" w:rsidP="00253D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E. Passage à l’échelle</w:t>
      </w:r>
    </w:p>
    <w:p w14:paraId="59CA2496" w14:textId="77777777" w:rsidR="00253DDC" w:rsidRPr="00253DDC" w:rsidRDefault="00253DDC" w:rsidP="00253DD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Capitaliser l’expérience pour :</w:t>
      </w:r>
    </w:p>
    <w:p w14:paraId="3AEA6975" w14:textId="77777777" w:rsidR="00253DDC" w:rsidRPr="00253DDC" w:rsidRDefault="00253DDC" w:rsidP="00253DDC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réplication dans d’autres coopératives</w:t>
      </w:r>
    </w:p>
    <w:p w14:paraId="4DDC749C" w14:textId="77777777" w:rsidR="00253DDC" w:rsidRPr="00253DDC" w:rsidRDefault="00253DDC" w:rsidP="00253DDC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intégration dans des programmes plus larges (type PNDIES, projets FRAO)</w:t>
      </w:r>
    </w:p>
    <w:p w14:paraId="1D726CF9" w14:textId="5FEBB051" w:rsidR="00253DDC" w:rsidRDefault="00253DDC" w:rsidP="00253DDC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4C599CFC" w14:textId="77777777" w:rsidR="00253DDC" w:rsidRPr="00253DDC" w:rsidRDefault="00253DDC" w:rsidP="00253DDC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49CB604D" w14:textId="77777777" w:rsidR="00253DDC" w:rsidRPr="00253DDC" w:rsidRDefault="00253DDC" w:rsidP="00253DD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7. Message stratégique</w:t>
      </w:r>
    </w:p>
    <w:p w14:paraId="1A3A4DA1" w14:textId="3CC74B0D" w:rsidR="00253DDC" w:rsidRPr="00253DDC" w:rsidRDefault="00253DDC" w:rsidP="00253DD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Cette initiative démontre que </w:t>
      </w: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la microfinance communautaire, lorsqu’elle est structurée et accompagnée, constitue un levier puissant de transformation économique locale</w:t>
      </w: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.</w:t>
      </w:r>
    </w:p>
    <w:p w14:paraId="49C0E34B" w14:textId="68DF7402" w:rsidR="00253DDC" w:rsidRPr="00253DDC" w:rsidRDefault="00253DDC" w:rsidP="00253DDC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07DC8ADE" w14:textId="77777777" w:rsidR="00253DDC" w:rsidRPr="00253DDC" w:rsidRDefault="00253DDC" w:rsidP="00253DD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8. Valeur ajoutée institutionnelle</w:t>
      </w:r>
    </w:p>
    <w:p w14:paraId="32C8193A" w14:textId="77777777" w:rsidR="00253DDC" w:rsidRPr="00253DDC" w:rsidRDefault="00253DDC" w:rsidP="00253DD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Renforcement du rôle de la FRAO comme </w:t>
      </w:r>
      <w:r w:rsidRPr="00253DD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acteur clé d’ingénierie sociale et financière rurale</w:t>
      </w:r>
    </w:p>
    <w:p w14:paraId="417C90D9" w14:textId="77777777" w:rsidR="00253DDC" w:rsidRPr="00253DDC" w:rsidRDefault="00253DDC" w:rsidP="00253DD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Modèle reproductible pour :</w:t>
      </w:r>
    </w:p>
    <w:p w14:paraId="62CDB94F" w14:textId="77777777" w:rsidR="00253DDC" w:rsidRPr="00253DDC" w:rsidRDefault="00253DDC" w:rsidP="00253DDC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coopératives agricoles</w:t>
      </w:r>
    </w:p>
    <w:p w14:paraId="094AFBCC" w14:textId="77777777" w:rsidR="00253DDC" w:rsidRPr="00253DDC" w:rsidRDefault="00253DDC" w:rsidP="00253DDC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53DD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filières élevage (lait, aviculture, apiculture)</w:t>
      </w:r>
    </w:p>
    <w:p w14:paraId="07F0BCE8" w14:textId="77777777" w:rsidR="00CE7832" w:rsidRPr="00253DDC" w:rsidRDefault="00CE7832" w:rsidP="00253DDC">
      <w:pPr>
        <w:spacing w:after="0" w:line="240" w:lineRule="auto"/>
      </w:pPr>
    </w:p>
    <w:sectPr w:rsidR="00CE7832" w:rsidRPr="00253DDC" w:rsidSect="00253DDC">
      <w:footerReference w:type="even" r:id="rId13"/>
      <w:footerReference w:type="default" r:id="rId14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43F5E" w14:textId="77777777" w:rsidR="00461221" w:rsidRDefault="00461221" w:rsidP="00253DDC">
      <w:pPr>
        <w:spacing w:after="0" w:line="240" w:lineRule="auto"/>
      </w:pPr>
      <w:r>
        <w:separator/>
      </w:r>
    </w:p>
  </w:endnote>
  <w:endnote w:type="continuationSeparator" w:id="0">
    <w:p w14:paraId="31EB5139" w14:textId="77777777" w:rsidR="00461221" w:rsidRDefault="00461221" w:rsidP="00253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613008989"/>
      <w:docPartObj>
        <w:docPartGallery w:val="Page Numbers (Bottom of Page)"/>
        <w:docPartUnique/>
      </w:docPartObj>
    </w:sdtPr>
    <w:sdtContent>
      <w:p w14:paraId="49C5E127" w14:textId="1AA4670E" w:rsidR="00253DDC" w:rsidRDefault="00253DDC" w:rsidP="00185C3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45AAEFFF" w14:textId="77777777" w:rsidR="00253DDC" w:rsidRDefault="00253DD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02496899"/>
      <w:docPartObj>
        <w:docPartGallery w:val="Page Numbers (Bottom of Page)"/>
        <w:docPartUnique/>
      </w:docPartObj>
    </w:sdtPr>
    <w:sdtContent>
      <w:p w14:paraId="28788BCD" w14:textId="62A04E18" w:rsidR="00253DDC" w:rsidRDefault="00253DDC" w:rsidP="00185C3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27D81A60" w14:textId="77777777" w:rsidR="00253DDC" w:rsidRDefault="00253DD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2D9CB" w14:textId="77777777" w:rsidR="00461221" w:rsidRDefault="00461221" w:rsidP="00253DDC">
      <w:pPr>
        <w:spacing w:after="0" w:line="240" w:lineRule="auto"/>
      </w:pPr>
      <w:r>
        <w:separator/>
      </w:r>
    </w:p>
  </w:footnote>
  <w:footnote w:type="continuationSeparator" w:id="0">
    <w:p w14:paraId="587E81FC" w14:textId="77777777" w:rsidR="00461221" w:rsidRDefault="00461221" w:rsidP="00253D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AE9"/>
    <w:multiLevelType w:val="multilevel"/>
    <w:tmpl w:val="88EC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35AAF"/>
    <w:multiLevelType w:val="multilevel"/>
    <w:tmpl w:val="496AD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E235E3"/>
    <w:multiLevelType w:val="multilevel"/>
    <w:tmpl w:val="00EE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92951"/>
    <w:multiLevelType w:val="multilevel"/>
    <w:tmpl w:val="9EE4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B43FC"/>
    <w:multiLevelType w:val="multilevel"/>
    <w:tmpl w:val="D4FA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70042"/>
    <w:multiLevelType w:val="multilevel"/>
    <w:tmpl w:val="005A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47EC7"/>
    <w:multiLevelType w:val="multilevel"/>
    <w:tmpl w:val="F98E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F0B25"/>
    <w:multiLevelType w:val="multilevel"/>
    <w:tmpl w:val="9C5A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33F96"/>
    <w:multiLevelType w:val="multilevel"/>
    <w:tmpl w:val="3B0E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839F0"/>
    <w:multiLevelType w:val="multilevel"/>
    <w:tmpl w:val="FC5E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41657"/>
    <w:multiLevelType w:val="multilevel"/>
    <w:tmpl w:val="738E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A06BC"/>
    <w:multiLevelType w:val="multilevel"/>
    <w:tmpl w:val="06FC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57E01"/>
    <w:multiLevelType w:val="multilevel"/>
    <w:tmpl w:val="6B0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D52DCC"/>
    <w:multiLevelType w:val="multilevel"/>
    <w:tmpl w:val="5810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F13AB"/>
    <w:multiLevelType w:val="multilevel"/>
    <w:tmpl w:val="735E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611268"/>
    <w:multiLevelType w:val="multilevel"/>
    <w:tmpl w:val="A322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136790">
    <w:abstractNumId w:val="4"/>
  </w:num>
  <w:num w:numId="2" w16cid:durableId="1364212131">
    <w:abstractNumId w:val="10"/>
  </w:num>
  <w:num w:numId="3" w16cid:durableId="2064870027">
    <w:abstractNumId w:val="12"/>
  </w:num>
  <w:num w:numId="4" w16cid:durableId="363868312">
    <w:abstractNumId w:val="6"/>
  </w:num>
  <w:num w:numId="5" w16cid:durableId="1508136111">
    <w:abstractNumId w:val="0"/>
  </w:num>
  <w:num w:numId="6" w16cid:durableId="1834879947">
    <w:abstractNumId w:val="15"/>
  </w:num>
  <w:num w:numId="7" w16cid:durableId="966011286">
    <w:abstractNumId w:val="3"/>
  </w:num>
  <w:num w:numId="8" w16cid:durableId="902133012">
    <w:abstractNumId w:val="2"/>
  </w:num>
  <w:num w:numId="9" w16cid:durableId="1028331404">
    <w:abstractNumId w:val="11"/>
  </w:num>
  <w:num w:numId="10" w16cid:durableId="2023043818">
    <w:abstractNumId w:val="1"/>
  </w:num>
  <w:num w:numId="11" w16cid:durableId="79103780">
    <w:abstractNumId w:val="14"/>
  </w:num>
  <w:num w:numId="12" w16cid:durableId="1442257997">
    <w:abstractNumId w:val="5"/>
  </w:num>
  <w:num w:numId="13" w16cid:durableId="1797480498">
    <w:abstractNumId w:val="13"/>
  </w:num>
  <w:num w:numId="14" w16cid:durableId="1797134899">
    <w:abstractNumId w:val="8"/>
  </w:num>
  <w:num w:numId="15" w16cid:durableId="596450476">
    <w:abstractNumId w:val="9"/>
  </w:num>
  <w:num w:numId="16" w16cid:durableId="10484587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DDC"/>
    <w:rsid w:val="00253DDC"/>
    <w:rsid w:val="00461221"/>
    <w:rsid w:val="00651238"/>
    <w:rsid w:val="00951A6A"/>
    <w:rsid w:val="00CE7832"/>
    <w:rsid w:val="00EB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6516E"/>
  <w15:chartTrackingRefBased/>
  <w15:docId w15:val="{D86026B8-9AAF-A54D-A9AE-53162125F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53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53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53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3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3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3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3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3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3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3DD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253DD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253DDC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53DDC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53DDC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53DDC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53DDC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53DDC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53DDC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53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3DDC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3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3DDC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53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3DDC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53D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3DD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3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3DDC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53DDC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253D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53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SN" w:eastAsia="fr-FR"/>
      <w14:ligatures w14:val="none"/>
    </w:rPr>
  </w:style>
  <w:style w:type="character" w:customStyle="1" w:styleId="apple-converted-space">
    <w:name w:val="apple-converted-space"/>
    <w:basedOn w:val="Policepardfaut"/>
    <w:rsid w:val="00253DDC"/>
  </w:style>
  <w:style w:type="character" w:customStyle="1" w:styleId="whitespace-normal">
    <w:name w:val="whitespace-normal"/>
    <w:basedOn w:val="Policepardfaut"/>
    <w:rsid w:val="00253DDC"/>
  </w:style>
  <w:style w:type="character" w:customStyle="1" w:styleId="text-xs">
    <w:name w:val="text-xs"/>
    <w:basedOn w:val="Policepardfaut"/>
    <w:rsid w:val="00253DDC"/>
  </w:style>
  <w:style w:type="paragraph" w:styleId="Pieddepage">
    <w:name w:val="footer"/>
    <w:basedOn w:val="Normal"/>
    <w:link w:val="PieddepageCar"/>
    <w:uiPriority w:val="99"/>
    <w:unhideWhenUsed/>
    <w:rsid w:val="00253D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53DDC"/>
    <w:rPr>
      <w:lang w:val="fr-FR"/>
    </w:rPr>
  </w:style>
  <w:style w:type="character" w:styleId="Numrodepage">
    <w:name w:val="page number"/>
    <w:basedOn w:val="Policepardfaut"/>
    <w:uiPriority w:val="99"/>
    <w:semiHidden/>
    <w:unhideWhenUsed/>
    <w:rsid w:val="00253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738</Words>
  <Characters>4525</Characters>
  <Application>Microsoft Office Word</Application>
  <DocSecurity>0</DocSecurity>
  <Lines>161</Lines>
  <Paragraphs>134</Paragraphs>
  <ScaleCrop>false</ScaleCrop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Cheikh Ly</dc:creator>
  <cp:keywords/>
  <dc:description/>
  <cp:lastModifiedBy>Cheikh Ly</cp:lastModifiedBy>
  <cp:revision>1</cp:revision>
  <dcterms:created xsi:type="dcterms:W3CDTF">2026-04-14T01:18:00Z</dcterms:created>
  <dcterms:modified xsi:type="dcterms:W3CDTF">2026-04-14T01:26:00Z</dcterms:modified>
</cp:coreProperties>
</file>