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"/>
        <w:tblW w:w="12307" w:type="dxa"/>
        <w:tblLook w:val="0000" w:firstRow="0" w:lastRow="0" w:firstColumn="0" w:lastColumn="0" w:noHBand="0" w:noVBand="0"/>
      </w:tblPr>
      <w:tblGrid>
        <w:gridCol w:w="82"/>
        <w:gridCol w:w="1988"/>
        <w:gridCol w:w="5490"/>
        <w:gridCol w:w="4747"/>
      </w:tblGrid>
      <w:tr w:rsidR="00403921" w14:paraId="05270E17" w14:textId="77777777" w:rsidTr="005C4FFA">
        <w:trPr>
          <w:trHeight w:val="1440"/>
        </w:trPr>
        <w:tc>
          <w:tcPr>
            <w:tcW w:w="7560" w:type="dxa"/>
            <w:gridSpan w:val="3"/>
            <w:shd w:val="clear" w:color="auto" w:fill="4F81BD" w:themeFill="accent1"/>
            <w:vAlign w:val="center"/>
          </w:tcPr>
          <w:p w14:paraId="4A7BA679" w14:textId="77777777" w:rsidR="004626C1" w:rsidRPr="004626C1" w:rsidRDefault="004626C1" w:rsidP="003E5DD5">
            <w:pPr>
              <w:pStyle w:val="Heading7"/>
              <w:spacing w:before="0" w:after="0"/>
              <w:rPr>
                <w:color w:val="FFFFFF" w:themeColor="background1"/>
                <w:sz w:val="36"/>
                <w:szCs w:val="36"/>
              </w:rPr>
            </w:pPr>
            <w:r w:rsidRPr="004626C1">
              <w:rPr>
                <w:color w:val="FFFFFF" w:themeColor="background1"/>
                <w:sz w:val="36"/>
                <w:szCs w:val="36"/>
              </w:rPr>
              <w:t>Wendy Holness- McKenzie,</w:t>
            </w:r>
            <w:r w:rsidR="00E62D43" w:rsidRPr="004626C1">
              <w:rPr>
                <w:color w:val="FFFFFF" w:themeColor="background1"/>
                <w:sz w:val="36"/>
                <w:szCs w:val="36"/>
              </w:rPr>
              <w:t xml:space="preserve"> MSW</w:t>
            </w:r>
          </w:p>
          <w:p w14:paraId="04AE4B39" w14:textId="77777777" w:rsidR="00403921" w:rsidRPr="004626C1" w:rsidRDefault="00E62D43" w:rsidP="003E5DD5">
            <w:pPr>
              <w:pStyle w:val="Heading7"/>
              <w:spacing w:before="0" w:after="0"/>
              <w:rPr>
                <w:sz w:val="36"/>
                <w:szCs w:val="36"/>
              </w:rPr>
            </w:pPr>
            <w:r w:rsidRPr="003E5DD5">
              <w:rPr>
                <w:color w:val="FFFFFF" w:themeColor="background1"/>
                <w:sz w:val="36"/>
                <w:szCs w:val="36"/>
              </w:rPr>
              <w:t xml:space="preserve">Lean </w:t>
            </w:r>
            <w:r w:rsidR="004626C1" w:rsidRPr="003E5DD5">
              <w:rPr>
                <w:color w:val="FFFFFF" w:themeColor="background1"/>
                <w:sz w:val="36"/>
                <w:szCs w:val="36"/>
              </w:rPr>
              <w:t xml:space="preserve">Certified </w:t>
            </w:r>
            <w:r w:rsidRPr="003E5DD5">
              <w:rPr>
                <w:color w:val="FFFFFF" w:themeColor="background1"/>
                <w:sz w:val="36"/>
                <w:szCs w:val="36"/>
              </w:rPr>
              <w:t>Leader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2D888653" w14:textId="77777777" w:rsidR="00E62D43" w:rsidRDefault="00E62D43" w:rsidP="003E5DD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74"/>
                <w:tab w:val="left" w:pos="3525"/>
              </w:tabs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95507 Diamondhead Drive West</w:t>
            </w:r>
          </w:p>
          <w:p w14:paraId="6995F5F7" w14:textId="77777777" w:rsidR="00E62D43" w:rsidRPr="00A91EBF" w:rsidRDefault="00E62D43" w:rsidP="003E5DD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74"/>
                <w:tab w:val="left" w:pos="3525"/>
              </w:tabs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Diamondhead, MS 39525</w:t>
            </w:r>
          </w:p>
          <w:p w14:paraId="390A0070" w14:textId="77777777" w:rsidR="00E62D43" w:rsidRPr="00A91EBF" w:rsidRDefault="00E62D43" w:rsidP="003E5DD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74"/>
                <w:tab w:val="left" w:pos="3525"/>
              </w:tabs>
              <w:rPr>
                <w:rFonts w:ascii="Times New Roman"/>
                <w:sz w:val="18"/>
                <w:szCs w:val="18"/>
              </w:rPr>
            </w:pPr>
            <w:r w:rsidRPr="00A91EBF">
              <w:rPr>
                <w:rFonts w:ascii="Times New Roman"/>
                <w:sz w:val="18"/>
                <w:szCs w:val="18"/>
              </w:rPr>
              <w:t>917-941-4957</w:t>
            </w:r>
          </w:p>
          <w:p w14:paraId="4FBF9E41" w14:textId="77777777" w:rsidR="00403921" w:rsidRDefault="00E62D43" w:rsidP="003E5DD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74"/>
                <w:tab w:val="left" w:pos="3525"/>
              </w:tabs>
              <w:rPr>
                <w:rFonts w:ascii="Arial" w:eastAsia="Times New Roman" w:hAnsi="Arial" w:cs="Arial"/>
                <w:sz w:val="18"/>
              </w:rPr>
            </w:pPr>
            <w:r>
              <w:rPr>
                <w:rFonts w:ascii="Times New Roman"/>
                <w:sz w:val="18"/>
                <w:szCs w:val="18"/>
              </w:rPr>
              <w:t>wjeantravel@gmail.com</w:t>
            </w:r>
          </w:p>
        </w:tc>
      </w:tr>
      <w:tr w:rsidR="00FB6125" w14:paraId="1D9EA28E" w14:textId="77777777" w:rsidTr="00B5649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  <w:trHeight w:val="6335"/>
        </w:trPr>
        <w:tc>
          <w:tcPr>
            <w:tcW w:w="1988" w:type="dxa"/>
            <w:tcBorders>
              <w:top w:val="single" w:sz="18" w:space="0" w:color="FFFFFF"/>
              <w:left w:val="nil"/>
              <w:right w:val="single" w:sz="4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401A" w14:textId="77777777" w:rsidR="00FB6125" w:rsidRPr="00892FC6" w:rsidRDefault="00FB6125" w:rsidP="003E5DD5">
            <w:pPr>
              <w:rPr>
                <w:color w:val="3D85C6"/>
                <w:sz w:val="18"/>
                <w:szCs w:val="18"/>
              </w:rPr>
            </w:pPr>
            <w:r w:rsidRPr="00892FC6">
              <w:rPr>
                <w:color w:val="3D85C6"/>
                <w:sz w:val="18"/>
                <w:szCs w:val="18"/>
              </w:rPr>
              <w:t>EXPERIENCE</w:t>
            </w:r>
          </w:p>
          <w:p w14:paraId="292C04AE" w14:textId="77777777" w:rsidR="0025739A" w:rsidRPr="00892FC6" w:rsidRDefault="0025739A" w:rsidP="003E5DD5">
            <w:pPr>
              <w:rPr>
                <w:b/>
                <w:sz w:val="16"/>
                <w:szCs w:val="16"/>
              </w:rPr>
            </w:pPr>
          </w:p>
          <w:p w14:paraId="18BC5BE2" w14:textId="589F222E" w:rsidR="0025739A" w:rsidRPr="00892FC6" w:rsidRDefault="007D4296" w:rsidP="003E5DD5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December 2020</w:t>
            </w:r>
            <w:r w:rsidR="0025739A" w:rsidRPr="00892FC6">
              <w:rPr>
                <w:b/>
                <w:sz w:val="16"/>
                <w:szCs w:val="16"/>
              </w:rPr>
              <w:t>- Present</w:t>
            </w:r>
          </w:p>
          <w:p w14:paraId="0D1DAA52" w14:textId="77777777" w:rsidR="0025739A" w:rsidRPr="00892FC6" w:rsidRDefault="0025739A" w:rsidP="003E5DD5">
            <w:pPr>
              <w:rPr>
                <w:b/>
                <w:sz w:val="16"/>
                <w:szCs w:val="16"/>
              </w:rPr>
            </w:pPr>
          </w:p>
          <w:p w14:paraId="461BCEA0" w14:textId="77777777" w:rsidR="0025739A" w:rsidRPr="00892FC6" w:rsidRDefault="0025739A" w:rsidP="003E5DD5">
            <w:pPr>
              <w:rPr>
                <w:b/>
                <w:sz w:val="16"/>
                <w:szCs w:val="16"/>
              </w:rPr>
            </w:pPr>
          </w:p>
          <w:p w14:paraId="33D2AADD" w14:textId="77777777" w:rsidR="0025739A" w:rsidRPr="00892FC6" w:rsidRDefault="0025739A" w:rsidP="003E5DD5">
            <w:pPr>
              <w:rPr>
                <w:b/>
                <w:sz w:val="16"/>
                <w:szCs w:val="16"/>
              </w:rPr>
            </w:pPr>
          </w:p>
          <w:p w14:paraId="33F1B8DA" w14:textId="77777777" w:rsidR="0025739A" w:rsidRPr="00892FC6" w:rsidRDefault="0025739A" w:rsidP="003E5DD5">
            <w:pPr>
              <w:rPr>
                <w:b/>
                <w:sz w:val="16"/>
                <w:szCs w:val="16"/>
              </w:rPr>
            </w:pPr>
          </w:p>
          <w:p w14:paraId="5B4D517E" w14:textId="77777777" w:rsidR="0025739A" w:rsidRPr="00892FC6" w:rsidRDefault="0025739A" w:rsidP="003E5DD5">
            <w:pPr>
              <w:rPr>
                <w:b/>
                <w:sz w:val="16"/>
                <w:szCs w:val="16"/>
              </w:rPr>
            </w:pPr>
          </w:p>
          <w:p w14:paraId="403C47DC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4CF60567" w14:textId="77777777" w:rsidR="007D4296" w:rsidRPr="00892FC6" w:rsidRDefault="007D4296" w:rsidP="003E5DD5">
            <w:pPr>
              <w:rPr>
                <w:b/>
                <w:sz w:val="16"/>
                <w:szCs w:val="16"/>
              </w:rPr>
            </w:pPr>
          </w:p>
          <w:p w14:paraId="72B1D4C4" w14:textId="77777777" w:rsidR="007D4296" w:rsidRPr="00892FC6" w:rsidRDefault="007D4296" w:rsidP="003E5DD5">
            <w:pPr>
              <w:rPr>
                <w:b/>
                <w:sz w:val="16"/>
                <w:szCs w:val="16"/>
              </w:rPr>
            </w:pPr>
          </w:p>
          <w:p w14:paraId="42BF0C91" w14:textId="77777777" w:rsidR="007D4296" w:rsidRPr="00892FC6" w:rsidRDefault="007D4296" w:rsidP="003E5DD5">
            <w:pPr>
              <w:rPr>
                <w:b/>
                <w:sz w:val="16"/>
                <w:szCs w:val="16"/>
              </w:rPr>
            </w:pPr>
          </w:p>
          <w:p w14:paraId="02E34E57" w14:textId="77777777" w:rsidR="007D4296" w:rsidRPr="00892FC6" w:rsidRDefault="007D4296" w:rsidP="003E5DD5">
            <w:pPr>
              <w:rPr>
                <w:b/>
                <w:sz w:val="16"/>
                <w:szCs w:val="16"/>
              </w:rPr>
            </w:pPr>
          </w:p>
          <w:p w14:paraId="0E6028F8" w14:textId="6AE35A07" w:rsidR="007D4296" w:rsidRPr="00892FC6" w:rsidRDefault="007D4296" w:rsidP="003E5DD5">
            <w:pPr>
              <w:rPr>
                <w:b/>
                <w:sz w:val="16"/>
                <w:szCs w:val="16"/>
              </w:rPr>
            </w:pPr>
          </w:p>
          <w:p w14:paraId="2F01B2FC" w14:textId="6F3C2B83" w:rsidR="00892FC6" w:rsidRP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725E22BE" w14:textId="2067D16E" w:rsidR="00892FC6" w:rsidRP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49DA2CEC" w14:textId="77777777" w:rsidR="00892FC6" w:rsidRP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14B3A816" w14:textId="77777777" w:rsid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0D6C066C" w14:textId="77777777" w:rsid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03625CEE" w14:textId="77777777" w:rsid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13831031" w14:textId="77777777" w:rsid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639D8AC7" w14:textId="6F93C896" w:rsidR="00FB6125" w:rsidRPr="00892FC6" w:rsidRDefault="00FB6125" w:rsidP="003E5DD5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 xml:space="preserve">May 2013- </w:t>
            </w:r>
            <w:r w:rsidR="007D4296" w:rsidRPr="00892FC6">
              <w:rPr>
                <w:b/>
                <w:sz w:val="16"/>
                <w:szCs w:val="16"/>
              </w:rPr>
              <w:t>December 2020</w:t>
            </w:r>
          </w:p>
          <w:p w14:paraId="2DE1D58D" w14:textId="77777777" w:rsidR="00FB6125" w:rsidRPr="00892FC6" w:rsidRDefault="00FB6125" w:rsidP="003E5DD5">
            <w:pPr>
              <w:rPr>
                <w:b/>
                <w:sz w:val="16"/>
                <w:szCs w:val="16"/>
              </w:rPr>
            </w:pPr>
          </w:p>
          <w:p w14:paraId="4BCA5338" w14:textId="77777777" w:rsidR="00FB6125" w:rsidRPr="00892FC6" w:rsidRDefault="00FB6125" w:rsidP="003E5DD5">
            <w:pPr>
              <w:rPr>
                <w:b/>
                <w:sz w:val="16"/>
                <w:szCs w:val="16"/>
              </w:rPr>
            </w:pPr>
          </w:p>
          <w:p w14:paraId="2BE772BF" w14:textId="77777777" w:rsidR="00FB6125" w:rsidRPr="00892FC6" w:rsidRDefault="00FB6125" w:rsidP="003E5DD5">
            <w:pPr>
              <w:rPr>
                <w:b/>
                <w:sz w:val="16"/>
                <w:szCs w:val="16"/>
              </w:rPr>
            </w:pPr>
          </w:p>
          <w:p w14:paraId="6929D656" w14:textId="77777777" w:rsidR="00FB6125" w:rsidRPr="00892FC6" w:rsidRDefault="00FB6125" w:rsidP="003E5DD5">
            <w:pPr>
              <w:rPr>
                <w:b/>
                <w:sz w:val="16"/>
                <w:szCs w:val="16"/>
              </w:rPr>
            </w:pPr>
          </w:p>
          <w:p w14:paraId="05108FFD" w14:textId="77777777" w:rsidR="00FB6125" w:rsidRPr="00892FC6" w:rsidRDefault="00FB6125" w:rsidP="003E5DD5">
            <w:pPr>
              <w:rPr>
                <w:b/>
                <w:sz w:val="16"/>
                <w:szCs w:val="16"/>
              </w:rPr>
            </w:pPr>
          </w:p>
          <w:p w14:paraId="6770A237" w14:textId="77777777" w:rsidR="00FB6125" w:rsidRPr="00892FC6" w:rsidRDefault="00FB6125" w:rsidP="003E5DD5">
            <w:pPr>
              <w:rPr>
                <w:b/>
                <w:sz w:val="16"/>
                <w:szCs w:val="16"/>
              </w:rPr>
            </w:pPr>
          </w:p>
          <w:p w14:paraId="670C18DB" w14:textId="77777777" w:rsidR="00FB6125" w:rsidRPr="00892FC6" w:rsidRDefault="00FB6125" w:rsidP="003E5DD5">
            <w:pPr>
              <w:rPr>
                <w:b/>
                <w:sz w:val="16"/>
                <w:szCs w:val="16"/>
              </w:rPr>
            </w:pPr>
          </w:p>
          <w:p w14:paraId="01F413CA" w14:textId="77777777" w:rsidR="00FB6125" w:rsidRDefault="00FB6125" w:rsidP="003E5DD5">
            <w:pPr>
              <w:rPr>
                <w:b/>
                <w:sz w:val="16"/>
                <w:szCs w:val="16"/>
              </w:rPr>
            </w:pPr>
          </w:p>
          <w:p w14:paraId="41E7D0BC" w14:textId="77777777" w:rsidR="00E413F5" w:rsidRPr="00E413F5" w:rsidRDefault="00E413F5" w:rsidP="00E413F5">
            <w:pPr>
              <w:rPr>
                <w:sz w:val="16"/>
                <w:szCs w:val="16"/>
              </w:rPr>
            </w:pPr>
          </w:p>
          <w:p w14:paraId="239490B2" w14:textId="77777777" w:rsidR="00E413F5" w:rsidRDefault="00E413F5" w:rsidP="00E413F5">
            <w:pPr>
              <w:rPr>
                <w:b/>
                <w:sz w:val="16"/>
                <w:szCs w:val="16"/>
              </w:rPr>
            </w:pPr>
          </w:p>
          <w:p w14:paraId="0FDB4DAC" w14:textId="753F9719" w:rsidR="00E413F5" w:rsidRPr="00E413F5" w:rsidRDefault="00E413F5" w:rsidP="00E413F5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0237" w:type="dxa"/>
            <w:gridSpan w:val="2"/>
            <w:tcBorders>
              <w:top w:val="nil"/>
              <w:left w:val="single" w:sz="4" w:space="0" w:color="D9D9D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04EA" w14:textId="7C0832A1" w:rsidR="007D4296" w:rsidRPr="007B28C7" w:rsidRDefault="007D4296" w:rsidP="007D4296">
            <w:pPr>
              <w:shd w:val="clear" w:color="auto" w:fill="FFFFFF"/>
              <w:rPr>
                <w:b/>
                <w:bCs/>
                <w:color w:val="70AD47"/>
                <w:sz w:val="18"/>
                <w:szCs w:val="18"/>
              </w:rPr>
            </w:pPr>
            <w:r w:rsidRPr="007B28C7">
              <w:rPr>
                <w:b/>
                <w:bCs/>
                <w:sz w:val="18"/>
                <w:szCs w:val="18"/>
              </w:rPr>
              <w:t>H</w:t>
            </w:r>
            <w:r w:rsidR="00FB6125" w:rsidRPr="007B28C7">
              <w:rPr>
                <w:b/>
                <w:bCs/>
                <w:sz w:val="18"/>
                <w:szCs w:val="18"/>
              </w:rPr>
              <w:t>umana</w:t>
            </w:r>
            <w:r w:rsidRPr="007B28C7">
              <w:rPr>
                <w:b/>
                <w:bCs/>
                <w:sz w:val="18"/>
                <w:szCs w:val="18"/>
              </w:rPr>
              <w:t>- Senior Products Stars/Quality Initiatives</w:t>
            </w:r>
          </w:p>
          <w:p w14:paraId="66E4955A" w14:textId="77777777" w:rsidR="00CD0E4C" w:rsidRDefault="00CD0E4C" w:rsidP="003E5DD5">
            <w:pPr>
              <w:pStyle w:val="Heading3"/>
              <w:ind w:left="450" w:right="630" w:hanging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</w:t>
            </w:r>
          </w:p>
          <w:p w14:paraId="5B7C9CC8" w14:textId="64EE8CCD" w:rsidR="00CD0E4C" w:rsidRDefault="007B28C7" w:rsidP="00CD0E4C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Regional Strategic and Operational leader for</w:t>
            </w:r>
            <w:r w:rsidR="00CD0E4C">
              <w:rPr>
                <w:sz w:val="18"/>
                <w:szCs w:val="18"/>
              </w:rPr>
              <w:t xml:space="preserve"> Quality Initiatives/ Stars </w:t>
            </w:r>
            <w:r>
              <w:rPr>
                <w:sz w:val="18"/>
                <w:szCs w:val="18"/>
              </w:rPr>
              <w:t>organization in Louisiana and Mississippi</w:t>
            </w:r>
            <w:r w:rsidR="00CD0E4C">
              <w:rPr>
                <w:sz w:val="18"/>
                <w:szCs w:val="18"/>
              </w:rPr>
              <w:t xml:space="preserve"> with CMS bonus/ rebate potential of nearly 300M</w:t>
            </w:r>
            <w:r>
              <w:rPr>
                <w:sz w:val="18"/>
                <w:szCs w:val="18"/>
              </w:rPr>
              <w:t xml:space="preserve"> annually</w:t>
            </w:r>
          </w:p>
          <w:p w14:paraId="35DFF4A0" w14:textId="3DC975FE" w:rsidR="007B28C7" w:rsidRDefault="007B28C7" w:rsidP="00CD0E4C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 w:rsidRPr="00167D5B">
              <w:rPr>
                <w:sz w:val="18"/>
                <w:szCs w:val="18"/>
              </w:rPr>
              <w:t xml:space="preserve">Achieved inaugural </w:t>
            </w:r>
            <w:r>
              <w:rPr>
                <w:sz w:val="18"/>
                <w:szCs w:val="18"/>
              </w:rPr>
              <w:t xml:space="preserve">CMS 5Star Rating on MA </w:t>
            </w:r>
            <w:r w:rsidRPr="00167D5B">
              <w:rPr>
                <w:sz w:val="18"/>
                <w:szCs w:val="18"/>
              </w:rPr>
              <w:t xml:space="preserve">contact in Louisiana in </w:t>
            </w:r>
            <w:r>
              <w:rPr>
                <w:sz w:val="18"/>
                <w:szCs w:val="18"/>
              </w:rPr>
              <w:t>MY</w:t>
            </w:r>
            <w:r w:rsidRPr="00167D5B">
              <w:rPr>
                <w:sz w:val="18"/>
                <w:szCs w:val="18"/>
              </w:rPr>
              <w:t xml:space="preserve">2020 </w:t>
            </w:r>
            <w:r w:rsidR="004127A5">
              <w:rPr>
                <w:sz w:val="18"/>
                <w:szCs w:val="18"/>
              </w:rPr>
              <w:t>and revenue of 250M regionally</w:t>
            </w:r>
          </w:p>
          <w:p w14:paraId="4115553E" w14:textId="6C0C0BB6" w:rsidR="00167D5B" w:rsidRDefault="00892FC6" w:rsidP="00167D5B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to Regional </w:t>
            </w:r>
            <w:r w:rsidR="008B5C1B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resident and w</w:t>
            </w:r>
            <w:r w:rsidR="00CD0E4C">
              <w:rPr>
                <w:sz w:val="18"/>
                <w:szCs w:val="18"/>
              </w:rPr>
              <w:t xml:space="preserve">ork in collaboration with </w:t>
            </w:r>
            <w:r>
              <w:rPr>
                <w:sz w:val="18"/>
                <w:szCs w:val="18"/>
              </w:rPr>
              <w:t xml:space="preserve">Directors/ leaders across </w:t>
            </w:r>
            <w:r w:rsidR="00CD0E4C">
              <w:rPr>
                <w:sz w:val="18"/>
                <w:szCs w:val="18"/>
              </w:rPr>
              <w:t xml:space="preserve">Provider Engagement MRA, Finance and Contracting as well as </w:t>
            </w:r>
            <w:r>
              <w:rPr>
                <w:sz w:val="18"/>
                <w:szCs w:val="18"/>
              </w:rPr>
              <w:t xml:space="preserve">enterprise-wide </w:t>
            </w:r>
            <w:r w:rsidR="00CD0E4C">
              <w:rPr>
                <w:sz w:val="18"/>
                <w:szCs w:val="18"/>
              </w:rPr>
              <w:t xml:space="preserve">SMEs </w:t>
            </w:r>
            <w:r w:rsidR="00EC3E9D">
              <w:rPr>
                <w:sz w:val="18"/>
                <w:szCs w:val="18"/>
              </w:rPr>
              <w:t>to sustain/ surpass KPIs</w:t>
            </w:r>
            <w:r w:rsidR="00167D5B">
              <w:rPr>
                <w:sz w:val="18"/>
                <w:szCs w:val="18"/>
              </w:rPr>
              <w:t xml:space="preserve"> annually as well as identify and influence trends in healthcare quality</w:t>
            </w:r>
          </w:p>
          <w:p w14:paraId="0ECDE970" w14:textId="72A4D9C0" w:rsidR="00CD0E4C" w:rsidRDefault="00CD0E4C" w:rsidP="00CD0E4C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 and maintain key partnerships, launch </w:t>
            </w:r>
            <w:r w:rsidRPr="00E62D43">
              <w:rPr>
                <w:sz w:val="18"/>
                <w:szCs w:val="18"/>
              </w:rPr>
              <w:t>special projects that champion innovation, grow the business, and validate best practices</w:t>
            </w:r>
            <w:r w:rsidR="00EC3E9D">
              <w:rPr>
                <w:sz w:val="18"/>
                <w:szCs w:val="18"/>
              </w:rPr>
              <w:t xml:space="preserve">  </w:t>
            </w:r>
          </w:p>
          <w:p w14:paraId="2C59B0C6" w14:textId="726F4FDE" w:rsidR="00EC3E9D" w:rsidRDefault="00EC3E9D" w:rsidP="00CD0E4C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Contribute to planning meetings for several population health and health promotion organizations including American Cancer Society MS, </w:t>
            </w:r>
            <w:r w:rsidR="002E189B">
              <w:rPr>
                <w:sz w:val="18"/>
                <w:szCs w:val="18"/>
              </w:rPr>
              <w:t>Second Harvest Food Bank, A</w:t>
            </w:r>
            <w:r w:rsidR="00871D08">
              <w:rPr>
                <w:sz w:val="18"/>
                <w:szCs w:val="18"/>
              </w:rPr>
              <w:t xml:space="preserve">merican </w:t>
            </w:r>
            <w:r w:rsidR="002E189B">
              <w:rPr>
                <w:sz w:val="18"/>
                <w:szCs w:val="18"/>
              </w:rPr>
              <w:t>D</w:t>
            </w:r>
            <w:r w:rsidR="00871D08">
              <w:rPr>
                <w:sz w:val="18"/>
                <w:szCs w:val="18"/>
              </w:rPr>
              <w:t xml:space="preserve">iabetes </w:t>
            </w:r>
            <w:r w:rsidR="002E189B">
              <w:rPr>
                <w:sz w:val="18"/>
                <w:szCs w:val="18"/>
              </w:rPr>
              <w:t>A</w:t>
            </w:r>
            <w:r w:rsidR="00871D08">
              <w:rPr>
                <w:sz w:val="18"/>
                <w:szCs w:val="18"/>
              </w:rPr>
              <w:t>ssociation</w:t>
            </w:r>
            <w:r w:rsidR="002E189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and T</w:t>
            </w:r>
            <w:r w:rsidR="00871D08">
              <w:rPr>
                <w:sz w:val="18"/>
                <w:szCs w:val="18"/>
              </w:rPr>
              <w:t xml:space="preserve">aking </w:t>
            </w:r>
            <w:r>
              <w:rPr>
                <w:sz w:val="18"/>
                <w:szCs w:val="18"/>
              </w:rPr>
              <w:t>A</w:t>
            </w:r>
            <w:r w:rsidR="00871D08">
              <w:rPr>
                <w:sz w:val="18"/>
                <w:szCs w:val="18"/>
              </w:rPr>
              <w:t xml:space="preserve">im at </w:t>
            </w:r>
            <w:r>
              <w:rPr>
                <w:sz w:val="18"/>
                <w:szCs w:val="18"/>
              </w:rPr>
              <w:t>C</w:t>
            </w:r>
            <w:r w:rsidR="00871D08">
              <w:rPr>
                <w:sz w:val="18"/>
                <w:szCs w:val="18"/>
              </w:rPr>
              <w:t xml:space="preserve">ancer in </w:t>
            </w:r>
            <w:r>
              <w:rPr>
                <w:sz w:val="18"/>
                <w:szCs w:val="18"/>
              </w:rPr>
              <w:t>L</w:t>
            </w:r>
            <w:r w:rsidR="004A2059">
              <w:rPr>
                <w:sz w:val="18"/>
                <w:szCs w:val="18"/>
              </w:rPr>
              <w:t>ouisiana (TACL)</w:t>
            </w:r>
          </w:p>
          <w:p w14:paraId="01EC9D1C" w14:textId="70847455" w:rsidR="00167D5B" w:rsidRDefault="00EC3E9D" w:rsidP="00EC3E9D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Responsible for hiring, </w:t>
            </w:r>
            <w:r w:rsidRPr="00E62D43">
              <w:rPr>
                <w:sz w:val="18"/>
                <w:szCs w:val="18"/>
              </w:rPr>
              <w:t xml:space="preserve">training and development of associates including:  1:1 supervision, staff meetings, associate development, </w:t>
            </w:r>
            <w:r w:rsidR="007B28C7">
              <w:rPr>
                <w:sz w:val="18"/>
                <w:szCs w:val="18"/>
              </w:rPr>
              <w:t xml:space="preserve">budgets, </w:t>
            </w:r>
            <w:r w:rsidRPr="00E62D43">
              <w:rPr>
                <w:sz w:val="18"/>
                <w:szCs w:val="18"/>
              </w:rPr>
              <w:t xml:space="preserve">salary planning, </w:t>
            </w:r>
            <w:r w:rsidR="00892FC6">
              <w:rPr>
                <w:sz w:val="18"/>
                <w:szCs w:val="18"/>
              </w:rPr>
              <w:t>i</w:t>
            </w:r>
            <w:r w:rsidRPr="00E62D43">
              <w:rPr>
                <w:sz w:val="18"/>
                <w:szCs w:val="18"/>
              </w:rPr>
              <w:t xml:space="preserve">mpact </w:t>
            </w:r>
            <w:r w:rsidR="00892FC6">
              <w:rPr>
                <w:sz w:val="18"/>
                <w:szCs w:val="18"/>
              </w:rPr>
              <w:t>p</w:t>
            </w:r>
            <w:r w:rsidRPr="00E62D43">
              <w:rPr>
                <w:sz w:val="18"/>
                <w:szCs w:val="18"/>
              </w:rPr>
              <w:t>lanning and annual performance reviews</w:t>
            </w:r>
            <w:r w:rsidR="00167D5B">
              <w:rPr>
                <w:sz w:val="18"/>
                <w:szCs w:val="18"/>
              </w:rPr>
              <w:t xml:space="preserve"> </w:t>
            </w:r>
          </w:p>
          <w:p w14:paraId="0AB3119C" w14:textId="77777777" w:rsidR="00B56492" w:rsidRDefault="00167D5B" w:rsidP="00B56492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 w:rsidRPr="00B56492">
              <w:rPr>
                <w:sz w:val="18"/>
                <w:szCs w:val="18"/>
              </w:rPr>
              <w:t>Achieved 100% on most recent Associate Engagement Survey</w:t>
            </w:r>
          </w:p>
          <w:p w14:paraId="578F17D6" w14:textId="137F93D2" w:rsidR="00B56492" w:rsidRDefault="00B56492" w:rsidP="003E5DD5">
            <w:pPr>
              <w:pStyle w:val="Heading3"/>
              <w:ind w:left="450" w:right="630" w:hanging="450"/>
              <w:rPr>
                <w:sz w:val="18"/>
                <w:szCs w:val="18"/>
              </w:rPr>
            </w:pPr>
          </w:p>
          <w:p w14:paraId="08919FF1" w14:textId="64457464" w:rsidR="007D4296" w:rsidRDefault="007D4296" w:rsidP="003E5DD5">
            <w:pPr>
              <w:pStyle w:val="Heading3"/>
              <w:ind w:left="450" w:right="630" w:hanging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Humana- Humana at Home/ Seniorbridge</w:t>
            </w:r>
          </w:p>
          <w:p w14:paraId="4EA7CC4C" w14:textId="05B1BFD5" w:rsidR="00FB6125" w:rsidRPr="00E62D43" w:rsidRDefault="007D4296" w:rsidP="003E5DD5">
            <w:pPr>
              <w:pStyle w:val="Heading3"/>
              <w:ind w:left="450" w:right="630" w:hanging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Operational </w:t>
            </w:r>
            <w:r w:rsidR="00FB6125" w:rsidRPr="00E62D43">
              <w:rPr>
                <w:sz w:val="18"/>
                <w:szCs w:val="18"/>
              </w:rPr>
              <w:t>Manager</w:t>
            </w:r>
          </w:p>
          <w:p w14:paraId="165561FE" w14:textId="26C1408D" w:rsidR="00FB6125" w:rsidRPr="00E62D43" w:rsidRDefault="00FB6125" w:rsidP="00EB4854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Support</w:t>
            </w:r>
            <w:r w:rsidR="007B28C7">
              <w:rPr>
                <w:sz w:val="18"/>
                <w:szCs w:val="18"/>
              </w:rPr>
              <w:t>ed</w:t>
            </w:r>
            <w:r w:rsidRPr="00E62D43">
              <w:rPr>
                <w:sz w:val="18"/>
                <w:szCs w:val="18"/>
              </w:rPr>
              <w:t xml:space="preserve"> Complex Care Management and Transitions </w:t>
            </w:r>
            <w:r w:rsidR="008541E3">
              <w:rPr>
                <w:sz w:val="18"/>
                <w:szCs w:val="18"/>
              </w:rPr>
              <w:t>(</w:t>
            </w:r>
            <w:r w:rsidRPr="00E62D43">
              <w:rPr>
                <w:sz w:val="18"/>
                <w:szCs w:val="18"/>
              </w:rPr>
              <w:t>post discharge</w:t>
            </w:r>
            <w:r w:rsidR="008541E3">
              <w:rPr>
                <w:sz w:val="18"/>
                <w:szCs w:val="18"/>
              </w:rPr>
              <w:t>)</w:t>
            </w:r>
            <w:r w:rsidRPr="00E62D43">
              <w:rPr>
                <w:sz w:val="18"/>
                <w:szCs w:val="18"/>
              </w:rPr>
              <w:t xml:space="preserve"> for Medicare Advantage, SNP, Tricare, and Commercial Membership</w:t>
            </w:r>
          </w:p>
          <w:p w14:paraId="649D13B4" w14:textId="281DFAFE" w:rsidR="00FB6125" w:rsidRPr="00E62D43" w:rsidRDefault="008541E3" w:rsidP="00EB4854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</w:t>
            </w:r>
            <w:r w:rsidR="007B28C7">
              <w:rPr>
                <w:sz w:val="18"/>
                <w:szCs w:val="18"/>
              </w:rPr>
              <w:t xml:space="preserve">ility included </w:t>
            </w:r>
            <w:r>
              <w:rPr>
                <w:sz w:val="18"/>
                <w:szCs w:val="18"/>
              </w:rPr>
              <w:t xml:space="preserve">hiring, </w:t>
            </w:r>
            <w:r w:rsidR="00FB6125" w:rsidRPr="00E62D43">
              <w:rPr>
                <w:sz w:val="18"/>
                <w:szCs w:val="18"/>
              </w:rPr>
              <w:t xml:space="preserve">training and development of associates including:  1:1 supervision, </w:t>
            </w:r>
            <w:r w:rsidR="006A4D66">
              <w:rPr>
                <w:sz w:val="18"/>
                <w:szCs w:val="18"/>
              </w:rPr>
              <w:t>team</w:t>
            </w:r>
            <w:r w:rsidR="00FB6125" w:rsidRPr="00E62D43">
              <w:rPr>
                <w:sz w:val="18"/>
                <w:szCs w:val="18"/>
              </w:rPr>
              <w:t xml:space="preserve"> meetings, associate development, salary planning, </w:t>
            </w:r>
            <w:r w:rsidR="007B28C7">
              <w:rPr>
                <w:sz w:val="18"/>
                <w:szCs w:val="18"/>
              </w:rPr>
              <w:t>i</w:t>
            </w:r>
            <w:r w:rsidR="00FB6125" w:rsidRPr="00E62D43">
              <w:rPr>
                <w:sz w:val="18"/>
                <w:szCs w:val="18"/>
              </w:rPr>
              <w:t xml:space="preserve">mpact </w:t>
            </w:r>
            <w:r w:rsidR="007B28C7">
              <w:rPr>
                <w:sz w:val="18"/>
                <w:szCs w:val="18"/>
              </w:rPr>
              <w:t>p</w:t>
            </w:r>
            <w:r w:rsidR="00FB6125" w:rsidRPr="00E62D43">
              <w:rPr>
                <w:sz w:val="18"/>
                <w:szCs w:val="18"/>
              </w:rPr>
              <w:t>lanning and annual performance reviews</w:t>
            </w:r>
          </w:p>
          <w:p w14:paraId="7909D6B3" w14:textId="6399C7E5" w:rsidR="00FB6125" w:rsidRPr="008541E3" w:rsidRDefault="00760E0F" w:rsidP="00EB4854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Contribut</w:t>
            </w:r>
            <w:r w:rsidR="007B28C7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on </w:t>
            </w:r>
            <w:r w:rsidR="00FB6125" w:rsidRPr="00E62D43">
              <w:rPr>
                <w:sz w:val="18"/>
                <w:szCs w:val="18"/>
              </w:rPr>
              <w:t>special projects that champion innovation, grow the business, and validate best practices</w:t>
            </w:r>
          </w:p>
          <w:p w14:paraId="097E89F7" w14:textId="286FC9B4" w:rsidR="00FB6125" w:rsidRDefault="00760E0F" w:rsidP="00EB4854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Conduct</w:t>
            </w:r>
            <w:r w:rsidR="007B28C7">
              <w:rPr>
                <w:sz w:val="18"/>
                <w:szCs w:val="18"/>
              </w:rPr>
              <w:t>ed</w:t>
            </w:r>
            <w:r w:rsidR="008541E3">
              <w:rPr>
                <w:sz w:val="18"/>
                <w:szCs w:val="18"/>
              </w:rPr>
              <w:t xml:space="preserve"> data analysis and market research</w:t>
            </w:r>
            <w:r w:rsidR="00BB6D52">
              <w:rPr>
                <w:sz w:val="18"/>
                <w:szCs w:val="18"/>
              </w:rPr>
              <w:t xml:space="preserve"> to</w:t>
            </w:r>
            <w:r w:rsidR="00FB6125" w:rsidRPr="00E62D43">
              <w:rPr>
                <w:sz w:val="18"/>
                <w:szCs w:val="18"/>
              </w:rPr>
              <w:t xml:space="preserve"> support operational metrics and stay abreast of trends </w:t>
            </w:r>
          </w:p>
          <w:p w14:paraId="567F82CD" w14:textId="7468B005" w:rsidR="008541E3" w:rsidRDefault="003E5DD5" w:rsidP="00EB4854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</w:t>
            </w:r>
            <w:r w:rsidR="007B28C7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pres</w:t>
            </w:r>
            <w:r w:rsidR="008541E3">
              <w:rPr>
                <w:sz w:val="18"/>
                <w:szCs w:val="18"/>
              </w:rPr>
              <w:t xml:space="preserve">entations and </w:t>
            </w:r>
            <w:r>
              <w:rPr>
                <w:sz w:val="18"/>
                <w:szCs w:val="18"/>
              </w:rPr>
              <w:t>c</w:t>
            </w:r>
            <w:r w:rsidR="00BB6D52">
              <w:rPr>
                <w:sz w:val="18"/>
                <w:szCs w:val="18"/>
              </w:rPr>
              <w:t>ommunicate effectively</w:t>
            </w:r>
            <w:r>
              <w:rPr>
                <w:sz w:val="18"/>
                <w:szCs w:val="18"/>
              </w:rPr>
              <w:t xml:space="preserve"> leveraging Microsoft Office Suites</w:t>
            </w:r>
          </w:p>
          <w:p w14:paraId="7A84D3E7" w14:textId="0DD1A99C" w:rsidR="00760E0F" w:rsidRPr="00E62D43" w:rsidRDefault="00760E0F" w:rsidP="00EB4854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Adept at Six Sigma and </w:t>
            </w:r>
            <w:r w:rsidR="007B28C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roject </w:t>
            </w:r>
            <w:r w:rsidR="007B28C7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esign</w:t>
            </w:r>
            <w:r w:rsidR="00852EE4">
              <w:rPr>
                <w:sz w:val="18"/>
                <w:szCs w:val="18"/>
              </w:rPr>
              <w:t xml:space="preserve"> s</w:t>
            </w:r>
            <w:r>
              <w:rPr>
                <w:sz w:val="18"/>
                <w:szCs w:val="18"/>
              </w:rPr>
              <w:t>killsets</w:t>
            </w:r>
          </w:p>
          <w:p w14:paraId="7B5F99DD" w14:textId="4DA2AC3E" w:rsidR="00760E0F" w:rsidRPr="00892FC6" w:rsidRDefault="00760E0F" w:rsidP="00892FC6">
            <w:pPr>
              <w:pStyle w:val="ListParagraph"/>
              <w:numPr>
                <w:ilvl w:val="0"/>
                <w:numId w:val="7"/>
              </w:numPr>
              <w:ind w:right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Administer</w:t>
            </w:r>
            <w:r w:rsidR="007B28C7">
              <w:rPr>
                <w:sz w:val="18"/>
                <w:szCs w:val="18"/>
              </w:rPr>
              <w:t>ed</w:t>
            </w:r>
            <w:r w:rsidR="003E5DD5">
              <w:rPr>
                <w:sz w:val="18"/>
                <w:szCs w:val="18"/>
              </w:rPr>
              <w:t xml:space="preserve"> quality</w:t>
            </w:r>
            <w:r w:rsidR="00FB6125" w:rsidRPr="00E62D43">
              <w:rPr>
                <w:sz w:val="18"/>
                <w:szCs w:val="18"/>
              </w:rPr>
              <w:t xml:space="preserve"> audits</w:t>
            </w:r>
            <w:r w:rsidR="003E5DD5">
              <w:rPr>
                <w:sz w:val="18"/>
                <w:szCs w:val="18"/>
              </w:rPr>
              <w:t xml:space="preserve"> (</w:t>
            </w:r>
            <w:r w:rsidR="00FB6125" w:rsidRPr="00E62D43">
              <w:rPr>
                <w:sz w:val="18"/>
                <w:szCs w:val="18"/>
              </w:rPr>
              <w:t>member satisfaction calls, and review documentation</w:t>
            </w:r>
            <w:r>
              <w:rPr>
                <w:sz w:val="18"/>
                <w:szCs w:val="18"/>
              </w:rPr>
              <w:t xml:space="preserve">) to reinforce </w:t>
            </w:r>
            <w:r w:rsidR="00FB6125" w:rsidRPr="00E62D43">
              <w:rPr>
                <w:sz w:val="18"/>
                <w:szCs w:val="18"/>
              </w:rPr>
              <w:t>qua</w:t>
            </w:r>
            <w:r>
              <w:rPr>
                <w:sz w:val="18"/>
                <w:szCs w:val="18"/>
              </w:rPr>
              <w:t>lity indicators and standards</w:t>
            </w:r>
            <w:r w:rsidR="00FB6125" w:rsidRPr="00E62D43">
              <w:rPr>
                <w:sz w:val="18"/>
                <w:szCs w:val="18"/>
              </w:rPr>
              <w:t xml:space="preserve"> for credentialing annually</w:t>
            </w:r>
          </w:p>
        </w:tc>
      </w:tr>
      <w:tr w:rsidR="00FB6125" w14:paraId="78A272EF" w14:textId="77777777" w:rsidTr="007B28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  <w:trHeight w:val="1440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52690C3" w14:textId="77777777" w:rsidR="00892FC6" w:rsidRP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250FAB51" w14:textId="77777777" w:rsidR="00892FC6" w:rsidRP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69CEF162" w14:textId="338C3666" w:rsidR="00FB6125" w:rsidRPr="00892FC6" w:rsidRDefault="00317C81" w:rsidP="003E5DD5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Sept</w:t>
            </w:r>
            <w:r w:rsidR="00A6050E" w:rsidRPr="00892FC6">
              <w:rPr>
                <w:b/>
                <w:sz w:val="16"/>
                <w:szCs w:val="16"/>
              </w:rPr>
              <w:t>ember</w:t>
            </w:r>
            <w:r w:rsidRPr="00892FC6">
              <w:rPr>
                <w:b/>
                <w:sz w:val="16"/>
                <w:szCs w:val="16"/>
              </w:rPr>
              <w:t xml:space="preserve"> </w:t>
            </w:r>
            <w:r w:rsidR="0025739A" w:rsidRPr="00892FC6">
              <w:rPr>
                <w:b/>
                <w:sz w:val="16"/>
                <w:szCs w:val="16"/>
              </w:rPr>
              <w:t>2010</w:t>
            </w:r>
            <w:r w:rsidRPr="00892FC6">
              <w:rPr>
                <w:b/>
                <w:sz w:val="16"/>
                <w:szCs w:val="16"/>
              </w:rPr>
              <w:t>-2012</w:t>
            </w:r>
          </w:p>
        </w:tc>
        <w:tc>
          <w:tcPr>
            <w:tcW w:w="10237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30F2799" w14:textId="77777777" w:rsidR="00317C81" w:rsidRPr="00E62D43" w:rsidRDefault="00317C81" w:rsidP="003E5DD5">
            <w:pPr>
              <w:pStyle w:val="Heading3"/>
              <w:ind w:left="-144" w:right="630" w:firstLine="0"/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Montefiore North Division- Outpatient Chemical Dependency Program- Dept. of Psychiatry</w:t>
            </w:r>
          </w:p>
          <w:p w14:paraId="376F011C" w14:textId="77777777" w:rsidR="00317C81" w:rsidRPr="00E62D43" w:rsidRDefault="00317C81" w:rsidP="003E5DD5">
            <w:pPr>
              <w:ind w:left="360" w:right="630" w:hanging="450"/>
              <w:rPr>
                <w:b/>
                <w:sz w:val="18"/>
                <w:szCs w:val="18"/>
              </w:rPr>
            </w:pPr>
            <w:r w:rsidRPr="00E62D43">
              <w:rPr>
                <w:b/>
                <w:sz w:val="18"/>
                <w:szCs w:val="18"/>
              </w:rPr>
              <w:t>Program Manager</w:t>
            </w:r>
          </w:p>
          <w:p w14:paraId="1E701CEB" w14:textId="1173D905" w:rsidR="00892FC6" w:rsidRPr="00892FC6" w:rsidRDefault="00317C81" w:rsidP="003E5DD5">
            <w:pPr>
              <w:pStyle w:val="ListParagraph"/>
              <w:numPr>
                <w:ilvl w:val="0"/>
                <w:numId w:val="11"/>
              </w:numPr>
              <w:ind w:right="630"/>
              <w:rPr>
                <w:b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Served as the Administrative and Clinical Supervisor for a funded OASAS licensed program that serves nearly 600 Medicare/ Medicaid patients annually</w:t>
            </w:r>
          </w:p>
          <w:p w14:paraId="388A518F" w14:textId="05A17773" w:rsidR="00317C81" w:rsidRPr="00E62D43" w:rsidRDefault="00317C81" w:rsidP="003E5DD5">
            <w:pPr>
              <w:pStyle w:val="ListParagraph"/>
              <w:numPr>
                <w:ilvl w:val="0"/>
                <w:numId w:val="11"/>
              </w:numPr>
              <w:ind w:right="630"/>
              <w:rPr>
                <w:b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 xml:space="preserve">Responsible for staffing of 8 CASAC and CASAC-T, 1 RN, and 2 support staff </w:t>
            </w:r>
          </w:p>
          <w:p w14:paraId="2D67B23E" w14:textId="21319D27" w:rsidR="00317C81" w:rsidRPr="00E62D43" w:rsidRDefault="00760E0F" w:rsidP="003E5DD5">
            <w:pPr>
              <w:pStyle w:val="ListParagraph"/>
              <w:numPr>
                <w:ilvl w:val="0"/>
                <w:numId w:val="11"/>
              </w:numPr>
              <w:ind w:right="63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Overhauled</w:t>
            </w:r>
            <w:r w:rsidR="00317C81" w:rsidRPr="00E62D43">
              <w:rPr>
                <w:sz w:val="18"/>
                <w:szCs w:val="18"/>
              </w:rPr>
              <w:t xml:space="preserve"> chart reviews, completed productivity reports, and incident reviews as warranted. Maintained compliance with regulatory guidelines for Joint Commission, OASAS and, DOHMH  </w:t>
            </w:r>
          </w:p>
          <w:p w14:paraId="7E2DBF73" w14:textId="0766B1B8" w:rsidR="00317C81" w:rsidRPr="00E62D43" w:rsidRDefault="00760E0F" w:rsidP="003E5DD5">
            <w:pPr>
              <w:pStyle w:val="ListParagraph"/>
              <w:numPr>
                <w:ilvl w:val="0"/>
                <w:numId w:val="11"/>
              </w:numPr>
              <w:ind w:right="63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Established</w:t>
            </w:r>
            <w:r w:rsidR="00317C81" w:rsidRPr="00E62D43">
              <w:rPr>
                <w:sz w:val="18"/>
                <w:szCs w:val="18"/>
              </w:rPr>
              <w:t xml:space="preserve"> community partnerships with departments of social services, parole and probation, medical providers, DMV, ACS, and other city agencies  </w:t>
            </w:r>
          </w:p>
          <w:p w14:paraId="3C169132" w14:textId="23F09101" w:rsidR="00317C81" w:rsidRPr="00E62D43" w:rsidRDefault="00317C81" w:rsidP="003E5DD5">
            <w:pPr>
              <w:pStyle w:val="ListParagraph"/>
              <w:numPr>
                <w:ilvl w:val="0"/>
                <w:numId w:val="11"/>
              </w:numPr>
              <w:ind w:right="630"/>
              <w:rPr>
                <w:b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 xml:space="preserve">Completed comprehensive review of program planning and staff trainings to prepare agency for changes in billing structure </w:t>
            </w:r>
          </w:p>
          <w:p w14:paraId="48CCECBA" w14:textId="34A02575" w:rsidR="00FB6125" w:rsidRPr="00E62D43" w:rsidRDefault="00317C81" w:rsidP="003E5DD5">
            <w:pPr>
              <w:pStyle w:val="ListParagraph"/>
              <w:numPr>
                <w:ilvl w:val="0"/>
                <w:numId w:val="11"/>
              </w:numPr>
              <w:ind w:right="630"/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Provided managerial coverage for outpatient MICA and large community Mental Health Clinic within department of psychiatry</w:t>
            </w:r>
          </w:p>
        </w:tc>
      </w:tr>
      <w:tr w:rsidR="003840CB" w14:paraId="3DFFE6E6" w14:textId="77777777" w:rsidTr="007B28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  <w:trHeight w:val="520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AFAA262" w14:textId="77777777" w:rsidR="00892FC6" w:rsidRP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52B7C220" w14:textId="77777777" w:rsidR="00892FC6" w:rsidRPr="00892FC6" w:rsidRDefault="00892FC6" w:rsidP="003E5DD5">
            <w:pPr>
              <w:rPr>
                <w:b/>
                <w:sz w:val="16"/>
                <w:szCs w:val="16"/>
              </w:rPr>
            </w:pPr>
          </w:p>
          <w:p w14:paraId="0B203316" w14:textId="0C346FF5" w:rsidR="003840CB" w:rsidRPr="00892FC6" w:rsidRDefault="003840CB" w:rsidP="003E5DD5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Sept</w:t>
            </w:r>
            <w:r w:rsidR="00A6050E" w:rsidRPr="00892FC6">
              <w:rPr>
                <w:b/>
                <w:sz w:val="16"/>
                <w:szCs w:val="16"/>
              </w:rPr>
              <w:t>ember</w:t>
            </w:r>
            <w:r w:rsidRPr="00892FC6">
              <w:rPr>
                <w:b/>
                <w:sz w:val="16"/>
                <w:szCs w:val="16"/>
              </w:rPr>
              <w:t xml:space="preserve"> 2001 – Sept 2010</w:t>
            </w:r>
          </w:p>
          <w:p w14:paraId="6D549AFF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61CB17D4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475E0F22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7E777380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4796E1C5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02602E8B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3EE63428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206BBC13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601AF1B4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04B76734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0AFEDD15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6E742207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784A579B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570FD942" w14:textId="77777777" w:rsidR="00D538F8" w:rsidRPr="00892FC6" w:rsidRDefault="00D538F8" w:rsidP="003E5DD5">
            <w:pPr>
              <w:rPr>
                <w:b/>
                <w:sz w:val="16"/>
                <w:szCs w:val="16"/>
              </w:rPr>
            </w:pPr>
          </w:p>
          <w:p w14:paraId="160E8DE0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47657622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  <w:p w14:paraId="1A71D331" w14:textId="77777777" w:rsidR="00E62D43" w:rsidRPr="00892FC6" w:rsidRDefault="00E62D43" w:rsidP="003E5DD5">
            <w:pPr>
              <w:rPr>
                <w:b/>
                <w:sz w:val="16"/>
                <w:szCs w:val="16"/>
              </w:rPr>
            </w:pPr>
          </w:p>
        </w:tc>
        <w:tc>
          <w:tcPr>
            <w:tcW w:w="10237" w:type="dxa"/>
            <w:gridSpan w:val="2"/>
            <w:tcBorders>
              <w:top w:val="single" w:sz="4" w:space="0" w:color="D9D9D9"/>
              <w:left w:val="nil"/>
              <w:bottom w:val="single" w:sz="4" w:space="0" w:color="EFEFEF"/>
              <w:right w:val="nil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1BBFB44D" w14:textId="77777777" w:rsidR="003840CB" w:rsidRPr="00E62D43" w:rsidRDefault="003840CB" w:rsidP="003E5DD5">
            <w:pPr>
              <w:pStyle w:val="BodyTextIndent"/>
              <w:ind w:left="-144"/>
              <w:rPr>
                <w:b/>
                <w:bCs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lastRenderedPageBreak/>
              <w:t xml:space="preserve"> </w:t>
            </w:r>
            <w:r w:rsidRPr="00E62D43">
              <w:rPr>
                <w:b/>
                <w:bCs/>
                <w:sz w:val="18"/>
                <w:szCs w:val="18"/>
              </w:rPr>
              <w:t xml:space="preserve"> University Behavioral Associates- Montefiore Hospital- Dept. of Psychiatry</w:t>
            </w:r>
          </w:p>
          <w:p w14:paraId="2474BBFA" w14:textId="77777777" w:rsidR="003840CB" w:rsidRPr="00E62D43" w:rsidRDefault="003840CB" w:rsidP="003E5DD5">
            <w:pPr>
              <w:pStyle w:val="BodyTextIndent"/>
              <w:ind w:left="0"/>
              <w:rPr>
                <w:b/>
                <w:sz w:val="18"/>
                <w:szCs w:val="18"/>
              </w:rPr>
            </w:pPr>
            <w:r w:rsidRPr="00E62D43">
              <w:rPr>
                <w:b/>
                <w:sz w:val="18"/>
                <w:szCs w:val="18"/>
              </w:rPr>
              <w:t>Clinical Supervisor and Special Project Leader</w:t>
            </w:r>
          </w:p>
          <w:p w14:paraId="2D5C1CAB" w14:textId="69049BA3" w:rsidR="003840CB" w:rsidRPr="00E62D43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62D43">
              <w:rPr>
                <w:iCs/>
                <w:sz w:val="18"/>
                <w:szCs w:val="18"/>
              </w:rPr>
              <w:t>Served as inter-organizational liaison for 109</w:t>
            </w:r>
            <w:r w:rsidR="004127A5">
              <w:rPr>
                <w:iCs/>
                <w:sz w:val="18"/>
                <w:szCs w:val="18"/>
              </w:rPr>
              <w:t>M</w:t>
            </w:r>
            <w:r w:rsidRPr="00E62D43">
              <w:rPr>
                <w:iCs/>
                <w:sz w:val="18"/>
                <w:szCs w:val="18"/>
              </w:rPr>
              <w:t xml:space="preserve"> HRA contract.</w:t>
            </w:r>
          </w:p>
          <w:p w14:paraId="41C4A476" w14:textId="7EA2E8FD" w:rsidR="003840CB" w:rsidRPr="00E62D43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 xml:space="preserve">Coordinated medical case management services between agencies  </w:t>
            </w:r>
          </w:p>
          <w:p w14:paraId="2FE622A0" w14:textId="77777777" w:rsidR="003840CB" w:rsidRPr="00E62D43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Accumulated and analyzed data on program eff</w:t>
            </w:r>
            <w:r w:rsidRPr="00E62D43">
              <w:rPr>
                <w:bCs/>
                <w:sz w:val="18"/>
                <w:szCs w:val="18"/>
              </w:rPr>
              <w:t>iciency</w:t>
            </w:r>
          </w:p>
          <w:p w14:paraId="2ACB3336" w14:textId="77777777" w:rsidR="003840CB" w:rsidRPr="00E62D43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62D43">
              <w:rPr>
                <w:bCs/>
                <w:sz w:val="18"/>
                <w:szCs w:val="18"/>
              </w:rPr>
              <w:t>Conducted staff in-service and facilitated monthly staff meetings</w:t>
            </w:r>
            <w:r w:rsidRPr="00E62D43">
              <w:rPr>
                <w:sz w:val="18"/>
                <w:szCs w:val="18"/>
              </w:rPr>
              <w:t xml:space="preserve"> </w:t>
            </w:r>
          </w:p>
          <w:p w14:paraId="50786559" w14:textId="77777777" w:rsidR="003840CB" w:rsidRPr="00E62D43" w:rsidRDefault="003840CB" w:rsidP="003E5DD5">
            <w:pPr>
              <w:pStyle w:val="BodyTextIndent"/>
              <w:rPr>
                <w:sz w:val="18"/>
                <w:szCs w:val="18"/>
              </w:rPr>
            </w:pPr>
          </w:p>
          <w:p w14:paraId="35D4F328" w14:textId="77777777" w:rsidR="003840CB" w:rsidRPr="00E62D43" w:rsidRDefault="003840CB" w:rsidP="003E5DD5">
            <w:pPr>
              <w:pStyle w:val="BodyTextIndent"/>
              <w:ind w:left="0"/>
              <w:rPr>
                <w:b/>
                <w:bCs/>
                <w:sz w:val="18"/>
                <w:szCs w:val="18"/>
              </w:rPr>
            </w:pPr>
            <w:r w:rsidRPr="00E62D43">
              <w:rPr>
                <w:b/>
                <w:bCs/>
                <w:sz w:val="18"/>
                <w:szCs w:val="18"/>
              </w:rPr>
              <w:t xml:space="preserve">Field Supervisor </w:t>
            </w:r>
          </w:p>
          <w:p w14:paraId="4581079E" w14:textId="3822C1C1" w:rsidR="003840CB" w:rsidRPr="00E62D43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62D43">
              <w:rPr>
                <w:bCs/>
                <w:sz w:val="18"/>
                <w:szCs w:val="18"/>
              </w:rPr>
              <w:t>Responsible for the recruitment, selection, training, development, and retention of case management staff (BA, CASAC, and LCSW); not limited to time and attendance procedure, Annual Performance Evaluations, and Individualized Performance Improvement Plans</w:t>
            </w:r>
          </w:p>
          <w:p w14:paraId="020E1A2F" w14:textId="77777777" w:rsidR="00D538F8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D538F8">
              <w:rPr>
                <w:sz w:val="18"/>
                <w:szCs w:val="18"/>
              </w:rPr>
              <w:t>Provided individual and group supervision/ evaluation for intensive case management, social work intern, and vocational staff</w:t>
            </w:r>
          </w:p>
          <w:p w14:paraId="720F321F" w14:textId="1957F809" w:rsidR="003840CB" w:rsidRPr="00D538F8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D538F8">
              <w:rPr>
                <w:sz w:val="18"/>
                <w:szCs w:val="18"/>
              </w:rPr>
              <w:t xml:space="preserve">Co-facilitate in-services and workshops for clinical staff including Bronx Lebanon physicians  </w:t>
            </w:r>
          </w:p>
          <w:p w14:paraId="4C02C02E" w14:textId="245953C2" w:rsidR="003840CB" w:rsidRPr="00E62D43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Maintained ACCESS database and generate reports on client activity and outcome</w:t>
            </w:r>
          </w:p>
          <w:p w14:paraId="20938B4A" w14:textId="5ED32C16" w:rsidR="003840CB" w:rsidRPr="00E62D43" w:rsidRDefault="003840CB" w:rsidP="003E5DD5">
            <w:pPr>
              <w:pStyle w:val="BodyTextIndent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lastRenderedPageBreak/>
              <w:t xml:space="preserve">Proficient with medical terminology, diagnostic processes, and clinical course of co-occurring psychiatric and medical conditions  </w:t>
            </w:r>
          </w:p>
          <w:p w14:paraId="575362E8" w14:textId="77777777" w:rsidR="003840CB" w:rsidRPr="00E62D43" w:rsidRDefault="003840CB" w:rsidP="003E5DD5">
            <w:pPr>
              <w:pStyle w:val="BodyTextIndent"/>
              <w:ind w:left="0"/>
              <w:rPr>
                <w:i/>
                <w:sz w:val="18"/>
                <w:szCs w:val="18"/>
              </w:rPr>
            </w:pPr>
          </w:p>
          <w:p w14:paraId="350653FF" w14:textId="77777777" w:rsidR="003840CB" w:rsidRPr="00E62D43" w:rsidRDefault="003840CB" w:rsidP="003E5DD5">
            <w:pPr>
              <w:pStyle w:val="BodyTextIndent"/>
              <w:ind w:left="0"/>
              <w:rPr>
                <w:b/>
                <w:bCs/>
                <w:sz w:val="18"/>
                <w:szCs w:val="18"/>
              </w:rPr>
            </w:pPr>
            <w:r w:rsidRPr="00E62D43">
              <w:rPr>
                <w:b/>
                <w:bCs/>
                <w:sz w:val="18"/>
                <w:szCs w:val="18"/>
              </w:rPr>
              <w:t xml:space="preserve">Intensive Clinical Care Manager </w:t>
            </w:r>
          </w:p>
          <w:p w14:paraId="4ED11ED3" w14:textId="664F3862" w:rsidR="003840CB" w:rsidRPr="00E62D43" w:rsidRDefault="003840CB" w:rsidP="003E5DD5">
            <w:pPr>
              <w:pStyle w:val="BodyTextIndent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Provided evaluation, referral, supportive counseling, and case management services to public assistance recipients with co-occurring medical, psychiatric, and chemical dependency conditions</w:t>
            </w:r>
          </w:p>
          <w:p w14:paraId="47985F8A" w14:textId="25A5DF34" w:rsidR="003840CB" w:rsidRPr="00E62D43" w:rsidRDefault="003840CB" w:rsidP="003E5DD5">
            <w:pPr>
              <w:pStyle w:val="BodyTextIndent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 xml:space="preserve">Provided supportive counseling to patients and family members as needed  </w:t>
            </w:r>
          </w:p>
          <w:p w14:paraId="3B9617A3" w14:textId="65C8DAA8" w:rsidR="003840CB" w:rsidRPr="00E62D43" w:rsidRDefault="003840CB" w:rsidP="003E5DD5">
            <w:pPr>
              <w:pStyle w:val="BodyTextIndent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 xml:space="preserve">Completed time sensitive chart notes, reports, and reconciliation of data </w:t>
            </w:r>
          </w:p>
          <w:p w14:paraId="08158E47" w14:textId="65795E08" w:rsidR="003840CB" w:rsidRPr="00E62D43" w:rsidRDefault="003840CB" w:rsidP="003E5DD5">
            <w:pPr>
              <w:pStyle w:val="BodyTextIndent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Conducted weekly site visits with various service providers throughout the greater NYC area to monitor and track patien</w:t>
            </w:r>
            <w:r w:rsidR="00E62D43">
              <w:rPr>
                <w:sz w:val="18"/>
                <w:szCs w:val="18"/>
              </w:rPr>
              <w:t xml:space="preserve">t’s compliance with care plan </w:t>
            </w:r>
          </w:p>
        </w:tc>
      </w:tr>
      <w:tr w:rsidR="003B469F" w14:paraId="1D55E801" w14:textId="77777777" w:rsidTr="007B28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  <w:trHeight w:val="2318"/>
        </w:trPr>
        <w:tc>
          <w:tcPr>
            <w:tcW w:w="198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D9D9D9"/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9CEC6AB" w14:textId="77777777" w:rsidR="00892FC6" w:rsidRDefault="00892FC6" w:rsidP="003E5DD5">
            <w:pPr>
              <w:rPr>
                <w:b/>
                <w:sz w:val="18"/>
                <w:szCs w:val="18"/>
              </w:rPr>
            </w:pPr>
          </w:p>
          <w:p w14:paraId="256985DE" w14:textId="77777777" w:rsidR="00892FC6" w:rsidRDefault="00892FC6" w:rsidP="003E5DD5">
            <w:pPr>
              <w:rPr>
                <w:b/>
                <w:sz w:val="18"/>
                <w:szCs w:val="18"/>
              </w:rPr>
            </w:pPr>
          </w:p>
          <w:p w14:paraId="1D49ECBC" w14:textId="3CA873A6" w:rsidR="003B469F" w:rsidRPr="00892FC6" w:rsidRDefault="003B469F" w:rsidP="003E5DD5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September 2008 – May 2009</w:t>
            </w:r>
          </w:p>
        </w:tc>
        <w:tc>
          <w:tcPr>
            <w:tcW w:w="10237" w:type="dxa"/>
            <w:gridSpan w:val="2"/>
            <w:tcBorders>
              <w:top w:val="single" w:sz="4" w:space="0" w:color="EFEFEF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80BA058" w14:textId="77777777" w:rsidR="003B469F" w:rsidRPr="00E62D43" w:rsidRDefault="003B469F" w:rsidP="003E5DD5">
            <w:pPr>
              <w:pStyle w:val="BodyTextIndent"/>
              <w:ind w:left="-144" w:right="630"/>
              <w:rPr>
                <w:b/>
                <w:bCs/>
                <w:sz w:val="18"/>
                <w:szCs w:val="18"/>
              </w:rPr>
            </w:pPr>
            <w:r w:rsidRPr="00E62D43">
              <w:rPr>
                <w:b/>
                <w:bCs/>
                <w:sz w:val="18"/>
                <w:szCs w:val="18"/>
              </w:rPr>
              <w:t>Montefiore Medical Center- Home Care</w:t>
            </w:r>
          </w:p>
          <w:p w14:paraId="311324B7" w14:textId="77777777" w:rsidR="003B469F" w:rsidRPr="00E62D43" w:rsidRDefault="003B469F" w:rsidP="003E5DD5">
            <w:pPr>
              <w:pStyle w:val="BodyTextIndent"/>
              <w:ind w:left="360" w:right="630" w:hanging="450"/>
              <w:rPr>
                <w:b/>
                <w:bCs/>
                <w:sz w:val="18"/>
                <w:szCs w:val="18"/>
              </w:rPr>
            </w:pPr>
            <w:r w:rsidRPr="00E62D43">
              <w:rPr>
                <w:b/>
                <w:bCs/>
                <w:sz w:val="18"/>
                <w:szCs w:val="18"/>
              </w:rPr>
              <w:t>Per- Diem Social Worker</w:t>
            </w:r>
          </w:p>
          <w:p w14:paraId="467444AA" w14:textId="3C80CCBA" w:rsidR="003B469F" w:rsidRPr="00E62D43" w:rsidRDefault="003B469F" w:rsidP="003E5DD5">
            <w:pPr>
              <w:pStyle w:val="BodyTextIndent"/>
              <w:numPr>
                <w:ilvl w:val="0"/>
                <w:numId w:val="14"/>
              </w:numPr>
              <w:ind w:right="630"/>
              <w:rPr>
                <w:b/>
                <w:bCs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Provided functional, financial, and safety assessment, psycho education, resource / referral development, and supportive counseling of patients newly release from hospital to their homes and their caregivers in the North</w:t>
            </w:r>
            <w:r w:rsidR="004127A5">
              <w:rPr>
                <w:sz w:val="18"/>
                <w:szCs w:val="18"/>
              </w:rPr>
              <w:t>e</w:t>
            </w:r>
            <w:r w:rsidRPr="00E62D43">
              <w:rPr>
                <w:sz w:val="18"/>
                <w:szCs w:val="18"/>
              </w:rPr>
              <w:t xml:space="preserve">ast Bronx and Lower Westchester  </w:t>
            </w:r>
          </w:p>
          <w:p w14:paraId="757B12D5" w14:textId="3DA1F49A" w:rsidR="003B469F" w:rsidRPr="00E62D43" w:rsidRDefault="003B469F" w:rsidP="003E5DD5">
            <w:pPr>
              <w:pStyle w:val="BodyTextIndent"/>
              <w:numPr>
                <w:ilvl w:val="0"/>
                <w:numId w:val="14"/>
              </w:numPr>
              <w:ind w:right="630"/>
              <w:rPr>
                <w:b/>
                <w:bCs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Maintained communication with all clinical disciplines involved including nursing, OT, PT, psychiatry, hospice, etc.to ensure comprehensive care of patients</w:t>
            </w:r>
          </w:p>
          <w:p w14:paraId="0D8E76DC" w14:textId="50CF06AB" w:rsidR="003B469F" w:rsidRPr="00E62D43" w:rsidRDefault="003B469F" w:rsidP="003E5DD5">
            <w:pPr>
              <w:pStyle w:val="BodyTextIndent"/>
              <w:numPr>
                <w:ilvl w:val="0"/>
                <w:numId w:val="14"/>
              </w:numPr>
              <w:ind w:right="630"/>
              <w:rPr>
                <w:b/>
                <w:bCs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 xml:space="preserve">Completed case notes and assessment paperwork in a timely and concise manner to maintain compliance with regulations and prevent delay in service delivery   </w:t>
            </w:r>
          </w:p>
          <w:p w14:paraId="2D72849B" w14:textId="73602B6C" w:rsidR="003B469F" w:rsidRPr="00E62D43" w:rsidRDefault="003B469F" w:rsidP="003E5DD5">
            <w:pPr>
              <w:pStyle w:val="BodyTextIndent"/>
              <w:numPr>
                <w:ilvl w:val="0"/>
                <w:numId w:val="14"/>
              </w:numPr>
              <w:ind w:right="630"/>
              <w:rPr>
                <w:b/>
                <w:bCs/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 xml:space="preserve">Provided information regarding eligibility criteria for entitlements to create safety-net to patients and alleviate financial burdens on caregivers  </w:t>
            </w:r>
          </w:p>
        </w:tc>
      </w:tr>
      <w:tr w:rsidR="003840CB" w14:paraId="412E5406" w14:textId="77777777" w:rsidTr="007B28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  <w:trHeight w:val="1340"/>
        </w:trPr>
        <w:tc>
          <w:tcPr>
            <w:tcW w:w="1988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clear" w:color="auto" w:fill="D9D9D9"/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D0F566C" w14:textId="77777777" w:rsidR="003840CB" w:rsidRPr="00E62D43" w:rsidRDefault="003840CB" w:rsidP="003E5DD5">
            <w:pPr>
              <w:rPr>
                <w:b/>
                <w:sz w:val="18"/>
                <w:szCs w:val="18"/>
              </w:rPr>
            </w:pPr>
            <w:r w:rsidRPr="00E62D43">
              <w:rPr>
                <w:color w:val="3D85C6"/>
                <w:sz w:val="18"/>
                <w:szCs w:val="18"/>
              </w:rPr>
              <w:t>PROFESSIONAL HIGHLIGHTS</w:t>
            </w:r>
          </w:p>
        </w:tc>
        <w:tc>
          <w:tcPr>
            <w:tcW w:w="10237" w:type="dxa"/>
            <w:gridSpan w:val="2"/>
            <w:tcBorders>
              <w:top w:val="single" w:sz="18" w:space="0" w:color="FFFFFF"/>
              <w:left w:val="nil"/>
              <w:bottom w:val="nil"/>
              <w:right w:val="nil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138EDD0F" w14:textId="0D9180A6" w:rsidR="003840CB" w:rsidRDefault="00760E0F" w:rsidP="00EC3E9D">
            <w:pPr>
              <w:tabs>
                <w:tab w:val="left" w:pos="18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YPTT </w:t>
            </w:r>
            <w:r w:rsidR="003840CB" w:rsidRPr="00E62D43"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 xml:space="preserve">evelopment </w:t>
            </w:r>
            <w:r w:rsidR="003840CB" w:rsidRPr="00E62D43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 xml:space="preserve">ccelerated </w:t>
            </w:r>
            <w:r w:rsidR="003840CB" w:rsidRPr="00E62D43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rogram (DAP</w:t>
            </w:r>
            <w:r w:rsidR="003840CB" w:rsidRPr="00E62D43">
              <w:rPr>
                <w:b/>
                <w:sz w:val="18"/>
                <w:szCs w:val="18"/>
              </w:rPr>
              <w:t>) 2020 Participant</w:t>
            </w:r>
          </w:p>
          <w:p w14:paraId="2201217F" w14:textId="77777777" w:rsidR="001551D9" w:rsidRDefault="001551D9" w:rsidP="00EC3E9D">
            <w:pPr>
              <w:tabs>
                <w:tab w:val="left" w:pos="180"/>
              </w:tabs>
              <w:rPr>
                <w:b/>
                <w:sz w:val="18"/>
                <w:szCs w:val="18"/>
              </w:rPr>
            </w:pPr>
          </w:p>
          <w:p w14:paraId="1DD849BC" w14:textId="0D5621BE" w:rsidR="001551D9" w:rsidRDefault="001551D9" w:rsidP="001551D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LEAN/Six Sigma- </w:t>
            </w:r>
            <w:r w:rsidRPr="001551D9">
              <w:rPr>
                <w:bCs/>
                <w:sz w:val="18"/>
                <w:szCs w:val="18"/>
              </w:rPr>
              <w:t xml:space="preserve">Humana </w:t>
            </w:r>
            <w:r w:rsidRPr="00E62D43">
              <w:rPr>
                <w:sz w:val="18"/>
                <w:szCs w:val="18"/>
              </w:rPr>
              <w:t xml:space="preserve">LEAN Certification </w:t>
            </w:r>
            <w:r>
              <w:rPr>
                <w:sz w:val="18"/>
                <w:szCs w:val="18"/>
              </w:rPr>
              <w:t xml:space="preserve">acquired </w:t>
            </w:r>
            <w:r w:rsidRPr="00E62D43">
              <w:rPr>
                <w:sz w:val="18"/>
                <w:szCs w:val="18"/>
              </w:rPr>
              <w:t>2017</w:t>
            </w:r>
            <w:r w:rsidRPr="007D1892">
              <w:rPr>
                <w:sz w:val="18"/>
                <w:szCs w:val="18"/>
              </w:rPr>
              <w:t xml:space="preserve"> </w:t>
            </w:r>
          </w:p>
          <w:p w14:paraId="461483AD" w14:textId="77777777" w:rsidR="001551D9" w:rsidRDefault="001551D9" w:rsidP="00EC3E9D">
            <w:pPr>
              <w:tabs>
                <w:tab w:val="left" w:pos="180"/>
              </w:tabs>
              <w:rPr>
                <w:b/>
                <w:sz w:val="18"/>
                <w:szCs w:val="18"/>
              </w:rPr>
            </w:pPr>
          </w:p>
          <w:p w14:paraId="2682A351" w14:textId="77777777" w:rsidR="0012577D" w:rsidRPr="00E62D43" w:rsidRDefault="0012577D" w:rsidP="00EC3E9D">
            <w:pPr>
              <w:tabs>
                <w:tab w:val="left" w:pos="180"/>
              </w:tabs>
              <w:rPr>
                <w:sz w:val="18"/>
                <w:szCs w:val="18"/>
              </w:rPr>
            </w:pPr>
          </w:p>
          <w:p w14:paraId="6AC33747" w14:textId="77777777" w:rsidR="003840CB" w:rsidRPr="00E62D43" w:rsidRDefault="003840CB" w:rsidP="003E5DD5">
            <w:pPr>
              <w:rPr>
                <w:b/>
                <w:sz w:val="18"/>
                <w:szCs w:val="18"/>
              </w:rPr>
            </w:pPr>
            <w:r w:rsidRPr="00E62D43">
              <w:rPr>
                <w:b/>
                <w:sz w:val="18"/>
                <w:szCs w:val="18"/>
              </w:rPr>
              <w:t>Training/ Mentoring</w:t>
            </w:r>
          </w:p>
          <w:p w14:paraId="5E2C8CC9" w14:textId="5AB0CD79" w:rsidR="003840CB" w:rsidRPr="00E62D43" w:rsidRDefault="003840CB" w:rsidP="003E5DD5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E62D43">
              <w:rPr>
                <w:rStyle w:val="Emphasis"/>
                <w:rFonts w:eastAsia="Arial Unicode MS"/>
                <w:i w:val="0"/>
                <w:sz w:val="18"/>
                <w:szCs w:val="18"/>
              </w:rPr>
              <w:t>Educational Coordinator and supported students in field instruction from NYU, Columbia University, Lehman College, and Yeshiva University’s MSW Programs</w:t>
            </w:r>
            <w:r w:rsidR="007D4296"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 </w:t>
            </w:r>
            <w:r w:rsidRPr="007D4296">
              <w:rPr>
                <w:rStyle w:val="Emphasis"/>
                <w:rFonts w:eastAsia="Arial Unicode MS"/>
                <w:b/>
                <w:bCs/>
                <w:i w:val="0"/>
                <w:sz w:val="18"/>
                <w:szCs w:val="18"/>
              </w:rPr>
              <w:t>(Montefiore Medical Center</w:t>
            </w:r>
            <w:r w:rsidR="00880D1A" w:rsidRPr="007D4296">
              <w:rPr>
                <w:rStyle w:val="Emphasis"/>
                <w:rFonts w:eastAsia="Arial Unicode MS"/>
                <w:b/>
                <w:bCs/>
                <w:i w:val="0"/>
                <w:sz w:val="18"/>
                <w:szCs w:val="18"/>
              </w:rPr>
              <w:t>)</w:t>
            </w:r>
          </w:p>
          <w:p w14:paraId="6E21EDBB" w14:textId="77777777" w:rsidR="003840CB" w:rsidRPr="00E62D43" w:rsidRDefault="003840CB" w:rsidP="003E5DD5">
            <w:pPr>
              <w:numPr>
                <w:ilvl w:val="0"/>
                <w:numId w:val="17"/>
              </w:numPr>
              <w:ind w:right="630"/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</w:pPr>
            <w:r w:rsidRPr="00E62D43"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Coordinated launch of Virtual Preceptor program with University of Houston BSN </w:t>
            </w:r>
            <w:r w:rsidRPr="007D4296">
              <w:rPr>
                <w:rStyle w:val="Emphasis"/>
                <w:rFonts w:eastAsia="Arial Unicode MS"/>
                <w:b/>
                <w:bCs/>
                <w:i w:val="0"/>
                <w:sz w:val="18"/>
                <w:szCs w:val="18"/>
              </w:rPr>
              <w:t>(Humana)</w:t>
            </w:r>
          </w:p>
          <w:p w14:paraId="26AA22A9" w14:textId="06AF8B8C" w:rsidR="003840CB" w:rsidRPr="00AD4BCD" w:rsidRDefault="00760E0F" w:rsidP="003E5DD5">
            <w:pPr>
              <w:numPr>
                <w:ilvl w:val="0"/>
                <w:numId w:val="17"/>
              </w:numPr>
              <w:ind w:right="630"/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Mentor/ </w:t>
            </w:r>
            <w:r w:rsidR="0012577D">
              <w:rPr>
                <w:rStyle w:val="Emphasis"/>
                <w:rFonts w:eastAsia="Arial Unicode MS"/>
                <w:i w:val="0"/>
                <w:sz w:val="18"/>
                <w:szCs w:val="18"/>
              </w:rPr>
              <w:t>preceptor of</w:t>
            </w:r>
            <w:r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 new M</w:t>
            </w:r>
            <w:r w:rsidR="003840CB" w:rsidRPr="00E62D43"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anagers for HAH- LTIH </w:t>
            </w:r>
            <w:r w:rsidR="0012577D">
              <w:rPr>
                <w:rStyle w:val="Emphasis"/>
                <w:rFonts w:eastAsia="Arial Unicode MS"/>
                <w:i w:val="0"/>
                <w:sz w:val="18"/>
                <w:szCs w:val="18"/>
              </w:rPr>
              <w:t>P</w:t>
            </w:r>
            <w:r w:rsidR="003840CB" w:rsidRPr="00E62D43">
              <w:rPr>
                <w:rStyle w:val="Emphasis"/>
                <w:rFonts w:eastAsia="Arial Unicode MS"/>
                <w:i w:val="0"/>
                <w:sz w:val="18"/>
                <w:szCs w:val="18"/>
              </w:rPr>
              <w:t>rogram</w:t>
            </w:r>
            <w:r w:rsidR="0012577D"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 </w:t>
            </w:r>
            <w:r w:rsidR="00880D1A" w:rsidRPr="007D4296">
              <w:rPr>
                <w:rStyle w:val="Emphasis"/>
                <w:rFonts w:eastAsia="Arial Unicode MS"/>
                <w:b/>
                <w:bCs/>
                <w:i w:val="0"/>
                <w:sz w:val="18"/>
                <w:szCs w:val="18"/>
              </w:rPr>
              <w:t>(Humana)</w:t>
            </w:r>
          </w:p>
          <w:p w14:paraId="1F153694" w14:textId="3561DEDD" w:rsidR="00AD4BCD" w:rsidRPr="00E62D43" w:rsidRDefault="00AD4BCD" w:rsidP="0012577D">
            <w:pPr>
              <w:ind w:left="270" w:right="630"/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</w:pPr>
            <w:r w:rsidRPr="00AD4BCD"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  <w:t xml:space="preserve">   </w:t>
            </w:r>
          </w:p>
          <w:p w14:paraId="4805B6D1" w14:textId="77777777" w:rsidR="007D1892" w:rsidRPr="007D1892" w:rsidRDefault="007D1892" w:rsidP="003E5DD5">
            <w:pPr>
              <w:pStyle w:val="ListParagraph"/>
              <w:ind w:left="630" w:right="630"/>
              <w:rPr>
                <w:rStyle w:val="Emphasis"/>
                <w:b/>
                <w:i w:val="0"/>
                <w:iCs w:val="0"/>
                <w:sz w:val="18"/>
                <w:szCs w:val="18"/>
              </w:rPr>
            </w:pPr>
          </w:p>
          <w:p w14:paraId="1E434C2A" w14:textId="5DF41096" w:rsidR="007D1892" w:rsidRPr="00E62D43" w:rsidRDefault="00704CAC" w:rsidP="003E5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 Contribution/</w:t>
            </w:r>
            <w:r w:rsidR="007D1892" w:rsidRPr="00E62D43">
              <w:rPr>
                <w:b/>
                <w:sz w:val="18"/>
                <w:szCs w:val="18"/>
              </w:rPr>
              <w:t>Recognition</w:t>
            </w:r>
          </w:p>
          <w:p w14:paraId="6B2F62A7" w14:textId="5F3E9339" w:rsidR="0012577D" w:rsidRPr="004127A5" w:rsidRDefault="0012577D" w:rsidP="003E5DD5">
            <w:pPr>
              <w:pStyle w:val="ListParagraph"/>
              <w:numPr>
                <w:ilvl w:val="0"/>
                <w:numId w:val="17"/>
              </w:numPr>
              <w:ind w:right="63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  <w:t xml:space="preserve">Humana </w:t>
            </w:r>
            <w:r w:rsidRPr="00AD4BCD"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  <w:t>2022 CEO Mentorship Program- Inaugural participant (</w:t>
            </w:r>
            <w:r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  <w:t>1 of 30 selected enterprise-wide</w:t>
            </w:r>
            <w:r w:rsidR="004127A5"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  <w:t>)</w:t>
            </w:r>
          </w:p>
          <w:p w14:paraId="74151A77" w14:textId="5A007969" w:rsidR="004127A5" w:rsidRPr="004127A5" w:rsidRDefault="004127A5" w:rsidP="003E5DD5">
            <w:pPr>
              <w:pStyle w:val="ListParagraph"/>
              <w:numPr>
                <w:ilvl w:val="0"/>
                <w:numId w:val="17"/>
              </w:numPr>
              <w:ind w:right="63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127A5">
              <w:rPr>
                <w:rStyle w:val="Emphasis"/>
                <w:rFonts w:eastAsia="Arial Unicode MS"/>
                <w:i w:val="0"/>
                <w:iCs w:val="0"/>
                <w:sz w:val="18"/>
                <w:szCs w:val="18"/>
              </w:rPr>
              <w:t>Executive Coaching with BCG</w:t>
            </w:r>
          </w:p>
          <w:p w14:paraId="16CDB1BD" w14:textId="60B06C16" w:rsidR="007D1892" w:rsidRPr="000A0A52" w:rsidRDefault="007D1892" w:rsidP="003E5DD5">
            <w:pPr>
              <w:pStyle w:val="ListParagraph"/>
              <w:numPr>
                <w:ilvl w:val="0"/>
                <w:numId w:val="17"/>
              </w:numPr>
              <w:ind w:right="63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>Designated a</w:t>
            </w:r>
            <w:r w:rsidR="00BB6D52">
              <w:rPr>
                <w:rStyle w:val="Emphasis"/>
                <w:rFonts w:eastAsia="Arial Unicode MS"/>
                <w:i w:val="0"/>
                <w:sz w:val="18"/>
                <w:szCs w:val="18"/>
              </w:rPr>
              <w:t>s top talent by Humana Capital A</w:t>
            </w:r>
            <w:r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>nalytics with high inter-mobility cross enterprise</w:t>
            </w:r>
          </w:p>
          <w:p w14:paraId="6C286843" w14:textId="42255DB7" w:rsidR="007D1892" w:rsidRPr="000A0A52" w:rsidRDefault="007D1892" w:rsidP="003E5DD5">
            <w:pPr>
              <w:pStyle w:val="ListParagraph"/>
              <w:numPr>
                <w:ilvl w:val="0"/>
                <w:numId w:val="17"/>
              </w:numPr>
              <w:ind w:right="63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WNRG Woman of Distinction Nominee </w:t>
            </w:r>
            <w:r w:rsidR="00704CAC">
              <w:rPr>
                <w:rStyle w:val="Emphasis"/>
                <w:rFonts w:eastAsia="Arial Unicode MS"/>
                <w:i w:val="0"/>
                <w:sz w:val="18"/>
                <w:szCs w:val="18"/>
              </w:rPr>
              <w:t>2018</w:t>
            </w:r>
          </w:p>
          <w:p w14:paraId="6534D2EA" w14:textId="7126EF36" w:rsidR="007D1892" w:rsidRPr="000A0A52" w:rsidRDefault="007D1892" w:rsidP="003E5DD5">
            <w:pPr>
              <w:pStyle w:val="ListParagraph"/>
              <w:numPr>
                <w:ilvl w:val="0"/>
                <w:numId w:val="17"/>
              </w:numPr>
              <w:ind w:right="63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>STAR Award Recipient (North Award 2017 and 2018) (Shining Star 2013-202</w:t>
            </w:r>
            <w:r w:rsidR="00704CAC">
              <w:rPr>
                <w:rStyle w:val="Emphasis"/>
                <w:rFonts w:eastAsia="Arial Unicode MS"/>
                <w:i w:val="0"/>
                <w:sz w:val="18"/>
                <w:szCs w:val="18"/>
              </w:rPr>
              <w:t>1</w:t>
            </w:r>
            <w:r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>)</w:t>
            </w:r>
          </w:p>
          <w:p w14:paraId="368C4F86" w14:textId="36D27354" w:rsidR="007D1892" w:rsidRPr="000A0A52" w:rsidRDefault="007D1892" w:rsidP="003E5DD5">
            <w:pPr>
              <w:pStyle w:val="ListParagraph"/>
              <w:numPr>
                <w:ilvl w:val="0"/>
                <w:numId w:val="17"/>
              </w:numPr>
              <w:ind w:right="63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>Associate Engagement Champion</w:t>
            </w:r>
            <w:r w:rsidR="003E5DD5"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 xml:space="preserve"> / Kenexa Engagement score of 100% (2014-20</w:t>
            </w:r>
            <w:r w:rsidR="00704CAC">
              <w:rPr>
                <w:rStyle w:val="Emphasis"/>
                <w:rFonts w:eastAsia="Arial Unicode MS"/>
                <w:i w:val="0"/>
                <w:sz w:val="18"/>
                <w:szCs w:val="18"/>
              </w:rPr>
              <w:t>18, 2021</w:t>
            </w:r>
            <w:r w:rsidR="003E5DD5" w:rsidRPr="000A0A52">
              <w:rPr>
                <w:rStyle w:val="Emphasis"/>
                <w:rFonts w:eastAsia="Arial Unicode MS"/>
                <w:i w:val="0"/>
                <w:sz w:val="18"/>
                <w:szCs w:val="18"/>
              </w:rPr>
              <w:t>)</w:t>
            </w:r>
          </w:p>
          <w:p w14:paraId="31C08154" w14:textId="2B590277" w:rsidR="007D1892" w:rsidRPr="00760E0F" w:rsidRDefault="007D1892" w:rsidP="006C6721">
            <w:pPr>
              <w:pStyle w:val="ListParagraph"/>
              <w:numPr>
                <w:ilvl w:val="0"/>
                <w:numId w:val="17"/>
              </w:numPr>
              <w:ind w:right="630"/>
              <w:rPr>
                <w:sz w:val="18"/>
                <w:szCs w:val="18"/>
              </w:rPr>
            </w:pPr>
            <w:r w:rsidRPr="000A0A52">
              <w:rPr>
                <w:sz w:val="18"/>
                <w:szCs w:val="18"/>
              </w:rPr>
              <w:t>Bright Ideas Challenge finalist</w:t>
            </w:r>
            <w:r w:rsidR="00704CAC">
              <w:rPr>
                <w:sz w:val="18"/>
                <w:szCs w:val="18"/>
              </w:rPr>
              <w:t xml:space="preserve"> (</w:t>
            </w:r>
            <w:r w:rsidR="00704CAC" w:rsidRPr="00704CAC">
              <w:rPr>
                <w:sz w:val="18"/>
                <w:szCs w:val="18"/>
              </w:rPr>
              <w:t>2015)</w:t>
            </w:r>
            <w:r w:rsidRPr="000A0A52">
              <w:rPr>
                <w:sz w:val="18"/>
                <w:szCs w:val="18"/>
              </w:rPr>
              <w:t>/ Top Tier Certificate Winner</w:t>
            </w:r>
            <w:r w:rsidR="00704CAC">
              <w:rPr>
                <w:sz w:val="18"/>
                <w:szCs w:val="18"/>
              </w:rPr>
              <w:t xml:space="preserve"> (</w:t>
            </w:r>
            <w:r w:rsidR="00704CAC" w:rsidRPr="00704CAC">
              <w:rPr>
                <w:sz w:val="18"/>
                <w:szCs w:val="18"/>
              </w:rPr>
              <w:t>2014)</w:t>
            </w:r>
          </w:p>
        </w:tc>
      </w:tr>
      <w:tr w:rsidR="003B469F" w14:paraId="0F1E4A22" w14:textId="77777777" w:rsidTr="007B28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  <w:trHeight w:val="961"/>
        </w:trPr>
        <w:tc>
          <w:tcPr>
            <w:tcW w:w="198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EE0B" w14:textId="3B896904" w:rsidR="003B469F" w:rsidRDefault="007B28C7" w:rsidP="003B469F">
            <w:pPr>
              <w:rPr>
                <w:bCs/>
                <w:color w:val="548DD4" w:themeColor="text2" w:themeTint="99"/>
                <w:sz w:val="18"/>
                <w:szCs w:val="18"/>
              </w:rPr>
            </w:pPr>
            <w:r>
              <w:rPr>
                <w:bCs/>
                <w:color w:val="548DD4" w:themeColor="text2" w:themeTint="99"/>
                <w:sz w:val="18"/>
                <w:szCs w:val="18"/>
              </w:rPr>
              <w:t>OTHER</w:t>
            </w:r>
            <w:r w:rsidR="003B469F" w:rsidRPr="003B469F">
              <w:rPr>
                <w:bCs/>
                <w:color w:val="548DD4" w:themeColor="text2" w:themeTint="99"/>
                <w:sz w:val="18"/>
                <w:szCs w:val="18"/>
              </w:rPr>
              <w:t xml:space="preserve"> E</w:t>
            </w:r>
            <w:r w:rsidR="0012577D">
              <w:rPr>
                <w:bCs/>
                <w:color w:val="548DD4" w:themeColor="text2" w:themeTint="99"/>
                <w:sz w:val="18"/>
                <w:szCs w:val="18"/>
              </w:rPr>
              <w:t>XPERIENCE</w:t>
            </w:r>
          </w:p>
          <w:p w14:paraId="5A246220" w14:textId="77777777" w:rsidR="0012577D" w:rsidRDefault="0012577D" w:rsidP="003B469F">
            <w:pPr>
              <w:rPr>
                <w:color w:val="3D85C6"/>
                <w:sz w:val="18"/>
                <w:szCs w:val="18"/>
              </w:rPr>
            </w:pPr>
          </w:p>
          <w:p w14:paraId="18084CC6" w14:textId="77777777" w:rsidR="0012577D" w:rsidRPr="00892FC6" w:rsidRDefault="007B28C7" w:rsidP="003B469F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June 2022- Present</w:t>
            </w:r>
          </w:p>
          <w:p w14:paraId="757FBEDB" w14:textId="77777777" w:rsidR="007B28C7" w:rsidRPr="00892FC6" w:rsidRDefault="007B28C7" w:rsidP="003B469F">
            <w:pPr>
              <w:rPr>
                <w:b/>
                <w:sz w:val="16"/>
                <w:szCs w:val="16"/>
              </w:rPr>
            </w:pPr>
          </w:p>
          <w:p w14:paraId="69EA39B7" w14:textId="77777777" w:rsidR="007B28C7" w:rsidRPr="00892FC6" w:rsidRDefault="007B28C7" w:rsidP="003B469F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May 2021- Present</w:t>
            </w:r>
          </w:p>
          <w:p w14:paraId="14642D8D" w14:textId="77777777" w:rsidR="007B28C7" w:rsidRPr="00892FC6" w:rsidRDefault="007B28C7" w:rsidP="003B469F">
            <w:pPr>
              <w:rPr>
                <w:b/>
                <w:sz w:val="16"/>
                <w:szCs w:val="16"/>
              </w:rPr>
            </w:pPr>
          </w:p>
          <w:p w14:paraId="569BA4E6" w14:textId="37199154" w:rsidR="00AA7BB8" w:rsidRDefault="00AA7BB8" w:rsidP="003B4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January 2021- Present</w:t>
            </w:r>
          </w:p>
          <w:p w14:paraId="468E7A5F" w14:textId="77777777" w:rsidR="00AA7BB8" w:rsidRDefault="00AA7BB8" w:rsidP="003B469F">
            <w:pPr>
              <w:rPr>
                <w:b/>
                <w:sz w:val="16"/>
                <w:szCs w:val="16"/>
              </w:rPr>
            </w:pPr>
          </w:p>
          <w:p w14:paraId="69CE9DDD" w14:textId="2C11EBC4" w:rsidR="007B28C7" w:rsidRPr="003B469F" w:rsidRDefault="007B28C7" w:rsidP="003B469F">
            <w:pPr>
              <w:rPr>
                <w:color w:val="3D85C6"/>
                <w:sz w:val="18"/>
                <w:szCs w:val="18"/>
              </w:rPr>
            </w:pPr>
            <w:r w:rsidRPr="00892FC6">
              <w:rPr>
                <w:b/>
                <w:sz w:val="16"/>
                <w:szCs w:val="16"/>
              </w:rPr>
              <w:t>March 2018 – Present</w:t>
            </w:r>
          </w:p>
        </w:tc>
        <w:tc>
          <w:tcPr>
            <w:tcW w:w="10237" w:type="dxa"/>
            <w:gridSpan w:val="2"/>
            <w:tcBorders>
              <w:top w:val="nil"/>
              <w:left w:val="single" w:sz="8" w:space="0" w:color="D9D9D9"/>
              <w:bottom w:val="single" w:sz="1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DB54" w14:textId="77777777" w:rsidR="0012577D" w:rsidRDefault="0012577D" w:rsidP="0012577D">
            <w:pPr>
              <w:rPr>
                <w:b/>
                <w:sz w:val="18"/>
                <w:szCs w:val="18"/>
              </w:rPr>
            </w:pPr>
          </w:p>
          <w:p w14:paraId="461AF3D5" w14:textId="77777777" w:rsidR="001551D9" w:rsidRDefault="001551D9" w:rsidP="0012577D">
            <w:pPr>
              <w:rPr>
                <w:b/>
                <w:sz w:val="18"/>
                <w:szCs w:val="18"/>
              </w:rPr>
            </w:pPr>
          </w:p>
          <w:p w14:paraId="5049576E" w14:textId="3C593A36" w:rsidR="003B469F" w:rsidRPr="001551D9" w:rsidRDefault="003B469F" w:rsidP="0012577D">
            <w:pPr>
              <w:rPr>
                <w:b/>
                <w:sz w:val="16"/>
                <w:szCs w:val="16"/>
              </w:rPr>
            </w:pPr>
            <w:r w:rsidRPr="001551D9">
              <w:rPr>
                <w:b/>
                <w:sz w:val="16"/>
                <w:szCs w:val="16"/>
              </w:rPr>
              <w:t xml:space="preserve">American Diabetes Association of Louisiana and Mississippi- Community Leadership Board Member </w:t>
            </w:r>
          </w:p>
          <w:p w14:paraId="546398EF" w14:textId="77777777" w:rsidR="003B469F" w:rsidRPr="001551D9" w:rsidRDefault="003B469F" w:rsidP="0012577D">
            <w:pPr>
              <w:rPr>
                <w:b/>
                <w:sz w:val="16"/>
                <w:szCs w:val="16"/>
              </w:rPr>
            </w:pPr>
          </w:p>
          <w:p w14:paraId="28ABF4FF" w14:textId="3845934B" w:rsidR="003B469F" w:rsidRDefault="003B469F" w:rsidP="0012577D">
            <w:pPr>
              <w:rPr>
                <w:b/>
                <w:sz w:val="16"/>
                <w:szCs w:val="16"/>
              </w:rPr>
            </w:pPr>
            <w:r w:rsidRPr="001551D9">
              <w:rPr>
                <w:b/>
                <w:sz w:val="16"/>
                <w:szCs w:val="16"/>
              </w:rPr>
              <w:t xml:space="preserve">Mississippi Colorectal Cancer Roundtable (MSCCRT) Member </w:t>
            </w:r>
          </w:p>
          <w:p w14:paraId="603081AE" w14:textId="77777777" w:rsidR="00AA7BB8" w:rsidRDefault="00AA7BB8" w:rsidP="0012577D">
            <w:pPr>
              <w:rPr>
                <w:b/>
                <w:sz w:val="16"/>
                <w:szCs w:val="16"/>
              </w:rPr>
            </w:pPr>
          </w:p>
          <w:p w14:paraId="7A65133E" w14:textId="5073BB2D" w:rsidR="00AA7BB8" w:rsidRPr="001551D9" w:rsidRDefault="00AA7BB8" w:rsidP="0012577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Taking Aim at Cancer in Louisiana (TACL)- Member of Louisiana Payor Council and Data Committee</w:t>
            </w:r>
          </w:p>
          <w:p w14:paraId="1E1DE7F7" w14:textId="77777777" w:rsidR="003B469F" w:rsidRPr="001551D9" w:rsidRDefault="003B469F" w:rsidP="0012577D">
            <w:pPr>
              <w:rPr>
                <w:b/>
                <w:sz w:val="16"/>
                <w:szCs w:val="16"/>
              </w:rPr>
            </w:pPr>
          </w:p>
          <w:p w14:paraId="368B0A7E" w14:textId="4BDAD0BF" w:rsidR="003B469F" w:rsidRPr="003B469F" w:rsidRDefault="003B469F" w:rsidP="0012577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551D9">
              <w:rPr>
                <w:b/>
                <w:sz w:val="16"/>
                <w:szCs w:val="16"/>
              </w:rPr>
              <w:t>Diamondhead Farmers Market- Board of Directors</w:t>
            </w:r>
            <w:r w:rsidRPr="003B469F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3B469F" w14:paraId="26B053E1" w14:textId="77777777" w:rsidTr="004127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  <w:trHeight w:val="457"/>
        </w:trPr>
        <w:tc>
          <w:tcPr>
            <w:tcW w:w="1988" w:type="dxa"/>
            <w:tcBorders>
              <w:top w:val="single" w:sz="18" w:space="0" w:color="FFFFFF"/>
              <w:left w:val="nil"/>
              <w:bottom w:val="nil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4239" w14:textId="77777777" w:rsidR="003B469F" w:rsidRPr="00E62D43" w:rsidRDefault="003B469F" w:rsidP="003B469F">
            <w:pPr>
              <w:rPr>
                <w:color w:val="3D85C6"/>
                <w:sz w:val="18"/>
                <w:szCs w:val="18"/>
              </w:rPr>
            </w:pPr>
            <w:r w:rsidRPr="00E62D43">
              <w:rPr>
                <w:color w:val="3D85C6"/>
                <w:sz w:val="18"/>
                <w:szCs w:val="18"/>
              </w:rPr>
              <w:t>EDUCATION</w:t>
            </w:r>
          </w:p>
          <w:p w14:paraId="740CB86C" w14:textId="7AB824DD" w:rsidR="003B469F" w:rsidRPr="00892FC6" w:rsidRDefault="0012577D" w:rsidP="003B469F">
            <w:pPr>
              <w:rPr>
                <w:b/>
                <w:bCs/>
                <w:color w:val="3D85C6"/>
                <w:sz w:val="18"/>
                <w:szCs w:val="18"/>
              </w:rPr>
            </w:pPr>
            <w:r w:rsidRPr="00892FC6">
              <w:rPr>
                <w:b/>
                <w:sz w:val="16"/>
                <w:szCs w:val="16"/>
              </w:rPr>
              <w:t xml:space="preserve">September </w:t>
            </w:r>
            <w:r w:rsidR="00704CAC" w:rsidRPr="00892FC6">
              <w:rPr>
                <w:b/>
                <w:sz w:val="16"/>
                <w:szCs w:val="16"/>
              </w:rPr>
              <w:t>2016-2017</w:t>
            </w:r>
          </w:p>
        </w:tc>
        <w:tc>
          <w:tcPr>
            <w:tcW w:w="10237" w:type="dxa"/>
            <w:gridSpan w:val="2"/>
            <w:tcBorders>
              <w:top w:val="single" w:sz="18" w:space="0" w:color="FFFFFF"/>
              <w:left w:val="single" w:sz="8" w:space="0" w:color="D9D9D9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A27D" w14:textId="78302783" w:rsidR="00704CAC" w:rsidRPr="00704CAC" w:rsidRDefault="003B469F" w:rsidP="00704CAC">
            <w:pPr>
              <w:rPr>
                <w:b/>
                <w:sz w:val="18"/>
                <w:szCs w:val="18"/>
              </w:rPr>
            </w:pPr>
            <w:r w:rsidRPr="00E62D43">
              <w:rPr>
                <w:b/>
                <w:sz w:val="18"/>
                <w:szCs w:val="18"/>
              </w:rPr>
              <w:t>Louisiana State University Shreveport</w:t>
            </w:r>
          </w:p>
          <w:p w14:paraId="106FA8ED" w14:textId="200E4B1B" w:rsidR="003B469F" w:rsidRPr="00E62D43" w:rsidRDefault="0012577D" w:rsidP="00704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3 semesters of </w:t>
            </w:r>
            <w:r w:rsidR="003B469F" w:rsidRPr="00E62D43">
              <w:rPr>
                <w:sz w:val="18"/>
                <w:szCs w:val="18"/>
              </w:rPr>
              <w:t>MBA with HR Concentration</w:t>
            </w:r>
          </w:p>
        </w:tc>
      </w:tr>
      <w:tr w:rsidR="003B469F" w14:paraId="27F057B6" w14:textId="77777777" w:rsidTr="004127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381DEB7" w14:textId="77777777" w:rsidR="004127A5" w:rsidRDefault="004127A5" w:rsidP="003B469F">
            <w:pPr>
              <w:rPr>
                <w:b/>
                <w:sz w:val="16"/>
                <w:szCs w:val="16"/>
              </w:rPr>
            </w:pPr>
          </w:p>
          <w:p w14:paraId="4F4FF6B0" w14:textId="031764C7" w:rsidR="003B469F" w:rsidRDefault="003B469F" w:rsidP="003B469F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Completed May 2003</w:t>
            </w:r>
          </w:p>
          <w:p w14:paraId="25CD41DE" w14:textId="77777777" w:rsidR="004127A5" w:rsidRPr="004127A5" w:rsidRDefault="004127A5" w:rsidP="004127A5">
            <w:pPr>
              <w:rPr>
                <w:sz w:val="16"/>
                <w:szCs w:val="16"/>
              </w:rPr>
            </w:pPr>
          </w:p>
          <w:p w14:paraId="25B26D6F" w14:textId="77777777" w:rsidR="004127A5" w:rsidRPr="00892FC6" w:rsidRDefault="004127A5" w:rsidP="004127A5">
            <w:pPr>
              <w:rPr>
                <w:b/>
                <w:sz w:val="16"/>
                <w:szCs w:val="16"/>
              </w:rPr>
            </w:pPr>
            <w:r w:rsidRPr="00892FC6">
              <w:rPr>
                <w:b/>
                <w:sz w:val="16"/>
                <w:szCs w:val="16"/>
              </w:rPr>
              <w:t>Completed Dec. 2001</w:t>
            </w:r>
          </w:p>
          <w:p w14:paraId="558EB907" w14:textId="05059331" w:rsidR="004127A5" w:rsidRPr="004127A5" w:rsidRDefault="004127A5" w:rsidP="004127A5">
            <w:pPr>
              <w:rPr>
                <w:sz w:val="16"/>
                <w:szCs w:val="16"/>
              </w:rPr>
            </w:pPr>
          </w:p>
        </w:tc>
        <w:tc>
          <w:tcPr>
            <w:tcW w:w="10237" w:type="dxa"/>
            <w:gridSpan w:val="2"/>
            <w:tcBorders>
              <w:top w:val="nil"/>
              <w:left w:val="nil"/>
              <w:bottom w:val="single" w:sz="4" w:space="0" w:color="EFEFE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16A9" w14:textId="77777777" w:rsidR="003B469F" w:rsidRPr="00E62D43" w:rsidRDefault="003B469F" w:rsidP="003B469F">
            <w:pPr>
              <w:rPr>
                <w:b/>
                <w:sz w:val="18"/>
                <w:szCs w:val="18"/>
              </w:rPr>
            </w:pPr>
            <w:r w:rsidRPr="00E62D43">
              <w:rPr>
                <w:b/>
                <w:sz w:val="18"/>
                <w:szCs w:val="18"/>
              </w:rPr>
              <w:t>NYU</w:t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</w:r>
          </w:p>
          <w:p w14:paraId="4468D301" w14:textId="5D60FA79" w:rsidR="007B28C7" w:rsidRDefault="00E413F5" w:rsidP="00892FC6">
            <w:p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Master of Social Work</w:t>
            </w:r>
            <w:r w:rsidR="003B469F" w:rsidRPr="00E62D43">
              <w:rPr>
                <w:sz w:val="18"/>
                <w:szCs w:val="18"/>
              </w:rPr>
              <w:t xml:space="preserve"> (M.S.W.)</w:t>
            </w:r>
            <w:r w:rsidR="00892FC6">
              <w:rPr>
                <w:sz w:val="18"/>
                <w:szCs w:val="18"/>
              </w:rPr>
              <w:t xml:space="preserve">- </w:t>
            </w:r>
            <w:r w:rsidR="007B28C7">
              <w:rPr>
                <w:sz w:val="18"/>
                <w:szCs w:val="18"/>
              </w:rPr>
              <w:t>Cum Laude/ NASW Academic Achievement Award</w:t>
            </w:r>
          </w:p>
          <w:p w14:paraId="386339ED" w14:textId="29CDB5DE" w:rsidR="004127A5" w:rsidRPr="00E62D43" w:rsidRDefault="004127A5" w:rsidP="004127A5">
            <w:pPr>
              <w:rPr>
                <w:b/>
                <w:sz w:val="18"/>
                <w:szCs w:val="18"/>
              </w:rPr>
            </w:pPr>
            <w:r w:rsidRPr="00E62D43">
              <w:rPr>
                <w:b/>
                <w:sz w:val="18"/>
                <w:szCs w:val="18"/>
              </w:rPr>
              <w:tab/>
              <w:t xml:space="preserve"> </w:t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  <w:t xml:space="preserve">           </w:t>
            </w:r>
          </w:p>
          <w:p w14:paraId="51B21D20" w14:textId="6B55BA61" w:rsidR="004127A5" w:rsidRPr="00E62D43" w:rsidRDefault="00E413F5" w:rsidP="004127A5">
            <w:pPr>
              <w:rPr>
                <w:sz w:val="18"/>
                <w:szCs w:val="18"/>
              </w:rPr>
            </w:pPr>
            <w:r w:rsidRPr="00E62D43">
              <w:rPr>
                <w:sz w:val="18"/>
                <w:szCs w:val="18"/>
              </w:rPr>
              <w:t>Bachelor of Social Work</w:t>
            </w:r>
            <w:r w:rsidR="004127A5" w:rsidRPr="00E62D43">
              <w:rPr>
                <w:sz w:val="18"/>
                <w:szCs w:val="18"/>
              </w:rPr>
              <w:t xml:space="preserve"> (BSW)</w:t>
            </w:r>
          </w:p>
          <w:p w14:paraId="113B386D" w14:textId="0473948D" w:rsidR="004127A5" w:rsidRPr="00E62D43" w:rsidRDefault="004127A5" w:rsidP="00892FC6">
            <w:pPr>
              <w:rPr>
                <w:sz w:val="18"/>
                <w:szCs w:val="18"/>
              </w:rPr>
            </w:pPr>
          </w:p>
        </w:tc>
      </w:tr>
      <w:tr w:rsidR="003B469F" w14:paraId="055EA4A6" w14:textId="77777777" w:rsidTr="004127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Before w:val="1"/>
          <w:wBefore w:w="82" w:type="dxa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1776" w14:textId="77777777" w:rsidR="003B469F" w:rsidRPr="00892FC6" w:rsidRDefault="003B469F" w:rsidP="003B469F">
            <w:pPr>
              <w:rPr>
                <w:b/>
                <w:sz w:val="16"/>
                <w:szCs w:val="16"/>
              </w:rPr>
            </w:pPr>
          </w:p>
        </w:tc>
        <w:tc>
          <w:tcPr>
            <w:tcW w:w="10237" w:type="dxa"/>
            <w:gridSpan w:val="2"/>
            <w:tcBorders>
              <w:top w:val="single" w:sz="4" w:space="0" w:color="EFEFEF"/>
              <w:left w:val="nil"/>
              <w:bottom w:val="single" w:sz="4" w:space="0" w:color="EFEFE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01D5" w14:textId="77777777" w:rsidR="00E413F5" w:rsidRDefault="003B469F" w:rsidP="004127A5">
            <w:pPr>
              <w:rPr>
                <w:b/>
                <w:sz w:val="18"/>
                <w:szCs w:val="18"/>
              </w:rPr>
            </w:pPr>
            <w:r w:rsidRPr="00E62D43">
              <w:rPr>
                <w:b/>
                <w:sz w:val="18"/>
                <w:szCs w:val="18"/>
              </w:rPr>
              <w:tab/>
              <w:t xml:space="preserve"> </w:t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</w:r>
            <w:r w:rsidRPr="00E62D43">
              <w:rPr>
                <w:b/>
                <w:sz w:val="18"/>
                <w:szCs w:val="18"/>
              </w:rPr>
              <w:tab/>
              <w:t xml:space="preserve">        </w:t>
            </w:r>
          </w:p>
          <w:p w14:paraId="3C759194" w14:textId="3FCAA6D3" w:rsidR="003B469F" w:rsidRPr="004127A5" w:rsidRDefault="004127A5" w:rsidP="001551D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</w:t>
            </w:r>
            <w:r w:rsidRPr="00E62D43">
              <w:rPr>
                <w:b/>
                <w:i/>
                <w:sz w:val="18"/>
                <w:szCs w:val="18"/>
              </w:rPr>
              <w:t>eferences Available Upon Request</w:t>
            </w:r>
          </w:p>
        </w:tc>
      </w:tr>
    </w:tbl>
    <w:p w14:paraId="1ADF2B88" w14:textId="77777777" w:rsidR="004E1997" w:rsidRPr="004E1997" w:rsidRDefault="004E1997" w:rsidP="004127A5">
      <w:pPr>
        <w:ind w:right="630"/>
      </w:pPr>
    </w:p>
    <w:sectPr w:rsidR="004E1997" w:rsidRPr="004E1997" w:rsidSect="00E62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A8D9" w14:textId="77777777" w:rsidR="00E63E78" w:rsidRDefault="00E63E78" w:rsidP="00B65EAC">
      <w:r>
        <w:separator/>
      </w:r>
    </w:p>
  </w:endnote>
  <w:endnote w:type="continuationSeparator" w:id="0">
    <w:p w14:paraId="39DF27E6" w14:textId="77777777" w:rsidR="00E63E78" w:rsidRDefault="00E63E78" w:rsidP="00B6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198B" w14:textId="77777777" w:rsidR="00E63E78" w:rsidRDefault="00E63E78" w:rsidP="00B65EAC">
      <w:r>
        <w:separator/>
      </w:r>
    </w:p>
  </w:footnote>
  <w:footnote w:type="continuationSeparator" w:id="0">
    <w:p w14:paraId="2BB7C3E6" w14:textId="77777777" w:rsidR="00E63E78" w:rsidRDefault="00E63E78" w:rsidP="00B65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4CA"/>
    <w:multiLevelType w:val="multilevel"/>
    <w:tmpl w:val="18E2F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E527F"/>
    <w:multiLevelType w:val="multilevel"/>
    <w:tmpl w:val="0B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8A004D"/>
    <w:multiLevelType w:val="hybridMultilevel"/>
    <w:tmpl w:val="67E2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AD1"/>
    <w:multiLevelType w:val="hybridMultilevel"/>
    <w:tmpl w:val="3118B9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7CB744E"/>
    <w:multiLevelType w:val="hybridMultilevel"/>
    <w:tmpl w:val="28AEFC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A462F7E"/>
    <w:multiLevelType w:val="multilevel"/>
    <w:tmpl w:val="0B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1E2DCF"/>
    <w:multiLevelType w:val="multilevel"/>
    <w:tmpl w:val="400A4912"/>
    <w:lvl w:ilvl="0">
      <w:start w:val="2008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78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9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0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20" w:hanging="1440"/>
      </w:pPr>
      <w:rPr>
        <w:rFonts w:hint="default"/>
      </w:rPr>
    </w:lvl>
  </w:abstractNum>
  <w:abstractNum w:abstractNumId="7" w15:restartNumberingAfterBreak="0">
    <w:nsid w:val="29D62CD8"/>
    <w:multiLevelType w:val="hybridMultilevel"/>
    <w:tmpl w:val="3CE68D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A007EA3"/>
    <w:multiLevelType w:val="hybridMultilevel"/>
    <w:tmpl w:val="C13472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A5663C8"/>
    <w:multiLevelType w:val="multilevel"/>
    <w:tmpl w:val="6B68E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B63FFB"/>
    <w:multiLevelType w:val="multilevel"/>
    <w:tmpl w:val="A00EE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B75EE"/>
    <w:multiLevelType w:val="hybridMultilevel"/>
    <w:tmpl w:val="1194C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22B1D"/>
    <w:multiLevelType w:val="multilevel"/>
    <w:tmpl w:val="0B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FA27CF"/>
    <w:multiLevelType w:val="hybridMultilevel"/>
    <w:tmpl w:val="F2E493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759131A"/>
    <w:multiLevelType w:val="hybridMultilevel"/>
    <w:tmpl w:val="FDAC3B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7777C15"/>
    <w:multiLevelType w:val="hybridMultilevel"/>
    <w:tmpl w:val="E476FF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4F3B78"/>
    <w:multiLevelType w:val="hybridMultilevel"/>
    <w:tmpl w:val="644E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8257D"/>
    <w:multiLevelType w:val="hybridMultilevel"/>
    <w:tmpl w:val="2390CB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4AFB3D8C"/>
    <w:multiLevelType w:val="hybridMultilevel"/>
    <w:tmpl w:val="A3EE8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30E12"/>
    <w:multiLevelType w:val="multilevel"/>
    <w:tmpl w:val="0B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DF68FD"/>
    <w:multiLevelType w:val="hybridMultilevel"/>
    <w:tmpl w:val="16201B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4517AF9"/>
    <w:multiLevelType w:val="multilevel"/>
    <w:tmpl w:val="FF52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CB3C29"/>
    <w:multiLevelType w:val="hybridMultilevel"/>
    <w:tmpl w:val="4BB031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5CFE4698"/>
    <w:multiLevelType w:val="hybridMultilevel"/>
    <w:tmpl w:val="D494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046B5"/>
    <w:multiLevelType w:val="hybridMultilevel"/>
    <w:tmpl w:val="8696C8EC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5" w15:restartNumberingAfterBreak="0">
    <w:nsid w:val="677C4932"/>
    <w:multiLevelType w:val="multilevel"/>
    <w:tmpl w:val="0B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7337ED"/>
    <w:multiLevelType w:val="hybridMultilevel"/>
    <w:tmpl w:val="78061F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D11682B"/>
    <w:multiLevelType w:val="hybridMultilevel"/>
    <w:tmpl w:val="C710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A45C2"/>
    <w:multiLevelType w:val="multilevel"/>
    <w:tmpl w:val="D86C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514EF0"/>
    <w:multiLevelType w:val="hybridMultilevel"/>
    <w:tmpl w:val="120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13A67"/>
    <w:multiLevelType w:val="multilevel"/>
    <w:tmpl w:val="0B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BCB620C"/>
    <w:multiLevelType w:val="hybridMultilevel"/>
    <w:tmpl w:val="82E2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C5C70"/>
    <w:multiLevelType w:val="multilevel"/>
    <w:tmpl w:val="0B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0"/>
  </w:num>
  <w:num w:numId="3">
    <w:abstractNumId w:val="7"/>
  </w:num>
  <w:num w:numId="4">
    <w:abstractNumId w:val="26"/>
  </w:num>
  <w:num w:numId="5">
    <w:abstractNumId w:val="14"/>
  </w:num>
  <w:num w:numId="6">
    <w:abstractNumId w:val="15"/>
  </w:num>
  <w:num w:numId="7">
    <w:abstractNumId w:val="24"/>
  </w:num>
  <w:num w:numId="8">
    <w:abstractNumId w:val="18"/>
  </w:num>
  <w:num w:numId="9">
    <w:abstractNumId w:val="16"/>
  </w:num>
  <w:num w:numId="10">
    <w:abstractNumId w:val="23"/>
  </w:num>
  <w:num w:numId="11">
    <w:abstractNumId w:val="3"/>
  </w:num>
  <w:num w:numId="12">
    <w:abstractNumId w:val="4"/>
  </w:num>
  <w:num w:numId="13">
    <w:abstractNumId w:val="6"/>
  </w:num>
  <w:num w:numId="14">
    <w:abstractNumId w:val="22"/>
  </w:num>
  <w:num w:numId="15">
    <w:abstractNumId w:val="17"/>
  </w:num>
  <w:num w:numId="16">
    <w:abstractNumId w:val="13"/>
  </w:num>
  <w:num w:numId="17">
    <w:abstractNumId w:val="8"/>
  </w:num>
  <w:num w:numId="18">
    <w:abstractNumId w:val="31"/>
  </w:num>
  <w:num w:numId="19">
    <w:abstractNumId w:val="10"/>
  </w:num>
  <w:num w:numId="20">
    <w:abstractNumId w:val="28"/>
  </w:num>
  <w:num w:numId="21">
    <w:abstractNumId w:val="9"/>
  </w:num>
  <w:num w:numId="22">
    <w:abstractNumId w:val="0"/>
  </w:num>
  <w:num w:numId="23">
    <w:abstractNumId w:val="2"/>
  </w:num>
  <w:num w:numId="24">
    <w:abstractNumId w:val="27"/>
  </w:num>
  <w:num w:numId="25">
    <w:abstractNumId w:val="21"/>
  </w:num>
  <w:num w:numId="26">
    <w:abstractNumId w:val="1"/>
  </w:num>
  <w:num w:numId="27">
    <w:abstractNumId w:val="12"/>
  </w:num>
  <w:num w:numId="28">
    <w:abstractNumId w:val="30"/>
  </w:num>
  <w:num w:numId="29">
    <w:abstractNumId w:val="19"/>
  </w:num>
  <w:num w:numId="30">
    <w:abstractNumId w:val="32"/>
  </w:num>
  <w:num w:numId="31">
    <w:abstractNumId w:val="25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921"/>
    <w:rsid w:val="00005E30"/>
    <w:rsid w:val="0004579C"/>
    <w:rsid w:val="000566AF"/>
    <w:rsid w:val="00076FAF"/>
    <w:rsid w:val="000A0A52"/>
    <w:rsid w:val="000A42CA"/>
    <w:rsid w:val="000E48A5"/>
    <w:rsid w:val="000F2D35"/>
    <w:rsid w:val="0012577D"/>
    <w:rsid w:val="00154914"/>
    <w:rsid w:val="001551D9"/>
    <w:rsid w:val="00167D5B"/>
    <w:rsid w:val="001A7352"/>
    <w:rsid w:val="001F5158"/>
    <w:rsid w:val="00216821"/>
    <w:rsid w:val="0025739A"/>
    <w:rsid w:val="00292148"/>
    <w:rsid w:val="002C6545"/>
    <w:rsid w:val="002E189B"/>
    <w:rsid w:val="003117C6"/>
    <w:rsid w:val="00317C81"/>
    <w:rsid w:val="00375059"/>
    <w:rsid w:val="0037774B"/>
    <w:rsid w:val="003840CB"/>
    <w:rsid w:val="003B0194"/>
    <w:rsid w:val="003B469F"/>
    <w:rsid w:val="003E5DD5"/>
    <w:rsid w:val="003E79EA"/>
    <w:rsid w:val="00403921"/>
    <w:rsid w:val="004127A5"/>
    <w:rsid w:val="00452474"/>
    <w:rsid w:val="004626C1"/>
    <w:rsid w:val="00475226"/>
    <w:rsid w:val="00484162"/>
    <w:rsid w:val="00493F04"/>
    <w:rsid w:val="004A2059"/>
    <w:rsid w:val="004B0B36"/>
    <w:rsid w:val="004E1997"/>
    <w:rsid w:val="004F2E8E"/>
    <w:rsid w:val="005C4FFA"/>
    <w:rsid w:val="005D58A1"/>
    <w:rsid w:val="005D749A"/>
    <w:rsid w:val="0061760C"/>
    <w:rsid w:val="00620E44"/>
    <w:rsid w:val="006509A4"/>
    <w:rsid w:val="0068148D"/>
    <w:rsid w:val="006A4D66"/>
    <w:rsid w:val="006A565C"/>
    <w:rsid w:val="006B77F9"/>
    <w:rsid w:val="006C6721"/>
    <w:rsid w:val="006D7FBA"/>
    <w:rsid w:val="006E1821"/>
    <w:rsid w:val="00704CAC"/>
    <w:rsid w:val="00717434"/>
    <w:rsid w:val="00721AEE"/>
    <w:rsid w:val="00737BF5"/>
    <w:rsid w:val="00760E0F"/>
    <w:rsid w:val="007766CE"/>
    <w:rsid w:val="007B28C7"/>
    <w:rsid w:val="007D1892"/>
    <w:rsid w:val="007D4296"/>
    <w:rsid w:val="007F7B69"/>
    <w:rsid w:val="00852EE4"/>
    <w:rsid w:val="008541E3"/>
    <w:rsid w:val="00871D08"/>
    <w:rsid w:val="00880D1A"/>
    <w:rsid w:val="00892FC6"/>
    <w:rsid w:val="008A0156"/>
    <w:rsid w:val="008B53DE"/>
    <w:rsid w:val="008B5C1B"/>
    <w:rsid w:val="008B7842"/>
    <w:rsid w:val="008C7808"/>
    <w:rsid w:val="008C7B42"/>
    <w:rsid w:val="008F30A7"/>
    <w:rsid w:val="008F7D31"/>
    <w:rsid w:val="00904033"/>
    <w:rsid w:val="009453FC"/>
    <w:rsid w:val="009903DF"/>
    <w:rsid w:val="009968DC"/>
    <w:rsid w:val="00A6050E"/>
    <w:rsid w:val="00A978A1"/>
    <w:rsid w:val="00AA43A4"/>
    <w:rsid w:val="00AA594C"/>
    <w:rsid w:val="00AA7BB8"/>
    <w:rsid w:val="00AB068B"/>
    <w:rsid w:val="00AB0CA1"/>
    <w:rsid w:val="00AC03E5"/>
    <w:rsid w:val="00AD4BCD"/>
    <w:rsid w:val="00B15D12"/>
    <w:rsid w:val="00B236C5"/>
    <w:rsid w:val="00B56492"/>
    <w:rsid w:val="00B65EAC"/>
    <w:rsid w:val="00B73BA9"/>
    <w:rsid w:val="00B954BB"/>
    <w:rsid w:val="00BA5F60"/>
    <w:rsid w:val="00BB6D52"/>
    <w:rsid w:val="00BB7CAE"/>
    <w:rsid w:val="00BC3508"/>
    <w:rsid w:val="00BD5BF0"/>
    <w:rsid w:val="00C239A1"/>
    <w:rsid w:val="00C318DD"/>
    <w:rsid w:val="00C36086"/>
    <w:rsid w:val="00C450CD"/>
    <w:rsid w:val="00C5381F"/>
    <w:rsid w:val="00C62320"/>
    <w:rsid w:val="00CB6811"/>
    <w:rsid w:val="00CD0E4C"/>
    <w:rsid w:val="00CD74AF"/>
    <w:rsid w:val="00CD7F01"/>
    <w:rsid w:val="00CF7C5E"/>
    <w:rsid w:val="00D20D08"/>
    <w:rsid w:val="00D2783F"/>
    <w:rsid w:val="00D538F8"/>
    <w:rsid w:val="00DB1DC5"/>
    <w:rsid w:val="00DD1B79"/>
    <w:rsid w:val="00E205F9"/>
    <w:rsid w:val="00E2386C"/>
    <w:rsid w:val="00E34793"/>
    <w:rsid w:val="00E413F5"/>
    <w:rsid w:val="00E54EDB"/>
    <w:rsid w:val="00E600F1"/>
    <w:rsid w:val="00E62D43"/>
    <w:rsid w:val="00E63E78"/>
    <w:rsid w:val="00E65B02"/>
    <w:rsid w:val="00E70AC5"/>
    <w:rsid w:val="00E918EF"/>
    <w:rsid w:val="00E92CC9"/>
    <w:rsid w:val="00EB4854"/>
    <w:rsid w:val="00EC3D9D"/>
    <w:rsid w:val="00EC3E9D"/>
    <w:rsid w:val="00EE1240"/>
    <w:rsid w:val="00F45A54"/>
    <w:rsid w:val="00F53381"/>
    <w:rsid w:val="00F734C4"/>
    <w:rsid w:val="00FB6125"/>
    <w:rsid w:val="00FC3482"/>
    <w:rsid w:val="00F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30C96"/>
  <w15:docId w15:val="{3FBC6066-0DA9-48E3-9C1D-4DAA5944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3921"/>
    <w:pPr>
      <w:keepNext/>
      <w:ind w:left="1440" w:firstLine="720"/>
      <w:outlineLvl w:val="0"/>
    </w:pPr>
    <w:rPr>
      <w:b/>
      <w:bCs/>
      <w:snapToGrid w:val="0"/>
      <w:color w:val="000000"/>
      <w:spacing w:val="-3"/>
      <w:sz w:val="20"/>
      <w:szCs w:val="20"/>
      <w:u w:color="FFFFFF"/>
    </w:rPr>
  </w:style>
  <w:style w:type="paragraph" w:styleId="Heading3">
    <w:name w:val="heading 3"/>
    <w:basedOn w:val="Normal"/>
    <w:next w:val="Normal"/>
    <w:link w:val="Heading3Char"/>
    <w:qFormat/>
    <w:rsid w:val="00403921"/>
    <w:pPr>
      <w:keepNext/>
      <w:ind w:left="1440" w:hanging="1440"/>
      <w:outlineLvl w:val="2"/>
    </w:pPr>
    <w:rPr>
      <w:b/>
      <w:bCs/>
      <w:snapToGrid w:val="0"/>
      <w:color w:val="000000"/>
      <w:spacing w:val="-3"/>
      <w:sz w:val="20"/>
      <w:szCs w:val="20"/>
      <w:u w:color="FFFFFF"/>
    </w:rPr>
  </w:style>
  <w:style w:type="paragraph" w:styleId="Heading4">
    <w:name w:val="heading 4"/>
    <w:basedOn w:val="Normal"/>
    <w:next w:val="Normal"/>
    <w:link w:val="Heading4Char"/>
    <w:qFormat/>
    <w:rsid w:val="00403921"/>
    <w:pPr>
      <w:keepNext/>
      <w:outlineLvl w:val="3"/>
    </w:pPr>
    <w:rPr>
      <w:b/>
      <w:bCs/>
      <w:snapToGrid w:val="0"/>
      <w:color w:val="000000"/>
      <w:spacing w:val="-3"/>
      <w:sz w:val="20"/>
      <w:szCs w:val="20"/>
      <w:u w:color="FFFFFF"/>
    </w:rPr>
  </w:style>
  <w:style w:type="paragraph" w:styleId="Heading7">
    <w:name w:val="heading 7"/>
    <w:basedOn w:val="Normal"/>
    <w:next w:val="Normal"/>
    <w:link w:val="Heading7Char"/>
    <w:qFormat/>
    <w:rsid w:val="0040392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3921"/>
    <w:rPr>
      <w:rFonts w:ascii="Times New Roman" w:eastAsia="Times New Roman" w:hAnsi="Times New Roman" w:cs="Times New Roman"/>
      <w:b/>
      <w:bCs/>
      <w:snapToGrid w:val="0"/>
      <w:color w:val="000000"/>
      <w:spacing w:val="-3"/>
      <w:sz w:val="20"/>
      <w:szCs w:val="20"/>
      <w:u w:color="FFFFFF"/>
    </w:rPr>
  </w:style>
  <w:style w:type="character" w:customStyle="1" w:styleId="Heading3Char">
    <w:name w:val="Heading 3 Char"/>
    <w:basedOn w:val="DefaultParagraphFont"/>
    <w:link w:val="Heading3"/>
    <w:rsid w:val="00403921"/>
    <w:rPr>
      <w:rFonts w:ascii="Times New Roman" w:eastAsia="Times New Roman" w:hAnsi="Times New Roman" w:cs="Times New Roman"/>
      <w:b/>
      <w:bCs/>
      <w:snapToGrid w:val="0"/>
      <w:color w:val="000000"/>
      <w:spacing w:val="-3"/>
      <w:sz w:val="20"/>
      <w:szCs w:val="20"/>
      <w:u w:color="FFFFFF"/>
    </w:rPr>
  </w:style>
  <w:style w:type="character" w:customStyle="1" w:styleId="Heading4Char">
    <w:name w:val="Heading 4 Char"/>
    <w:basedOn w:val="DefaultParagraphFont"/>
    <w:link w:val="Heading4"/>
    <w:rsid w:val="00403921"/>
    <w:rPr>
      <w:rFonts w:ascii="Times New Roman" w:eastAsia="Times New Roman" w:hAnsi="Times New Roman" w:cs="Times New Roman"/>
      <w:b/>
      <w:bCs/>
      <w:snapToGrid w:val="0"/>
      <w:color w:val="000000"/>
      <w:spacing w:val="-3"/>
      <w:sz w:val="20"/>
      <w:szCs w:val="20"/>
      <w:u w:color="FFFFFF"/>
    </w:rPr>
  </w:style>
  <w:style w:type="character" w:customStyle="1" w:styleId="Heading7Char">
    <w:name w:val="Heading 7 Char"/>
    <w:basedOn w:val="DefaultParagraphFont"/>
    <w:link w:val="Heading7"/>
    <w:rsid w:val="0040392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03921"/>
    <w:pPr>
      <w:ind w:left="2160"/>
    </w:pPr>
    <w:rPr>
      <w:snapToGrid w:val="0"/>
      <w:color w:val="000000"/>
      <w:spacing w:val="-3"/>
      <w:sz w:val="20"/>
      <w:szCs w:val="20"/>
      <w:u w:color="FFFFFF"/>
    </w:rPr>
  </w:style>
  <w:style w:type="character" w:customStyle="1" w:styleId="BodyTextIndentChar">
    <w:name w:val="Body Text Indent Char"/>
    <w:basedOn w:val="DefaultParagraphFont"/>
    <w:link w:val="BodyTextIndent"/>
    <w:rsid w:val="00403921"/>
    <w:rPr>
      <w:rFonts w:ascii="Times New Roman" w:eastAsia="Times New Roman" w:hAnsi="Times New Roman" w:cs="Times New Roman"/>
      <w:snapToGrid w:val="0"/>
      <w:color w:val="000000"/>
      <w:spacing w:val="-3"/>
      <w:sz w:val="20"/>
      <w:szCs w:val="20"/>
      <w:u w:color="FFFFFF"/>
    </w:rPr>
  </w:style>
  <w:style w:type="paragraph" w:styleId="BodyTextIndent2">
    <w:name w:val="Body Text Indent 2"/>
    <w:basedOn w:val="Normal"/>
    <w:link w:val="BodyTextIndent2Char"/>
    <w:rsid w:val="00403921"/>
    <w:pPr>
      <w:ind w:left="14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403921"/>
    <w:rPr>
      <w:rFonts w:ascii="Times New Roman" w:eastAsia="Times New Roman" w:hAnsi="Times New Roman" w:cs="Times New Roman"/>
      <w:sz w:val="20"/>
      <w:szCs w:val="24"/>
    </w:rPr>
  </w:style>
  <w:style w:type="paragraph" w:styleId="HTMLPreformatted">
    <w:name w:val="HTML Preformatted"/>
    <w:basedOn w:val="Normal"/>
    <w:link w:val="HTMLPreformattedChar"/>
    <w:rsid w:val="0040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textAlignment w:val="baseline"/>
    </w:pPr>
    <w:rPr>
      <w:rFonts w:ascii="Arial Unicode MS" w:eastAsia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03921"/>
    <w:rPr>
      <w:rFonts w:ascii="Arial Unicode MS" w:eastAsia="Arial Unicode MS" w:hAnsi="Times New Roman" w:cs="Times New Roman"/>
      <w:color w:val="000000"/>
      <w:sz w:val="20"/>
      <w:szCs w:val="20"/>
    </w:rPr>
  </w:style>
  <w:style w:type="character" w:styleId="Emphasis">
    <w:name w:val="Emphasis"/>
    <w:qFormat/>
    <w:rsid w:val="004039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8A5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5E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E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5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E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 Holness</cp:lastModifiedBy>
  <cp:revision>8</cp:revision>
  <cp:lastPrinted>2015-07-09T17:26:00Z</cp:lastPrinted>
  <dcterms:created xsi:type="dcterms:W3CDTF">2022-08-18T10:19:00Z</dcterms:created>
  <dcterms:modified xsi:type="dcterms:W3CDTF">2022-08-25T16:42:00Z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985e13e1-1864-4f05-9ede-efb78e8fa3d6</vt:lpwstr>
  </property>
  <property fmtid="{D5CDD505-2E9C-101B-9397-08002B2CF9AE}" pid="3" name="ScannedBy">
    <vt:lpwstr>TCS-ContentScanned</vt:lpwstr>
  </property>
  <property fmtid="{D5CDD505-2E9C-101B-9397-08002B2CF9AE}" pid="4" name="HumanaClassification">
    <vt:lpwstr>I</vt:lpwstr>
  </property>
  <property fmtid="{D5CDD505-2E9C-101B-9397-08002B2CF9AE}" pid="5" name="MSIP_Label_e2b6c078-73cb-4371-8a5b-e9fc18accbf8_Enabled">
    <vt:lpwstr>true</vt:lpwstr>
  </property>
  <property fmtid="{D5CDD505-2E9C-101B-9397-08002B2CF9AE}" pid="6" name="MSIP_Label_e2b6c078-73cb-4371-8a5b-e9fc18accbf8_SetDate">
    <vt:lpwstr>2022-08-25T16:25:58Z</vt:lpwstr>
  </property>
  <property fmtid="{D5CDD505-2E9C-101B-9397-08002B2CF9AE}" pid="7" name="MSIP_Label_e2b6c078-73cb-4371-8a5b-e9fc18accbf8_Method">
    <vt:lpwstr>Standard</vt:lpwstr>
  </property>
  <property fmtid="{D5CDD505-2E9C-101B-9397-08002B2CF9AE}" pid="8" name="MSIP_Label_e2b6c078-73cb-4371-8a5b-e9fc18accbf8_Name">
    <vt:lpwstr>INTERNAL</vt:lpwstr>
  </property>
  <property fmtid="{D5CDD505-2E9C-101B-9397-08002B2CF9AE}" pid="9" name="MSIP_Label_e2b6c078-73cb-4371-8a5b-e9fc18accbf8_SiteId">
    <vt:lpwstr>56c62bbe-8598-4b85-9e51-1ca753fa50f2</vt:lpwstr>
  </property>
  <property fmtid="{D5CDD505-2E9C-101B-9397-08002B2CF9AE}" pid="10" name="MSIP_Label_e2b6c078-73cb-4371-8a5b-e9fc18accbf8_ActionId">
    <vt:lpwstr>cf9d0a20-9165-42c6-9a38-2e2db611f416</vt:lpwstr>
  </property>
  <property fmtid="{D5CDD505-2E9C-101B-9397-08002B2CF9AE}" pid="11" name="MSIP_Label_e2b6c078-73cb-4371-8a5b-e9fc18accbf8_ContentBits">
    <vt:lpwstr>0</vt:lpwstr>
  </property>
</Properties>
</file>