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CLARK L. SHELTON, MBA</w:t>
      </w:r>
    </w:p>
    <w:p w:rsidR="00000000" w:rsidDel="00000000" w:rsidP="00000000" w:rsidRDefault="00000000" w:rsidRPr="00000000" w14:paraId="00000002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Atlanta, GA • 404-783-1660 • clark.shelton91@gmail.com</w:t>
      </w:r>
    </w:p>
    <w:p w:rsidR="00000000" w:rsidDel="00000000" w:rsidP="00000000" w:rsidRDefault="00000000" w:rsidRPr="00000000" w14:paraId="00000003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Dual US &amp; Dutch Citizen</w:t>
      </w:r>
    </w:p>
    <w:p w:rsidR="00000000" w:rsidDel="00000000" w:rsidP="00000000" w:rsidRDefault="00000000" w:rsidRPr="00000000" w14:paraId="00000004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Analytical thinker with a strong work ethic looking for a fast pace and innovative organization. Proven leader with a history of successfully influencing corporate change through collaborative and strategic operational analysis. </w:t>
      </w:r>
    </w:p>
    <w:p w:rsidR="00000000" w:rsidDel="00000000" w:rsidP="00000000" w:rsidRDefault="00000000" w:rsidRPr="00000000" w14:paraId="00000006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80" w:lineRule="auto"/>
        <w:ind w:left="1" w:hanging="3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GEORGIA INSTITUTE OF TECHNOLOGY, Scheller College of Business</w:t>
        <w:tab/>
        <w:tab/>
        <w:t xml:space="preserve">Atlanta, Georgia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Masters of Business Administration, Evening Program</w:t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GEORGIA INSTITUTE OF TECHNOLOGY, Scheller College of Business</w:t>
        <w:tab/>
        <w:tab/>
        <w:t xml:space="preserve">Atlanta, Georgia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 of Science in Business Administration</w:t>
        <w:tab/>
      </w:r>
      <w:r w:rsidDel="00000000" w:rsidR="00000000" w:rsidRPr="00000000">
        <w:rPr>
          <w:sz w:val="21"/>
          <w:szCs w:val="21"/>
          <w:rtl w:val="0"/>
        </w:rPr>
        <w:t xml:space="preserve">GPA: 3.61    Major GPA: 4.00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December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 Cum Laude Honors, Dean’s List, and Hope Scholarship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Operations and Supply Chain Management Concentration, with a Minor in Law, Science, and Technology</w:t>
        <w:tab/>
        <w:tab/>
        <w:tab/>
      </w:r>
    </w:p>
    <w:p w:rsidR="00000000" w:rsidDel="00000000" w:rsidP="00000000" w:rsidRDefault="00000000" w:rsidRPr="00000000" w14:paraId="0000000F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80" w:lineRule="auto"/>
        <w:ind w:left="1" w:hanging="3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EXPERIENCE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Rollins,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Sr. Manager, Corporate Services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line="240" w:lineRule="auto"/>
        <w:ind w:left="0" w:hanging="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Managed a team of </w:t>
      </w:r>
      <w:r w:rsidDel="00000000" w:rsidR="00000000" w:rsidRPr="00000000">
        <w:rPr>
          <w:sz w:val="21"/>
          <w:szCs w:val="21"/>
          <w:rtl w:val="0"/>
        </w:rPr>
        <w:t xml:space="preserve">21 in 4 departments; Facilities, Mail Services, Print, and Security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i w:val="1"/>
          <w:sz w:val="21"/>
          <w:szCs w:val="21"/>
          <w:rtl w:val="0"/>
        </w:rPr>
        <w:tab/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November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capital asset management and Real Estate budget for 85 branch locations, across the US, with annual budget of &gt;$45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line="240" w:lineRule="auto"/>
        <w:ind w:left="0" w:hanging="2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Managed multiple P&amp;L’s, each over $5 million, consistently delivering under budget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line="240" w:lineRule="auto"/>
        <w:ind w:left="0" w:hanging="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Led team to a 9</w:t>
      </w:r>
      <w:r w:rsidDel="00000000" w:rsidR="00000000" w:rsidRPr="00000000">
        <w:rPr>
          <w:sz w:val="21"/>
          <w:szCs w:val="21"/>
          <w:rtl w:val="0"/>
        </w:rPr>
        <w:t xml:space="preserve">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% customer service rating; an improvement of 5% from the previous year.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line="240" w:lineRule="auto"/>
        <w:ind w:left="0" w:hanging="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Successfully implemented a new work order management system and building management system.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line="240" w:lineRule="auto"/>
        <w:ind w:left="0" w:hanging="2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Project managed the renovations and remodels of </w:t>
      </w:r>
      <w:r w:rsidDel="00000000" w:rsidR="00000000" w:rsidRPr="00000000">
        <w:rPr>
          <w:sz w:val="21"/>
          <w:szCs w:val="21"/>
          <w:rtl w:val="0"/>
        </w:rPr>
        <w:t xml:space="preserve">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major </w:t>
      </w:r>
      <w:r w:rsidDel="00000000" w:rsidR="00000000" w:rsidRPr="00000000">
        <w:rPr>
          <w:sz w:val="21"/>
          <w:szCs w:val="21"/>
          <w:rtl w:val="0"/>
        </w:rPr>
        <w:t xml:space="preserve">buildings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Delivered an on-time complet</w:t>
      </w:r>
      <w:r w:rsidDel="00000000" w:rsidR="00000000" w:rsidRPr="00000000">
        <w:rPr>
          <w:sz w:val="21"/>
          <w:szCs w:val="21"/>
          <w:rtl w:val="0"/>
        </w:rPr>
        <w:t xml:space="preserve">ion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rate of 98%</w:t>
      </w:r>
    </w:p>
    <w:p w:rsidR="00000000" w:rsidDel="00000000" w:rsidP="00000000" w:rsidRDefault="00000000" w:rsidRPr="00000000" w14:paraId="00000018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Operations Analyst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Brookhaven,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creating, implementing, and presenting a savings tracking</w:t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January 2018-November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methodology and infrastructure for more than $200mil in annual spend.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Sourced, implemented, and administered an innovative contract management software for the entire organization.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strategic roadmaps for supplier negotiations for all 15 major spend categories, resulting in over $2mil in savings.</w:t>
      </w:r>
    </w:p>
    <w:p w:rsidR="00000000" w:rsidDel="00000000" w:rsidP="00000000" w:rsidRDefault="00000000" w:rsidRPr="00000000" w14:paraId="0000001E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SIEMENS INDUSTRY INC.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Procurement Leadership Development Program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Alpharetta,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Rotation 3/Off Program Role – Project Procurement Manager &amp; Commodity Manager</w:t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December 2016-January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Temporarily stood in as Director of Procurement for Siemens Canada PD/DF, for 4 months. Responsible for $51mil CAD in direct material spend.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the formulation and execution of the UPS/Batteries strategic sourcing strategy for the PD Projects Procurement Division (5 BU’s/locations).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Prepared for and participated in a negotiation event for 10 suppliers resulting in an average of 5% savings per supplier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Managed the Commodity Management team in the bidding process of 9 projects valued over a combined $200 million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Rotation 2 – Procurement Financial Controlling &amp; Reporting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Alpharetta,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Reported KPI’s for 2 major divisions to the detail level of their 13 business units</w:t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July 2015-December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the communication of actual and forecasted KPI’s to senior management</w:t>
      </w:r>
    </w:p>
    <w:p w:rsidR="00000000" w:rsidDel="00000000" w:rsidP="00000000" w:rsidRDefault="00000000" w:rsidRPr="00000000" w14:paraId="0000002A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Rotation 1 - Supply Chain Manager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8 operational buyers on 5 major train contracts</w:t>
        <w:tab/>
        <w:tab/>
        <w:t xml:space="preserve">        </w:t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January 2015-July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99% on time material availability for 3 major train production sites ensuring on time delivery per schedule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the material sourcing team during the ramp-up of a new train product’s initial contract</w:t>
      </w:r>
    </w:p>
    <w:p w:rsidR="00000000" w:rsidDel="00000000" w:rsidP="00000000" w:rsidRDefault="00000000" w:rsidRPr="00000000" w14:paraId="0000002F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SIEMENS INDUSTRY INC.</w:t>
        <w:tab/>
        <w:t xml:space="preserve">                                  Alpharetta, GA &amp; West 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Procurement Leadership Development Intern</w:t>
        <w:tab/>
        <w:t xml:space="preserve">    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May 2013 - August 2013 &amp; May 2014-August 2014</w:t>
      </w: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a sourcing project for welding gasses and safety equipment that resulted in a 48% cut in annual expenses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a sourcing project for a cardboard packaging ring that resulted in a 91% decrease in unit cost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Designed a new and more efficient database for more than 150 second tier steel suppliers using Microsoft Access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Trained employees on e-Auction platform and facilitated the purchase of transformers in more than 10 e-Auction events</w:t>
      </w:r>
    </w:p>
    <w:p w:rsidR="00000000" w:rsidDel="00000000" w:rsidP="00000000" w:rsidRDefault="00000000" w:rsidRPr="00000000" w14:paraId="00000036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80" w:lineRule="auto"/>
        <w:ind w:left="1" w:hanging="3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SKILLS/INTERESTS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Languages:</w:t>
        <w:tab/>
      </w:r>
      <w:r w:rsidDel="00000000" w:rsidR="00000000" w:rsidRPr="00000000">
        <w:rPr>
          <w:sz w:val="21"/>
          <w:szCs w:val="21"/>
          <w:rtl w:val="0"/>
        </w:rPr>
        <w:t xml:space="preserve">Spanish – Business Proficient, Dutch – Beginner </w:t>
      </w:r>
    </w:p>
    <w:p w:rsidR="00000000" w:rsidDel="00000000" w:rsidP="00000000" w:rsidRDefault="00000000" w:rsidRPr="00000000" w14:paraId="00000039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Skills:</w:t>
        <w:tab/>
      </w:r>
      <w:r w:rsidDel="00000000" w:rsidR="00000000" w:rsidRPr="00000000">
        <w:rPr>
          <w:sz w:val="21"/>
          <w:szCs w:val="21"/>
          <w:rtl w:val="0"/>
        </w:rPr>
        <w:t xml:space="preserve">Valuation Modeling, Budgeting, Strategic Asset Mgt, Forecasting, Experienced with SAP, JDE, &amp; Oracle, Apple/Mac and PC software, Microsoft Office Suite (Word, Excel, PowerPoint, Access, VBA, etc), Microsoft PowerBI, CMMS platforms, AutoCAD proficient, Advanced Managerial Accounting</w:t>
      </w:r>
    </w:p>
    <w:p w:rsidR="00000000" w:rsidDel="00000000" w:rsidP="00000000" w:rsidRDefault="00000000" w:rsidRPr="00000000" w14:paraId="0000003A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Certifications:</w:t>
      </w:r>
      <w:r w:rsidDel="00000000" w:rsidR="00000000" w:rsidRPr="00000000">
        <w:rPr>
          <w:sz w:val="21"/>
          <w:szCs w:val="21"/>
          <w:rtl w:val="0"/>
        </w:rPr>
        <w:tab/>
        <w:t xml:space="preserve">Six Sigma Yellow Belt, Advanced Microsoft Excel Professional Education, Commodity Management Professional, Karass Advanced Negotiation Certificate.</w:t>
      </w:r>
    </w:p>
    <w:p w:rsidR="00000000" w:rsidDel="00000000" w:rsidP="00000000" w:rsidRDefault="00000000" w:rsidRPr="00000000" w14:paraId="0000003B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ind w:left="0" w:hanging="2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Activities:</w:t>
        <w:tab/>
      </w:r>
      <w:r w:rsidDel="00000000" w:rsidR="00000000" w:rsidRPr="00000000">
        <w:rPr>
          <w:sz w:val="21"/>
          <w:szCs w:val="21"/>
          <w:rtl w:val="0"/>
        </w:rPr>
        <w:t xml:space="preserve">Nation “F” US Soccer Coaching License, Rally Foundation for Childhood Cancer Research Spokesman</w:t>
      </w:r>
    </w:p>
    <w:sectPr>
      <w:pgSz w:h="15840" w:w="12240" w:orient="portrait"/>
      <w:pgMar w:bottom="576" w:top="864" w:left="864" w:right="576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pt-BR"/>
    </w:rPr>
  </w:style>
  <w:style w:type="paragraph" w:styleId="Heading1">
    <w:name w:val="heading 1"/>
    <w:basedOn w:val="Normal"/>
    <w:next w:val="Normal"/>
    <w:uiPriority w:val="9"/>
    <w:qFormat w:val="1"/>
    <w:pPr>
      <w:keepNext w:val="1"/>
    </w:pPr>
    <w:rPr>
      <w:b w:val="1"/>
      <w:bCs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rFonts w:ascii="Arial" w:cs="Arial" w:hAnsi="Arial"/>
      <w:b w:val="1"/>
      <w:bCs w:val="1"/>
      <w:i w:val="1"/>
      <w:iCs w:val="1"/>
      <w:bdr w:color="auto" w:space="0" w:sz="4"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outlineLvl w:val="2"/>
    </w:pPr>
    <w:rPr>
      <w:rFonts w:ascii="Arial" w:cs="Arial" w:hAnsi="Arial"/>
      <w:i w:val="1"/>
      <w:i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rgo" w:customStyle="1">
    <w:name w:val="Cargo"/>
    <w:next w:val="Realizaes"/>
    <w:pPr>
      <w:suppressAutoHyphens w:val="1"/>
      <w:spacing w:after="40" w:before="40" w:line="220" w:lineRule="atLeast"/>
      <w:ind w:left="-1" w:leftChars="-1" w:hangingChars="1"/>
      <w:textDirection w:val="btLr"/>
      <w:textAlignment w:val="top"/>
      <w:outlineLvl w:val="0"/>
    </w:pPr>
    <w:rPr>
      <w:rFonts w:ascii="Garamond" w:hAnsi="Garamond"/>
      <w:i w:val="1"/>
      <w:spacing w:val="5"/>
      <w:position w:val="-1"/>
      <w:sz w:val="23"/>
      <w:lang w:val="pt-BR"/>
    </w:rPr>
  </w:style>
  <w:style w:type="paragraph" w:styleId="Realizaes" w:customStyle="1">
    <w:name w:val="Realizações"/>
    <w:basedOn w:val="BodyText"/>
    <w:pPr>
      <w:numPr>
        <w:numId w:val="1"/>
      </w:numPr>
      <w:spacing w:after="60" w:line="240" w:lineRule="atLeast"/>
      <w:ind w:left="-1" w:hanging="1"/>
      <w:jc w:val="both"/>
    </w:pPr>
    <w:rPr>
      <w:rFonts w:ascii="Garamond" w:hAnsi="Garamond"/>
      <w:sz w:val="22"/>
      <w:szCs w:val="20"/>
      <w:lang w:eastAsia="en-US"/>
    </w:rPr>
  </w:style>
  <w:style w:type="paragraph" w:styleId="NomedaempresaUm" w:customStyle="1">
    <w:name w:val="Nome da empresa Um"/>
    <w:basedOn w:val="Normal"/>
    <w:next w:val="Cargo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ind w:left="1309" w:hanging="1309"/>
    </w:pPr>
    <w:rPr>
      <w:rFonts w:ascii="Arial" w:cs="Arial" w:hAnsi="Arial"/>
    </w:rPr>
  </w:style>
  <w:style w:type="paragraph" w:styleId="BodyTextIndent2">
    <w:name w:val="Body Text Indent 2"/>
    <w:basedOn w:val="Normal"/>
    <w:pPr>
      <w:ind w:left="1683" w:hanging="1683"/>
    </w:pPr>
    <w:rPr>
      <w:rFonts w:ascii="Arial" w:cs="Arial" w:hAnsi="Arial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C406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dQkU8JUX6HpF/6b/bKg4Nwqrg==">CgMxLjA4AHIhMXFvR0FiaUJmWXFnbUV5c2hoeTlxNkMzb3djczI4Z013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2019-07-22T23:31:00Z</dcterms:created>
  <dc:creator>Carlos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1476361762</vt:i4>
  </property>
  <property fmtid="{D5CDD505-2E9C-101B-9397-08002B2CF9AE}" pid="3" name="_NewReviewCycle">
    <vt:lpwstr/>
  </property>
  <property fmtid="{D5CDD505-2E9C-101B-9397-08002B2CF9AE}" pid="4" name="_EmailSubject">
    <vt:lpwstr>Clark L. Shelton Resume.doc</vt:lpwstr>
  </property>
  <property fmtid="{D5CDD505-2E9C-101B-9397-08002B2CF9AE}" pid="5" name="_AuthorEmail">
    <vt:lpwstr>clark.shelton@siemens.com</vt:lpwstr>
  </property>
  <property fmtid="{D5CDD505-2E9C-101B-9397-08002B2CF9AE}" pid="6" name="_AuthorEmailDisplayName">
    <vt:lpwstr>Shelton, Clark</vt:lpwstr>
  </property>
  <property fmtid="{D5CDD505-2E9C-101B-9397-08002B2CF9AE}" pid="7" name="_ReviewingToolsShownOnce">
    <vt:lpwstr/>
  </property>
</Properties>
</file>