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实验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二</w:t>
      </w:r>
      <w:r>
        <w:rPr>
          <w:rFonts w:hint="eastAsia" w:ascii="黑体" w:hAnsi="黑体" w:eastAsia="黑体"/>
          <w:sz w:val="36"/>
          <w:szCs w:val="36"/>
        </w:rPr>
        <w:t xml:space="preserve">  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生产者消费者</w:t>
      </w:r>
    </w:p>
    <w:p>
      <w:pPr>
        <w:spacing w:before="156" w:beforeLines="50"/>
        <w:ind w:left="420" w:firstLine="420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</w:rPr>
        <w:t>班级：</w:t>
      </w:r>
      <w:r>
        <w:rPr>
          <w:rFonts w:hint="eastAsia" w:asciiTheme="minorEastAsia" w:hAnsiTheme="minorEastAsia"/>
          <w:u w:val="single"/>
        </w:rPr>
        <w:t xml:space="preserve">  </w:t>
      </w:r>
      <w:r>
        <w:rPr>
          <w:rFonts w:hint="eastAsia" w:asciiTheme="minorEastAsia" w:hAnsiTheme="minorEastAsia"/>
          <w:u w:val="single"/>
          <w:lang w:val="en-US" w:eastAsia="zh-CN"/>
        </w:rPr>
        <w:t>07812101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</w:rPr>
        <w:t xml:space="preserve">  学号：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  <w:u w:val="single"/>
          <w:lang w:val="en-US" w:eastAsia="zh-CN"/>
        </w:rPr>
        <w:t>1820211062</w:t>
      </w:r>
      <w:r>
        <w:rPr>
          <w:rFonts w:hint="eastAsia" w:asciiTheme="minorEastAsia" w:hAnsiTheme="minorEastAsia"/>
          <w:u w:val="single"/>
        </w:rPr>
        <w:t xml:space="preserve">  </w:t>
      </w:r>
      <w:r>
        <w:rPr>
          <w:rFonts w:hint="eastAsia" w:asciiTheme="minorEastAsia" w:hAnsiTheme="minorEastAsia"/>
        </w:rPr>
        <w:t xml:space="preserve">  姓名：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  <w:u w:val="single"/>
          <w:lang w:val="en-US" w:eastAsia="zh-CN"/>
        </w:rPr>
        <w:t>洪子翔</w:t>
      </w:r>
      <w:r>
        <w:rPr>
          <w:rFonts w:hint="eastAsia" w:asciiTheme="minorEastAsia" w:hAnsiTheme="minorEastAsia"/>
          <w:u w:val="single"/>
        </w:rPr>
        <w:t xml:space="preserve">  </w:t>
      </w:r>
    </w:p>
    <w:p>
      <w:pPr>
        <w:spacing w:before="156" w:beforeLines="50"/>
        <w:ind w:left="420" w:firstLine="420"/>
        <w:rPr>
          <w:rFonts w:asciiTheme="minorEastAsia" w:hAnsiTheme="minorEastAsia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一、实验目的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独立设计并编写程序实现生产者-消费者问题，加深对进程通信的理解。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二、实验内容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1. 在Windows系统下实现生产者-消费者问题。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2. 具体要求如下：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(1) 创建一个包含6个缓冲区的缓冲池，初始为空，每个缓冲区能存放一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</w:rPr>
        <w:t>个长度为10个字符的字符串。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(2) 创建2个生产者进程，要求每个生产者进程：</w:t>
      </w:r>
    </w:p>
    <w:p>
      <w:pPr>
        <w:numPr>
          <w:ilvl w:val="0"/>
          <w:numId w:val="1"/>
        </w:numPr>
        <w:spacing w:line="440" w:lineRule="exact"/>
        <w:ind w:left="2100" w:leftChars="0" w:hanging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随机等待一段时间后，向缓冲区中添加数据；</w:t>
      </w:r>
    </w:p>
    <w:p>
      <w:pPr>
        <w:numPr>
          <w:ilvl w:val="0"/>
          <w:numId w:val="1"/>
        </w:numPr>
        <w:spacing w:line="440" w:lineRule="exact"/>
        <w:ind w:left="2100" w:leftChars="0" w:hanging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若缓冲区已满，则等待消费者取走数据后再继续添加数据；</w:t>
      </w:r>
    </w:p>
    <w:p>
      <w:pPr>
        <w:numPr>
          <w:ilvl w:val="0"/>
          <w:numId w:val="1"/>
        </w:numPr>
        <w:spacing w:line="440" w:lineRule="exact"/>
        <w:ind w:left="2100" w:leftChars="0" w:hanging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重复添加数据12次。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 xml:space="preserve">   (3) 创建3个消费者进程，要求每个消费者进程：</w:t>
      </w:r>
    </w:p>
    <w:p>
      <w:pPr>
        <w:numPr>
          <w:ilvl w:val="0"/>
          <w:numId w:val="1"/>
        </w:numPr>
        <w:spacing w:line="440" w:lineRule="exact"/>
        <w:ind w:left="2100" w:leftChars="0" w:hanging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随机等待一段时间后，从缓冲区中读取数据；</w:t>
      </w:r>
    </w:p>
    <w:p>
      <w:pPr>
        <w:numPr>
          <w:ilvl w:val="0"/>
          <w:numId w:val="1"/>
        </w:numPr>
        <w:spacing w:line="440" w:lineRule="exact"/>
        <w:ind w:left="2100" w:leftChars="0" w:hanging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若缓冲区为空，则等待生产者添加数据后再继续读取数据；</w:t>
      </w:r>
    </w:p>
    <w:p>
      <w:pPr>
        <w:numPr>
          <w:ilvl w:val="0"/>
          <w:numId w:val="1"/>
        </w:numPr>
        <w:spacing w:line="440" w:lineRule="exact"/>
        <w:ind w:left="2100" w:leftChars="0" w:hanging="420" w:firstLineChars="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重复读取数据8次。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</w:rPr>
        <w:t>(4) 输出显示每次添加或读取数据的时间，以及缓冲区的映像。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程序设计与实现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实验环境：Windows11，Visual Studio Code,C语言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/>
        </w:rPr>
        <w:t>首先，导入必要的库，以便利用Windows API实现多进程、共享内存和信号量机制。 Windows API的具体使用方法已在代码注释中提供详细解释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354330</wp:posOffset>
            </wp:positionH>
            <wp:positionV relativeFrom="paragraph">
              <wp:posOffset>635635</wp:posOffset>
            </wp:positionV>
            <wp:extent cx="4338320" cy="941070"/>
            <wp:effectExtent l="0" t="0" r="508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lang w:val="en-US" w:eastAsia="zh-CN"/>
        </w:rPr>
        <w:t>。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ab/>
        <w:t>在代码中，我们提前设置了生产者的数量、消费者的数量、进程的数量以及特定操作的次数进行初始化。这种初始化的方式使得我们可以轻松地更改这些数值，以观察其对程序行为的影响。此外，我们还引入了两个全局变量 countProducer 和 countConsumer，用于追踪每个进程重复执行放入或消费操作的次数，以确保每个进程都成功完成了其任务。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以下是</w:t>
      </w:r>
      <w:r>
        <w:rPr>
          <w:rFonts w:hint="default" w:asciiTheme="minorEastAsia" w:hAnsiTheme="minorEastAsia"/>
          <w:lang w:val="en-US" w:eastAsia="zh-CN"/>
        </w:rPr>
        <w:t>这些进程共享一个缓冲区</w:t>
      </w:r>
      <w:r>
        <w:rPr>
          <w:rFonts w:hint="eastAsia" w:asciiTheme="minorEastAsia" w:hAnsiTheme="minorEastAsia"/>
          <w:lang w:val="en-US" w:eastAsia="zh-CN"/>
        </w:rPr>
        <w:t>,</w:t>
      </w:r>
      <w:r>
        <w:rPr>
          <w:rFonts w:hint="default" w:asciiTheme="minorEastAsia" w:hAnsiTheme="minorEastAsia"/>
          <w:lang w:val="en-US" w:eastAsia="zh-CN"/>
        </w:rPr>
        <w:t>以下是程序的主要组成部分：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72390</wp:posOffset>
            </wp:positionV>
            <wp:extent cx="4914900" cy="1653540"/>
            <wp:effectExtent l="0" t="0" r="762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82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b/>
          <w:bCs/>
          <w:lang w:val="en-US" w:eastAsia="zh-CN"/>
        </w:rPr>
        <w:t>struct buffer</w:t>
      </w:r>
      <w:r>
        <w:rPr>
          <w:rFonts w:hint="default" w:asciiTheme="minorEastAsia" w:hAnsiTheme="minorEastAsia"/>
          <w:lang w:val="en-US" w:eastAsia="zh-CN"/>
        </w:rPr>
        <w:t>：缓冲区数据结构，用于存储字符串。</w:t>
      </w:r>
      <w:r>
        <w:rPr>
          <w:rFonts w:hint="eastAsia" w:asciiTheme="minorEastAsia" w:hAnsiTheme="minorEastAsia"/>
          <w:lang w:val="en-US" w:eastAsia="zh-CN"/>
        </w:rPr>
        <w:t>以及显示缓冲区函数</w: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2473325</wp:posOffset>
            </wp:positionH>
            <wp:positionV relativeFrom="paragraph">
              <wp:posOffset>33655</wp:posOffset>
            </wp:positionV>
            <wp:extent cx="2773045" cy="1437005"/>
            <wp:effectExtent l="0" t="0" r="635" b="1079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250825</wp:posOffset>
            </wp:positionH>
            <wp:positionV relativeFrom="paragraph">
              <wp:posOffset>64770</wp:posOffset>
            </wp:positionV>
            <wp:extent cx="2088515" cy="1221105"/>
            <wp:effectExtent l="0" t="0" r="14605" b="133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1805305</wp:posOffset>
            </wp:positionV>
            <wp:extent cx="5174615" cy="3309620"/>
            <wp:effectExtent l="0" t="0" r="6985" b="1270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Theme="minorEastAsia" w:hAnsiTheme="minorEastAsia"/>
          <w:b/>
          <w:bCs/>
          <w:lang w:val="en-US" w:eastAsia="zh-CN"/>
        </w:rPr>
        <w:t>MakeSharedFile</w:t>
      </w:r>
      <w:r>
        <w:rPr>
          <w:rFonts w:hint="default" w:asciiTheme="minorEastAsia" w:hAnsiTheme="minorEastAsia"/>
          <w:lang w:val="en-US" w:eastAsia="zh-CN"/>
        </w:rPr>
        <w:t>：创建共享文件映射并初始化缓冲区。</w:t>
      </w:r>
    </w:p>
    <w:p>
      <w:pPr>
        <w:spacing w:line="440" w:lineRule="exact"/>
        <w:ind w:firstLine="482" w:firstLineChars="200"/>
        <w:rPr>
          <w:rFonts w:hint="default" w:asciiTheme="minorEastAsia" w:hAnsiTheme="minorEastAsia"/>
          <w:b/>
          <w:bCs/>
          <w:lang w:val="en-US" w:eastAsia="zh-CN"/>
        </w:rPr>
      </w:pPr>
    </w:p>
    <w:p>
      <w:pPr>
        <w:spacing w:line="440" w:lineRule="exact"/>
        <w:rPr>
          <w:rFonts w:hint="default" w:asciiTheme="minorEastAsia" w:hAnsiTheme="minorEastAsia"/>
          <w:b/>
          <w:bCs/>
          <w:lang w:val="en-US" w:eastAsia="zh-CN"/>
        </w:rPr>
      </w:pPr>
      <w:r>
        <w:rPr>
          <w:rFonts w:hint="eastAsia" w:asciiTheme="minorEastAsia" w:hAnsiTheme="minorEastAsia"/>
          <w:b/>
          <w:bCs/>
          <w:u w:val="single"/>
          <w:lang w:val="en-US" w:eastAsia="zh-CN"/>
        </w:rPr>
        <w:t>信号量</w:t>
      </w:r>
    </w:p>
    <w:p>
      <w:pPr>
        <w:spacing w:line="440" w:lineRule="exact"/>
        <w:ind w:firstLine="482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b/>
          <w:bCs/>
          <w:lang w:val="en-US" w:eastAsia="zh-CN"/>
        </w:rPr>
        <w:t>CreateSemap</w:t>
      </w:r>
      <w:r>
        <w:rPr>
          <w:rFonts w:hint="default" w:asciiTheme="minorEastAsia" w:hAnsiTheme="minorEastAsia"/>
          <w:lang w:val="en-US" w:eastAsia="zh-CN"/>
        </w:rPr>
        <w:t>：创建信号量，包括empty、full和mutex，用于同步生产者</w:t>
      </w: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default" w:asciiTheme="minorEastAsia" w:hAnsiTheme="minorEastAsia"/>
          <w:lang w:val="en-US" w:eastAsia="zh-CN"/>
        </w:rPr>
        <w:t>和消费者之间的操作。</w:t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193675</wp:posOffset>
            </wp:positionH>
            <wp:positionV relativeFrom="paragraph">
              <wp:posOffset>86360</wp:posOffset>
            </wp:positionV>
            <wp:extent cx="5099050" cy="2447290"/>
            <wp:effectExtent l="0" t="0" r="635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82" w:firstLineChars="200"/>
        <w:rPr>
          <w:rFonts w:hint="default" w:asciiTheme="minorEastAsia" w:hAnsiTheme="minorEastAsia"/>
          <w:b/>
          <w:bCs/>
          <w:lang w:val="en-US" w:eastAsia="zh-CN"/>
        </w:rPr>
      </w:pPr>
    </w:p>
    <w:p>
      <w:pPr>
        <w:spacing w:line="440" w:lineRule="exact"/>
        <w:ind w:firstLine="482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b/>
          <w:bCs/>
          <w:lang w:val="en-US" w:eastAsia="zh-CN"/>
        </w:rPr>
        <w:t>OpenSemap</w:t>
      </w:r>
      <w:r>
        <w:rPr>
          <w:rFonts w:hint="default" w:asciiTheme="minorEastAsia" w:hAnsiTheme="minorEastAsia"/>
          <w:lang w:val="en-US" w:eastAsia="zh-CN"/>
        </w:rPr>
        <w:t>：打开现有的信号量。</w:t>
      </w:r>
    </w:p>
    <w:p>
      <w:pPr>
        <w:spacing w:line="440" w:lineRule="exact"/>
        <w:rPr>
          <w:rFonts w:hint="default" w:asciiTheme="minorEastAsia" w:hAnsiTheme="minor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16510</wp:posOffset>
            </wp:positionV>
            <wp:extent cx="5425440" cy="119634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82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b/>
          <w:bCs/>
          <w:lang w:val="en-US" w:eastAsia="zh-CN"/>
        </w:rPr>
        <w:t>CloseSemap</w:t>
      </w:r>
      <w:r>
        <w:rPr>
          <w:rFonts w:hint="default" w:asciiTheme="minorEastAsia" w:hAnsiTheme="minorEastAsia"/>
          <w:lang w:val="en-US" w:eastAsia="zh-CN"/>
        </w:rPr>
        <w:t>：关闭信号量。</w:t>
      </w:r>
    </w:p>
    <w:p>
      <w:pPr>
        <w:spacing w:line="440" w:lineRule="exact"/>
        <w:rPr>
          <w:rFonts w:hint="default" w:asciiTheme="minorEastAsia" w:hAnsiTheme="minorEastAsia"/>
          <w:lang w:val="en-US" w:eastAsia="zh-CN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78740</wp:posOffset>
            </wp:positionV>
            <wp:extent cx="1823085" cy="989965"/>
            <wp:effectExtent l="0" t="0" r="5715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这里</w:t>
      </w:r>
      <w:r>
        <w:rPr>
          <w:rFonts w:hint="default" w:asciiTheme="minorEastAsia" w:hAnsiTheme="minorEastAsia"/>
          <w:lang w:val="en-US" w:eastAsia="zh-CN"/>
        </w:rPr>
        <w:t>使用信号量来实现生产者和消费者之间的同步。具体来说，使用了三个信号量：</w:t>
      </w:r>
    </w:p>
    <w:p>
      <w:pPr>
        <w:numPr>
          <w:ilvl w:val="0"/>
          <w:numId w:val="1"/>
        </w:numPr>
        <w:spacing w:line="440" w:lineRule="exact"/>
        <w:ind w:left="2100" w:leftChars="0" w:hanging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empty：表示空缓冲区的数量，初值为缓冲区大小（6）。</w:t>
      </w:r>
    </w:p>
    <w:p>
      <w:pPr>
        <w:numPr>
          <w:ilvl w:val="0"/>
          <w:numId w:val="1"/>
        </w:numPr>
        <w:spacing w:line="440" w:lineRule="exact"/>
        <w:ind w:left="2100" w:leftChars="0" w:hanging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full：表示有数据的缓冲区的数量，初值为0。</w:t>
      </w:r>
    </w:p>
    <w:p>
      <w:pPr>
        <w:numPr>
          <w:ilvl w:val="0"/>
          <w:numId w:val="1"/>
        </w:numPr>
        <w:spacing w:line="440" w:lineRule="exact"/>
        <w:ind w:left="2100" w:leftChars="0" w:hanging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lang w:val="en-US" w:eastAsia="zh-CN"/>
        </w:rPr>
        <w:t>mutex：用于互斥访问临界区的信号量，初值为1。</w:t>
      </w:r>
    </w:p>
    <w:p>
      <w:pPr>
        <w:spacing w:line="440" w:lineRule="exact"/>
        <w:ind w:firstLine="482" w:firstLineChars="200"/>
        <w:rPr>
          <w:rFonts w:hint="default" w:asciiTheme="minorEastAsia" w:hAnsiTheme="minorEastAsia"/>
          <w:b/>
          <w:bCs/>
          <w:lang w:val="en-US" w:eastAsia="zh-CN"/>
        </w:rPr>
      </w:pPr>
    </w:p>
    <w:p>
      <w:pPr>
        <w:spacing w:line="440" w:lineRule="exact"/>
        <w:rPr>
          <w:rFonts w:hint="default" w:asciiTheme="minorEastAsia" w:hAnsiTheme="minorEastAsia"/>
          <w:b/>
          <w:bCs/>
          <w:u w:val="single"/>
          <w:lang w:val="en-US" w:eastAsia="zh-CN"/>
        </w:rPr>
      </w:pPr>
      <w:r>
        <w:rPr>
          <w:rFonts w:hint="eastAsia" w:asciiTheme="minorEastAsia" w:hAnsiTheme="minorEastAsia"/>
          <w:b/>
          <w:bCs/>
          <w:u w:val="single"/>
          <w:lang w:val="en-US" w:eastAsia="zh-CN"/>
        </w:rPr>
        <w:t>进程</w:t>
      </w:r>
    </w:p>
    <w:p>
      <w:pPr>
        <w:spacing w:line="440" w:lineRule="exact"/>
        <w:ind w:firstLine="420" w:firstLineChars="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b/>
          <w:bCs/>
          <w:lang w:val="en-US" w:eastAsia="zh-CN"/>
        </w:rPr>
        <w:t>CreateNewSubProcess</w:t>
      </w:r>
      <w:r>
        <w:rPr>
          <w:rFonts w:hint="default" w:asciiTheme="minorEastAsia" w:hAnsiTheme="minorEastAsia"/>
          <w:lang w:val="en-US" w:eastAsia="zh-CN"/>
        </w:rPr>
        <w:t>：创建新的生产者或消费者进程。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-367030</wp:posOffset>
            </wp:positionH>
            <wp:positionV relativeFrom="paragraph">
              <wp:posOffset>19685</wp:posOffset>
            </wp:positionV>
            <wp:extent cx="6337935" cy="3378200"/>
            <wp:effectExtent l="0" t="0" r="1905" b="508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82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b/>
          <w:bCs/>
          <w:lang w:val="en-US" w:eastAsia="zh-CN"/>
        </w:rPr>
        <w:t>Producer</w:t>
      </w:r>
      <w:r>
        <w:rPr>
          <w:rFonts w:hint="default" w:asciiTheme="minorEastAsia" w:hAnsiTheme="minorEastAsia"/>
          <w:lang w:val="en-US" w:eastAsia="zh-CN"/>
        </w:rPr>
        <w:t>：生产者进程的主要函数，生产并放置数据到缓冲区。</w:t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-332105</wp:posOffset>
            </wp:positionH>
            <wp:positionV relativeFrom="paragraph">
              <wp:posOffset>313690</wp:posOffset>
            </wp:positionV>
            <wp:extent cx="5976620" cy="4230370"/>
            <wp:effectExtent l="0" t="0" r="12700" b="635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rPr>
          <w:rFonts w:hint="default" w:asciiTheme="minorEastAsia" w:hAnsiTheme="minorEastAsia"/>
          <w:lang w:val="en-US" w:eastAsia="zh-C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41910</wp:posOffset>
            </wp:positionV>
            <wp:extent cx="5605780" cy="2325370"/>
            <wp:effectExtent l="0" t="0" r="2540" b="635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rcRect r="23155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82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default" w:asciiTheme="minorEastAsia" w:hAnsiTheme="minorEastAsia"/>
          <w:b/>
          <w:bCs/>
          <w:lang w:val="en-US" w:eastAsia="zh-CN"/>
        </w:rPr>
        <w:t>Consumer</w:t>
      </w:r>
      <w:r>
        <w:rPr>
          <w:rFonts w:hint="default" w:asciiTheme="minorEastAsia" w:hAnsiTheme="minorEastAsia"/>
          <w:lang w:val="en-US" w:eastAsia="zh-CN"/>
        </w:rPr>
        <w:t>：消费者进程的主要函数，从缓冲区中取走数据。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85090</wp:posOffset>
            </wp:positionV>
            <wp:extent cx="6363335" cy="4790440"/>
            <wp:effectExtent l="0" t="0" r="6985" b="1016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rcRect r="44639"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-855980</wp:posOffset>
            </wp:positionH>
            <wp:positionV relativeFrom="paragraph">
              <wp:posOffset>-90170</wp:posOffset>
            </wp:positionV>
            <wp:extent cx="6937375" cy="4032885"/>
            <wp:effectExtent l="0" t="0" r="12065" b="571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rcRect r="12137"/>
                    <a:stretch>
                      <a:fillRect/>
                    </a:stretch>
                  </pic:blipFill>
                  <pic:spPr>
                    <a:xfrm>
                      <a:off x="0" y="0"/>
                      <a:ext cx="6937375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/>
        </w:rPr>
        <w:t>生产者</w:t>
      </w:r>
      <w:r>
        <w:rPr>
          <w:rFonts w:hint="eastAsia" w:asciiTheme="minorEastAsia" w:hAnsiTheme="minorEastAsia"/>
          <w:lang w:eastAsia="zh-CN"/>
        </w:rPr>
        <w:t>：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生产者进程在随机等待一段时间后，将字符串添加到缓冲区中。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如果缓冲区已满，生产者等待，直到消费者取走数据后继续添加。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每个生产者重复执行12次。</w:t>
      </w:r>
    </w:p>
    <w:p>
      <w:pPr>
        <w:spacing w:line="440" w:lineRule="exact"/>
        <w:rPr>
          <w:rFonts w:hint="eastAsia"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/>
        </w:rPr>
        <w:t>消费者</w:t>
      </w:r>
      <w:r>
        <w:rPr>
          <w:rFonts w:hint="eastAsia" w:asciiTheme="minorEastAsia" w:hAnsiTheme="minorEastAsia"/>
          <w:lang w:eastAsia="zh-CN"/>
        </w:rPr>
        <w:t>：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消费者进程在随机等待一段时间后，从缓冲区中读取数据。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如果缓冲区为空，消费者等待，直到生产者添加数据后继续读取。</w:t>
      </w:r>
    </w:p>
    <w:p>
      <w:pPr>
        <w:spacing w:line="440" w:lineRule="exact"/>
        <w:ind w:firstLine="48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每个消费者重复执行8次。</w:t>
      </w: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ind w:firstLine="420" w:firstLineChars="0"/>
        <w:rPr>
          <w:rFonts w:hint="default" w:asciiTheme="minorEastAsia" w:hAnsiTheme="minorEastAsia" w:eastAsiaTheme="minorEastAsia"/>
          <w:b/>
          <w:bCs/>
          <w:lang w:val="en-US" w:eastAsia="zh-CN"/>
        </w:rPr>
      </w:pPr>
      <w:r>
        <w:rPr>
          <w:rFonts w:hint="eastAsia" w:asciiTheme="minorEastAsia" w:hAnsiTheme="minorEastAsia"/>
          <w:b/>
          <w:bCs/>
          <w:lang w:val="en-US" w:eastAsia="zh-CN"/>
        </w:rPr>
        <w:t>Main函数</w:t>
      </w:r>
    </w:p>
    <w:p>
      <w:pPr>
        <w:spacing w:line="440" w:lineRule="exact"/>
        <w:rPr>
          <w:rFonts w:asciiTheme="minorEastAsia" w:hAnsiTheme="minorEastAsia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-705485</wp:posOffset>
            </wp:positionH>
            <wp:positionV relativeFrom="paragraph">
              <wp:posOffset>67945</wp:posOffset>
            </wp:positionV>
            <wp:extent cx="6757035" cy="4969510"/>
            <wp:effectExtent l="0" t="0" r="9525" b="1397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rcRect r="15716"/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/>
        </w:rPr>
        <w:t>首先，</w:t>
      </w:r>
      <w:r>
        <w:rPr>
          <w:rFonts w:hint="eastAsia" w:asciiTheme="minorEastAsia" w:hAnsiTheme="minorEastAsia"/>
          <w:lang w:val="en-US" w:eastAsia="zh-CN"/>
        </w:rPr>
        <w:t>main函数</w:t>
      </w:r>
      <w:r>
        <w:rPr>
          <w:rFonts w:hint="eastAsia" w:asciiTheme="minorEastAsia" w:hAnsiTheme="minorEastAsia"/>
        </w:rPr>
        <w:t>检查是否有命令行参数传递给程序，如果没有，它会创建共享文件映射和所需的信号量，然后循环创建生产者和消费者进程，最后等待所有进程执行完毕，并关闭相关资源。如果有命令行参数传递，main函数会解析参数来确定是启动生产者进程还是消费者进程，然后调用相应的函数来执行相应的操作。通过这种方式，main函数有效地管理了生产者和消费者的并发操作，确保它们按照实验要求进行交互和同步。</w:t>
      </w: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rPr>
          <w:rFonts w:asciiTheme="minorEastAsia" w:hAnsiTheme="minorEastAsia"/>
        </w:rPr>
      </w:pPr>
    </w:p>
    <w:p>
      <w:pPr>
        <w:spacing w:line="440" w:lineRule="exact"/>
        <w:rPr>
          <w:rFonts w:asciiTheme="minorEastAsia" w:hAnsiTheme="minorEastAsia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四、实验结果及分析</w:t>
      </w:r>
    </w:p>
    <w:p>
      <w:pPr>
        <w:spacing w:line="440" w:lineRule="exact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运行开始</w:t>
      </w:r>
    </w:p>
    <w:p>
      <w:pPr>
        <w:spacing w:line="440" w:lineRule="exact"/>
        <w:ind w:firstLine="480" w:firstLineChars="20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290830</wp:posOffset>
            </wp:positionH>
            <wp:positionV relativeFrom="paragraph">
              <wp:posOffset>64770</wp:posOffset>
            </wp:positionV>
            <wp:extent cx="4663440" cy="275844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  <w:t>运行结果，可以看到每个进程都完成它们的要求，运行成功</w:t>
      </w:r>
    </w:p>
    <w:p>
      <w:pPr>
        <w:spacing w:line="240" w:lineRule="auto"/>
        <w:ind w:firstLine="480" w:firstLineChars="200"/>
        <w:rPr>
          <w:rFonts w:asciiTheme="minorEastAsia" w:hAnsiTheme="minor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30395" cy="4839970"/>
            <wp:effectExtent l="0" t="0" r="4445" b="6350"/>
            <wp:docPr id="22" name="Picture 22" descr="屏幕截图 2023-10-27 142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屏幕截图 2023-10-27 1421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五、实验收获与体会</w:t>
      </w:r>
    </w:p>
    <w:p>
      <w:pPr>
        <w:spacing w:line="440" w:lineRule="exact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ab/>
      </w:r>
      <w:r>
        <w:rPr>
          <w:rFonts w:hint="eastAsia" w:asciiTheme="minorEastAsia" w:hAnsiTheme="minorEastAsia"/>
          <w:lang w:val="en-US" w:eastAsia="zh-CN"/>
        </w:rPr>
        <w:t>这个实验的大部分时间都投入在学习 Windows API 上，同时在思考 PV 操作的时机以及输出的形式上也经过了不少思考。此外，还需要确定每个进程的重复操作次数是否达到要求，并记录了每个操作的时间。虽然学习 Windows API 花费了相当多的时间，但也积累了许多宝贵的经验和知识。</w:t>
      </w:r>
    </w:p>
    <w:p>
      <w:pPr>
        <w:spacing w:line="440" w:lineRule="exact"/>
        <w:rPr>
          <w:rFonts w:hint="eastAsia" w:asciiTheme="minorEastAsia" w:hAnsiTheme="minorEastAsia"/>
          <w:lang w:val="en-US" w:eastAsia="zh-CN"/>
        </w:rPr>
      </w:pP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附录：程序清单及说明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procom.c-源代码</w:t>
      </w:r>
    </w:p>
    <w:p>
      <w:pPr>
        <w:spacing w:line="440" w:lineRule="exact"/>
        <w:ind w:firstLine="480" w:firstLineChars="200"/>
        <w:rPr>
          <w:rFonts w:hint="default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 xml:space="preserve"> procom.exe-可执行文件</w:t>
      </w:r>
    </w:p>
    <w:p>
      <w:pPr>
        <w:ind w:firstLine="480" w:firstLineChars="200"/>
        <w:rPr>
          <w:rFonts w:asciiTheme="minorEastAsia" w:hAnsiTheme="minorEastAsia"/>
        </w:rPr>
      </w:pPr>
      <w:bookmarkStart w:id="0" w:name="_GoBack"/>
      <w:bookmarkEnd w:id="0"/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p>
      <w:pPr>
        <w:ind w:firstLine="480" w:firstLineChars="200"/>
        <w:rPr>
          <w:rFonts w:asciiTheme="minorEastAsia" w:hAnsiTheme="minorEastAsia"/>
        </w:rPr>
      </w:pPr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452224"/>
      <w:docPartObj>
        <w:docPartGallery w:val="autotext"/>
      </w:docPartObj>
    </w:sdtPr>
    <w:sdtEndPr>
      <w:rPr>
        <w:rFonts w:ascii="Times New Roman" w:hAnsi="Times New Roman" w:cs="Times New Roman"/>
        <w:sz w:val="21"/>
      </w:rPr>
    </w:sdtEndPr>
    <w:sdtContent>
      <w:p>
        <w:pPr>
          <w:pStyle w:val="8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 xml:space="preserve"> PAGE   \* MERGEFORMAT 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>
          <w:rPr>
            <w:rFonts w:ascii="Times New Roman" w:hAnsi="Times New Roman" w:cs="Times New Roman"/>
            <w:sz w:val="21"/>
            <w:lang w:val="zh-CN"/>
          </w:rPr>
          <w:t>1</w:t>
        </w:r>
        <w:r>
          <w:rPr>
            <w:rFonts w:ascii="Times New Roman" w:hAnsi="Times New Roman" w:cs="Times New Roman"/>
            <w:sz w:val="21"/>
            <w:lang w:val="zh-CN"/>
          </w:rPr>
          <w:fldChar w:fldCharType="end"/>
        </w:r>
      </w:p>
    </w:sdtContent>
  </w:sdt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sz w:val="24"/>
        <w:szCs w:val="24"/>
      </w:rPr>
    </w:pPr>
    <w:r>
      <w:rPr>
        <w:rFonts w:hint="eastAsia"/>
        <w:sz w:val="24"/>
        <w:szCs w:val="24"/>
      </w:rPr>
      <w:t>操作系统课程实验报告（ 宋体五号字）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51CCB"/>
    <w:multiLevelType w:val="singleLevel"/>
    <w:tmpl w:val="AB951CCB"/>
    <w:lvl w:ilvl="0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4699B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57E2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088A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  <w:rsid w:val="01F36D55"/>
    <w:rsid w:val="0D5B6AE4"/>
    <w:rsid w:val="14165D15"/>
    <w:rsid w:val="1AA30BC2"/>
    <w:rsid w:val="1C882838"/>
    <w:rsid w:val="29D5348F"/>
    <w:rsid w:val="47F6025C"/>
    <w:rsid w:val="4E083247"/>
    <w:rsid w:val="50311E21"/>
    <w:rsid w:val="5A9E4150"/>
    <w:rsid w:val="616443A1"/>
    <w:rsid w:val="66347A6A"/>
    <w:rsid w:val="6F8C7F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pPr>
      <w:widowControl w:val="0"/>
      <w:jc w:val="both"/>
    </w:pPr>
    <w:rPr>
      <w:kern w:val="2"/>
      <w:sz w:val="18"/>
      <w:szCs w:val="18"/>
    </w:rPr>
  </w:style>
  <w:style w:type="character" w:styleId="5">
    <w:name w:val="annotation reference"/>
    <w:basedOn w:val="2"/>
    <w:semiHidden/>
    <w:unhideWhenUsed/>
    <w:uiPriority w:val="99"/>
    <w:rPr>
      <w:sz w:val="18"/>
      <w:szCs w:val="18"/>
    </w:rPr>
  </w:style>
  <w:style w:type="paragraph" w:styleId="6">
    <w:name w:val="annotation text"/>
    <w:basedOn w:val="1"/>
    <w:link w:val="12"/>
    <w:semiHidden/>
    <w:unhideWhenUsed/>
    <w:uiPriority w:val="99"/>
    <w:pPr>
      <w:widowControl w:val="0"/>
      <w:jc w:val="both"/>
    </w:pPr>
    <w:rPr>
      <w:rFonts w:asciiTheme="minorHAnsi" w:hAnsiTheme="minorHAnsi" w:cstheme="minorBidi"/>
      <w:kern w:val="2"/>
    </w:rPr>
  </w:style>
  <w:style w:type="paragraph" w:styleId="7">
    <w:name w:val="annotation subject"/>
    <w:basedOn w:val="6"/>
    <w:next w:val="6"/>
    <w:link w:val="13"/>
    <w:semiHidden/>
    <w:unhideWhenUsed/>
    <w:uiPriority w:val="99"/>
    <w:rPr>
      <w:b/>
      <w:bCs/>
      <w:sz w:val="20"/>
      <w:szCs w:val="20"/>
    </w:rPr>
  </w:style>
  <w:style w:type="paragraph" w:styleId="8">
    <w:name w:val="footer"/>
    <w:basedOn w:val="1"/>
    <w:link w:val="11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paragraph" w:styleId="9">
    <w:name w:val="header"/>
    <w:basedOn w:val="1"/>
    <w:link w:val="10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10">
    <w:name w:val="Header Char"/>
    <w:basedOn w:val="2"/>
    <w:link w:val="9"/>
    <w:uiPriority w:val="99"/>
    <w:rPr>
      <w:sz w:val="18"/>
      <w:szCs w:val="18"/>
    </w:rPr>
  </w:style>
  <w:style w:type="character" w:customStyle="1" w:styleId="11">
    <w:name w:val="Footer Char"/>
    <w:basedOn w:val="2"/>
    <w:link w:val="8"/>
    <w:uiPriority w:val="99"/>
    <w:rPr>
      <w:sz w:val="18"/>
      <w:szCs w:val="18"/>
    </w:rPr>
  </w:style>
  <w:style w:type="character" w:customStyle="1" w:styleId="12">
    <w:name w:val="Comment Text Char"/>
    <w:basedOn w:val="2"/>
    <w:link w:val="6"/>
    <w:semiHidden/>
    <w:uiPriority w:val="99"/>
    <w:rPr>
      <w:sz w:val="24"/>
      <w:szCs w:val="24"/>
    </w:rPr>
  </w:style>
  <w:style w:type="character" w:customStyle="1" w:styleId="13">
    <w:name w:val="Comment Subject Char"/>
    <w:basedOn w:val="12"/>
    <w:link w:val="7"/>
    <w:semiHidden/>
    <w:qFormat/>
    <w:uiPriority w:val="99"/>
    <w:rPr>
      <w:b/>
      <w:bCs/>
      <w:sz w:val="20"/>
      <w:szCs w:val="20"/>
    </w:rPr>
  </w:style>
  <w:style w:type="character" w:customStyle="1" w:styleId="14">
    <w:name w:val="Balloon Text Char"/>
    <w:basedOn w:val="2"/>
    <w:link w:val="4"/>
    <w:semiHidden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</Words>
  <Characters>280</Characters>
  <Lines>2</Lines>
  <Paragraphs>1</Paragraphs>
  <TotalTime>28</TotalTime>
  <ScaleCrop>false</ScaleCrop>
  <LinksUpToDate>false</LinksUpToDate>
  <CharactersWithSpaces>328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2015-03-31T05:33:00Z</dcterms:created>
  <dc:creator>lenovo</dc:creator>
  <cp:lastModifiedBy>Alvin Ang</cp:lastModifiedBy>
  <dcterms:modified xsi:type="dcterms:W3CDTF">2023-10-27T06:42:56Z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340566209BCA4FA6BF87147325F6AF3B_12</vt:lpwstr>
  </property>
</Properties>
</file>