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</w:pPr>
      <w:r>
        <w:rPr>
          <w:rtl w:val="0"/>
          <w:lang w:val="ru-RU"/>
        </w:rPr>
        <w:t>Мощность сигналов ЭЭГ при закрытых глазах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1440"/>
        <w:gridCol w:w="1440"/>
        <w:gridCol w:w="1440"/>
        <w:gridCol w:w="1440"/>
        <w:gridCol w:w="1440"/>
      </w:tblGrid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 xml:space="preserve">Канал </w:t>
            </w:r>
            <w:r>
              <w:rPr>
                <w:shd w:val="nil" w:color="auto" w:fill="auto"/>
                <w:rtl w:val="0"/>
                <w:lang w:val="en-US"/>
              </w:rPr>
              <w:t xml:space="preserve">/ </w:t>
            </w:r>
            <w:r>
              <w:rPr>
                <w:shd w:val="nil" w:color="auto" w:fill="auto"/>
                <w:rtl w:val="0"/>
                <w:lang w:val="en-US"/>
              </w:rPr>
              <w:t>Ритм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Дельта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Тета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Альфа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Бета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Локализация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Channel 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71.42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68.10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79.83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7.08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Височно</w:t>
            </w:r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 xml:space="preserve">теменная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правая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Channel 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90.17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118.77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92.80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5.71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Височно</w:t>
            </w:r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 xml:space="preserve">теменная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левая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Channel 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74.12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83.75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47.40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9.52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Лобная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левая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Channel 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98.81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83.18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47.20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13.78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Лобная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правая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Channel 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110.34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182.04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13.84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Затылочно</w:t>
            </w:r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 xml:space="preserve">теменная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левая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Channel 6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36.70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94.20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179.93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13.88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Затылочно</w:t>
            </w:r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 xml:space="preserve">теменная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правая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Channel 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44.71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112.41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309.49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22.48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Затылочная 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правая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Channel 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209.62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243.87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319.12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82.52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Затылочная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левая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</w:tbl>
    <w:p>
      <w:pPr>
        <w:pStyle w:val="Рубрика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ru-RU"/>
      <w14:textOutline>
        <w14:noFill/>
      </w14:textOutline>
      <w14:textFill>
        <w14:solidFill>
          <w14:srgbClr w14:val="365F91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