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2B4B" w:val="clear"/>
            <w:tcMar>
              <w:top w:type="dxa" w:w="320"/>
              <w:left w:type="dxa" w:w="400"/>
              <w:bottom w:type="dxa" w:w="320"/>
              <w:right w:type="dxa" w:w="400"/>
            </w:tcMar>
          </w:tcPr>
          <w:p>
            <w:pPr>
              <w:spacing w:before="0" w:after="60"/>
            </w:pPr>
            <w:r>
              <w:rPr>
                <w:rFonts w:ascii="Calibri" w:cs="Calibri" w:eastAsia="Calibri" w:hAnsi="Calibri"/>
                <w:b/>
                <w:bCs/>
                <w:caps/>
                <w:color w:val="D0EBEC"/>
                <w:sz w:val="20"/>
                <w:szCs w:val="20"/>
              </w:rPr>
              <w:t xml:space="preserve">NEXPROVE</w:t>
            </w:r>
          </w:p>
          <w:p>
            <w:pPr>
              <w:spacing w:before="0" w:after="80"/>
            </w:pPr>
            <w:r>
              <w:rPr>
                <w:rFonts w:ascii="Calibri" w:cs="Calibri" w:eastAsia="Calibri" w:hAnsi="Calibri"/>
                <w:b/>
                <w:bCs/>
                <w:color w:val="FFFFFF"/>
                <w:sz w:val="40"/>
                <w:szCs w:val="40"/>
              </w:rPr>
              <w:t xml:space="preserve">Logistics Automation Audit Checklist</w:t>
            </w:r>
          </w:p>
          <w:p>
            <w:pPr>
              <w:spacing w:before="0" w:after="60"/>
            </w:pPr>
            <w:r>
              <w:rPr>
                <w:rFonts w:ascii="Calibri" w:cs="Calibri" w:eastAsia="Calibri" w:hAnsi="Calibri"/>
                <w:color w:val="D0EBEC"/>
                <w:sz w:val="24"/>
                <w:szCs w:val="24"/>
              </w:rPr>
              <w:t xml:space="preserve">Find the manual processes costing your operation time, money, and customers — and learn what to fix first.</w:t>
            </w:r>
          </w:p>
          <w:p>
            <w:pPr>
              <w:spacing w:before="40" w:after="0"/>
            </w:pPr>
            <w:r>
              <w:rPr>
                <w:rFonts w:ascii="Calibri" w:cs="Calibri" w:eastAsia="Calibri" w:hAnsi="Calibri"/>
                <w:color w:val="E8F4F4"/>
                <w:sz w:val="20"/>
                <w:szCs w:val="20"/>
              </w:rPr>
              <w:t xml:space="preserve">Version 1.0  ·  nexprove.com  ·  info@nexprove.com</w:t>
            </w:r>
          </w:p>
        </w:tc>
      </w:tr>
    </w:tbl>
    <w:p>
      <w:pPr>
        <w:spacing w:before="0" w:after="120"/>
      </w:pPr>
    </w:p>
    <w:p>
      <w:pPr>
        <w:pStyle w:val="Heading1"/>
      </w:pPr>
      <w:r>
        <w:rPr>
          <w:rFonts w:ascii="Calibri" w:cs="Calibri" w:eastAsia="Calibri" w:hAnsi="Calibri"/>
          <w:b/>
          <w:bCs/>
          <w:color w:val="1B2B4B"/>
          <w:sz w:val="30"/>
          <w:szCs w:val="30"/>
        </w:rPr>
        <w:t xml:space="preserve">Why This Checklist Exists</w:t>
      </w:r>
    </w:p>
    <w:p>
      <w:pPr>
        <w:spacing w:before="60" w:after="80"/>
      </w:pPr>
      <w:r>
        <w:rPr>
          <w:rFonts w:ascii="Calibri" w:cs="Calibri" w:eastAsia="Calibri" w:hAnsi="Calibri"/>
          <w:color w:val="555555"/>
          <w:sz w:val="22"/>
          <w:szCs w:val="22"/>
        </w:rPr>
        <w:t xml:space="preserve">Most logistics companies that come to us aren't broken. They're just doing too much by hand. Order details copied between systems. Invoices built from spreadsheets. Customers calling to ask where their shipment is because nobody told them. Drivers radioing dispatch for information that a mobile app could surface in seconds.</w:t>
      </w:r>
    </w:p>
    <w:p>
      <w:pPr>
        <w:spacing w:before="60" w:after="80"/>
      </w:pPr>
      <w:r>
        <w:rPr>
          <w:rFonts w:ascii="Calibri" w:cs="Calibri" w:eastAsia="Calibri" w:hAnsi="Calibri"/>
          <w:color w:val="555555"/>
          <w:sz w:val="22"/>
          <w:szCs w:val="22"/>
        </w:rPr>
        <w:t xml:space="preserve">None of that is catastrophic in isolation. But it adds up. According to Gartner, </w:t>
      </w:r>
      <w:r>
        <w:rPr>
          <w:rFonts w:ascii="Calibri" w:cs="Calibri" w:eastAsia="Calibri" w:hAnsi="Calibri"/>
          <w:b/>
          <w:bCs/>
          <w:color w:val="1B2B4B"/>
          <w:sz w:val="22"/>
          <w:szCs w:val="22"/>
        </w:rPr>
        <w:t xml:space="preserve">62% of logistics companies</w:t>
      </w:r>
      <w:r>
        <w:rPr>
          <w:rFonts w:ascii="Calibri" w:cs="Calibri" w:eastAsia="Calibri" w:hAnsi="Calibri"/>
          <w:color w:val="555555"/>
          <w:sz w:val="22"/>
          <w:szCs w:val="22"/>
        </w:rPr>
        <w:t xml:space="preserve"> still rely on manual processes for core operations like order management and customer communication. The average warehouse worker spends 3–4 hours per day on data entry and administrative tasks. That's not a labour cost problem. It's a process problem, and it has a solution.</w:t>
      </w:r>
    </w:p>
    <w:p>
      <w:pPr>
        <w:spacing w:before="60" w:after="80"/>
      </w:pPr>
      <w:r>
        <w:rPr>
          <w:rFonts w:ascii="Calibri" w:cs="Calibri" w:eastAsia="Calibri" w:hAnsi="Calibri"/>
          <w:color w:val="555555"/>
          <w:sz w:val="22"/>
          <w:szCs w:val="22"/>
        </w:rPr>
        <w:t xml:space="preserve">This checklist covers 8 operational areas where automation delivers a measurable return in logistics. Not robotics. Not AI futures. Practical, implementable automation — the kind that stops the daily grind of manual work and gives your team time to do things that actually require human judgment.</w:t>
      </w:r>
    </w:p>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7173" w:sz="3"/>
              <w:left w:val="single" w:color="0F7173" w:sz="12"/>
              <w:bottom w:val="single" w:color="0F7173" w:sz="3"/>
              <w:right w:val="none" w:color="FFFFFF" w:sz="0"/>
            </w:tcBorders>
            <w:shd w:fill="E8F4F4" w:val="clear"/>
            <w:tcMar>
              <w:top w:type="dxa" w:w="100"/>
              <w:left w:type="dxa" w:w="160"/>
              <w:bottom w:type="dxa" w:w="100"/>
              <w:right w:type="dxa" w:w="120"/>
            </w:tcMar>
          </w:tcPr>
          <w:p>
            <w:pPr>
              <w:spacing w:before="0" w:after="0"/>
            </w:pPr>
            <w:r>
              <w:rPr>
                <w:rFonts w:ascii="Calibri" w:cs="Calibri" w:eastAsia="Calibri" w:hAnsi="Calibri"/>
                <w:i/>
                <w:iCs/>
                <w:color w:val="1B2B4B"/>
                <w:sz w:val="21"/>
                <w:szCs w:val="21"/>
              </w:rPr>
              <w:t xml:space="preserve">One rule of thumb: if a task happens more than 5 times a day and follows the same steps each time, it's a strong candidate for automation.</w:t>
            </w:r>
          </w:p>
        </w:tc>
      </w:tr>
    </w:tbl>
    <w:p>
      <w:pPr>
        <w:spacing w:before="0" w:after="120"/>
      </w:pPr>
    </w:p>
    <w:p>
      <w:pPr>
        <w:pStyle w:val="Heading1"/>
      </w:pPr>
      <w:r>
        <w:rPr>
          <w:rFonts w:ascii="Calibri" w:cs="Calibri" w:eastAsia="Calibri" w:hAnsi="Calibri"/>
          <w:b/>
          <w:bCs/>
          <w:color w:val="1B2B4B"/>
          <w:sz w:val="30"/>
          <w:szCs w:val="30"/>
        </w:rPr>
        <w:t xml:space="preserve">How to Use This Checklist</w:t>
      </w:r>
    </w:p>
    <w:p>
      <w:pPr>
        <w:spacing w:before="60" w:after="80"/>
      </w:pPr>
      <w:r>
        <w:rPr>
          <w:rFonts w:ascii="Calibri" w:cs="Calibri" w:eastAsia="Calibri" w:hAnsi="Calibri"/>
          <w:color w:val="555555"/>
          <w:sz w:val="22"/>
          <w:szCs w:val="22"/>
        </w:rPr>
        <w:t xml:space="preserve">Block 30–45 minutes with your operations team and go through this section by section. For each item, mark one of four statuses:</w:t>
      </w:r>
    </w:p>
    <w:p>
      <w:pPr>
        <w:spacing w:before="0" w:after="4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tcMar>
              <w:top w:type="dxa" w:w="60"/>
              <w:left w:type="dxa" w:w="80"/>
              <w:bottom w:type="dxa" w:w="60"/>
              <w:right w:type="dxa" w:w="60"/>
            </w:tcMar>
            <w:vAlign w:val="top"/>
          </w:tcPr>
          <w:p>
            <w:pPr>
              <w:spacing w:before="0" w:after="0"/>
            </w:pPr>
            <w:r>
              <w:rPr>
                <w:rFonts w:ascii="Segoe UI Symbol" w:cs="Segoe UI Symbol" w:eastAsia="Segoe UI Symbol" w:hAnsi="Segoe UI Symbol"/>
                <w:color w:val="0F7173"/>
                <w:sz w:val="24"/>
                <w:szCs w:val="24"/>
              </w:rPr>
              <w:t xml:space="preserve">☐</w:t>
            </w:r>
          </w:p>
        </w:tc>
        <w:tc>
          <w:tcPr>
            <w:tcW w:type="dxa" w:w="8880"/>
            <w:tcBorders>
              <w:top w:val="none" w:color="FFFFFF" w:sz="0"/>
              <w:left w:val="none" w:color="FFFFFF" w:sz="0"/>
              <w:bottom w:val="none" w:color="FFFFFF" w:sz="0"/>
              <w:right w:val="none" w:color="FFFFFF" w:sz="0"/>
            </w:tcBorders>
            <w:tcMar>
              <w:top w:type="dxa" w:w="60"/>
              <w:left w:type="dxa" w:w="40"/>
              <w:bottom w:type="dxa" w:w="60"/>
              <w:right w:type="dxa" w:w="80"/>
            </w:tcMar>
            <w:vAlign w:val="top"/>
          </w:tcPr>
          <w:p>
            <w:pPr>
              <w:spacing w:before="0" w:after="60"/>
            </w:pPr>
            <w:r>
              <w:rPr>
                <w:rFonts w:ascii="Calibri" w:cs="Calibri" w:eastAsia="Calibri" w:hAnsi="Calibri"/>
                <w:b/>
                <w:bCs/>
                <w:color w:val="1B2B4B"/>
                <w:sz w:val="22"/>
                <w:szCs w:val="22"/>
              </w:rPr>
              <w:t xml:space="preserve">✅  Already automated — </w:t>
            </w:r>
            <w:r>
              <w:rPr>
                <w:rFonts w:ascii="Calibri" w:cs="Calibri" w:eastAsia="Calibri" w:hAnsi="Calibri"/>
                <w:color w:val="555555"/>
                <w:sz w:val="22"/>
                <w:szCs w:val="22"/>
              </w:rPr>
              <w:t xml:space="preserve">note what tool handles it and move on</w:t>
            </w:r>
          </w:p>
        </w:tc>
      </w:tr>
    </w:tbl>
    <w:p>
      <w:pPr>
        <w:spacing w:before="0" w:after="4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tcMar>
              <w:top w:type="dxa" w:w="60"/>
              <w:left w:type="dxa" w:w="80"/>
              <w:bottom w:type="dxa" w:w="60"/>
              <w:right w:type="dxa" w:w="60"/>
            </w:tcMar>
            <w:vAlign w:val="top"/>
          </w:tcPr>
          <w:p>
            <w:pPr>
              <w:spacing w:before="0" w:after="0"/>
            </w:pPr>
            <w:r>
              <w:rPr>
                <w:rFonts w:ascii="Segoe UI Symbol" w:cs="Segoe UI Symbol" w:eastAsia="Segoe UI Symbol" w:hAnsi="Segoe UI Symbol"/>
                <w:color w:val="0F7173"/>
                <w:sz w:val="24"/>
                <w:szCs w:val="24"/>
              </w:rPr>
              <w:t xml:space="preserve">☐</w:t>
            </w:r>
          </w:p>
        </w:tc>
        <w:tc>
          <w:tcPr>
            <w:tcW w:type="dxa" w:w="8880"/>
            <w:tcBorders>
              <w:top w:val="none" w:color="FFFFFF" w:sz="0"/>
              <w:left w:val="none" w:color="FFFFFF" w:sz="0"/>
              <w:bottom w:val="none" w:color="FFFFFF" w:sz="0"/>
              <w:right w:val="none" w:color="FFFFFF" w:sz="0"/>
            </w:tcBorders>
            <w:tcMar>
              <w:top w:type="dxa" w:w="60"/>
              <w:left w:type="dxa" w:w="40"/>
              <w:bottom w:type="dxa" w:w="60"/>
              <w:right w:type="dxa" w:w="80"/>
            </w:tcMar>
            <w:vAlign w:val="top"/>
          </w:tcPr>
          <w:p>
            <w:pPr>
              <w:spacing w:before="0" w:after="60"/>
            </w:pPr>
            <w:r>
              <w:rPr>
                <w:rFonts w:ascii="Calibri" w:cs="Calibri" w:eastAsia="Calibri" w:hAnsi="Calibri"/>
                <w:b/>
                <w:bCs/>
                <w:color w:val="1B2B4B"/>
                <w:sz w:val="22"/>
                <w:szCs w:val="22"/>
              </w:rPr>
              <w:t xml:space="preserve">🟡  Partially automated — </w:t>
            </w:r>
            <w:r>
              <w:rPr>
                <w:rFonts w:ascii="Calibri" w:cs="Calibri" w:eastAsia="Calibri" w:hAnsi="Calibri"/>
                <w:color w:val="555555"/>
                <w:sz w:val="22"/>
                <w:szCs w:val="22"/>
              </w:rPr>
              <w:t xml:space="preserve">some manual work remains; flag for improvement</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tcMar>
              <w:top w:type="dxa" w:w="60"/>
              <w:left w:type="dxa" w:w="80"/>
              <w:bottom w:type="dxa" w:w="60"/>
              <w:right w:type="dxa" w:w="60"/>
            </w:tcMar>
            <w:vAlign w:val="top"/>
          </w:tcPr>
          <w:p>
            <w:pPr>
              <w:spacing w:before="0" w:after="0"/>
            </w:pPr>
            <w:r>
              <w:rPr>
                <w:rFonts w:ascii="Segoe UI Symbol" w:cs="Segoe UI Symbol" w:eastAsia="Segoe UI Symbol" w:hAnsi="Segoe UI Symbol"/>
                <w:color w:val="0F7173"/>
                <w:sz w:val="24"/>
                <w:szCs w:val="24"/>
              </w:rPr>
              <w:t xml:space="preserve">☐</w:t>
            </w:r>
          </w:p>
        </w:tc>
        <w:tc>
          <w:tcPr>
            <w:tcW w:type="dxa" w:w="8880"/>
            <w:tcBorders>
              <w:top w:val="none" w:color="FFFFFF" w:sz="0"/>
              <w:left w:val="none" w:color="FFFFFF" w:sz="0"/>
              <w:bottom w:val="none" w:color="FFFFFF" w:sz="0"/>
              <w:right w:val="none" w:color="FFFFFF" w:sz="0"/>
            </w:tcBorders>
            <w:tcMar>
              <w:top w:type="dxa" w:w="60"/>
              <w:left w:type="dxa" w:w="40"/>
              <w:bottom w:type="dxa" w:w="60"/>
              <w:right w:type="dxa" w:w="80"/>
            </w:tcMar>
            <w:vAlign w:val="top"/>
          </w:tcPr>
          <w:p>
            <w:pPr>
              <w:spacing w:before="0" w:after="60"/>
            </w:pPr>
            <w:r>
              <w:rPr>
                <w:rFonts w:ascii="Calibri" w:cs="Calibri" w:eastAsia="Calibri" w:hAnsi="Calibri"/>
                <w:b/>
                <w:bCs/>
                <w:color w:val="1B2B4B"/>
                <w:sz w:val="22"/>
                <w:szCs w:val="22"/>
              </w:rPr>
              <w:t xml:space="preserve">🔴  Fully manual — </w:t>
            </w:r>
            <w:r>
              <w:rPr>
                <w:rFonts w:ascii="Calibri" w:cs="Calibri" w:eastAsia="Calibri" w:hAnsi="Calibri"/>
                <w:color w:val="555555"/>
                <w:sz w:val="22"/>
                <w:szCs w:val="22"/>
              </w:rPr>
              <w:t xml:space="preserve">this is your opportunity — count these up</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tcMar>
              <w:top w:type="dxa" w:w="60"/>
              <w:left w:type="dxa" w:w="80"/>
              <w:bottom w:type="dxa" w:w="60"/>
              <w:right w:type="dxa" w:w="60"/>
            </w:tcMar>
            <w:vAlign w:val="top"/>
          </w:tcPr>
          <w:p>
            <w:pPr>
              <w:spacing w:before="0" w:after="0"/>
            </w:pPr>
            <w:r>
              <w:rPr>
                <w:rFonts w:ascii="Segoe UI Symbol" w:cs="Segoe UI Symbol" w:eastAsia="Segoe UI Symbol" w:hAnsi="Segoe UI Symbol"/>
                <w:color w:val="0F7173"/>
                <w:sz w:val="24"/>
                <w:szCs w:val="24"/>
              </w:rPr>
              <w:t xml:space="preserve">☐</w:t>
            </w:r>
          </w:p>
        </w:tc>
        <w:tc>
          <w:tcPr>
            <w:tcW w:type="dxa" w:w="8880"/>
            <w:tcBorders>
              <w:top w:val="none" w:color="FFFFFF" w:sz="0"/>
              <w:left w:val="none" w:color="FFFFFF" w:sz="0"/>
              <w:bottom w:val="none" w:color="FFFFFF" w:sz="0"/>
              <w:right w:val="none" w:color="FFFFFF" w:sz="0"/>
            </w:tcBorders>
            <w:tcMar>
              <w:top w:type="dxa" w:w="60"/>
              <w:left w:type="dxa" w:w="40"/>
              <w:bottom w:type="dxa" w:w="60"/>
              <w:right w:type="dxa" w:w="80"/>
            </w:tcMar>
            <w:vAlign w:val="top"/>
          </w:tcPr>
          <w:p>
            <w:pPr>
              <w:spacing w:before="0" w:after="60"/>
            </w:pPr>
            <w:r>
              <w:rPr>
                <w:rFonts w:ascii="Calibri" w:cs="Calibri" w:eastAsia="Calibri" w:hAnsi="Calibri"/>
                <w:b/>
                <w:bCs/>
                <w:color w:val="1B2B4B"/>
                <w:sz w:val="22"/>
                <w:szCs w:val="22"/>
              </w:rPr>
              <w:t xml:space="preserve">⚪  Not applicable — </w:t>
            </w:r>
            <w:r>
              <w:rPr>
                <w:rFonts w:ascii="Calibri" w:cs="Calibri" w:eastAsia="Calibri" w:hAnsi="Calibri"/>
                <w:color w:val="555555"/>
                <w:sz w:val="22"/>
                <w:szCs w:val="22"/>
              </w:rPr>
              <w:t xml:space="preserve">skip without guilt if it doesn't apply to your operation</w:t>
            </w:r>
          </w:p>
        </w:tc>
      </w:tr>
    </w:tbl>
    <w:p>
      <w:pPr>
        <w:spacing w:before="0" w:after="40"/>
      </w:pPr>
    </w:p>
    <w:p>
      <w:pPr>
        <w:spacing w:before="60" w:after="80"/>
      </w:pPr>
      <w:r>
        <w:rPr>
          <w:rFonts w:ascii="Calibri" w:cs="Calibri" w:eastAsia="Calibri" w:hAnsi="Calibri"/>
          <w:color w:val="555555"/>
          <w:sz w:val="22"/>
          <w:szCs w:val="22"/>
        </w:rPr>
        <w:t xml:space="preserve">Count your 🔴 items at the end. The scoring guide on the final page tells you where you stand and what to prioritise first. Talk to the people doing the work — they almost always know exactly where the friction is.</w:t>
      </w:r>
    </w:p>
    <w:p>
      <w:r>
        <w:br w:type="page"/>
      </w:r>
    </w:p>
    <w:p>
      <w:pPr>
        <w:pBdr>
          <w:bottom w:val="single" w:color="0F7173" w:sz="4" w:space="4"/>
        </w:pBdr>
        <w:spacing w:before="280" w:after="80"/>
      </w:pPr>
      <w:r>
        <w:rPr>
          <w:rFonts w:ascii="Calibri" w:cs="Calibri" w:eastAsia="Calibri" w:hAnsi="Calibri"/>
          <w:b/>
          <w:bCs/>
          <w:color w:val="1B2B4B"/>
          <w:sz w:val="28"/>
          <w:szCs w:val="28"/>
        </w:rPr>
        <w:t xml:space="preserve">1. Order Intake &amp; Processing</w:t>
      </w:r>
    </w:p>
    <w:p>
      <w:pPr>
        <w:spacing w:before="60" w:after="80"/>
      </w:pPr>
      <w:r>
        <w:rPr>
          <w:rFonts w:ascii="Calibri" w:cs="Calibri" w:eastAsia="Calibri" w:hAnsi="Calibri"/>
          <w:color w:val="555555"/>
          <w:sz w:val="22"/>
          <w:szCs w:val="22"/>
        </w:rPr>
        <w:t xml:space="preserve">This is where manual work does the most damage in logistics. Every step between a customer submitting an order and your warehouse acknowledging it is a potential delay, error, or duplicate. The fix isn't complicated — it's connecting the systems that already have the information.</w:t>
      </w:r>
    </w:p>
    <w:p>
      <w:pPr>
        <w:spacing w:before="0" w:after="40"/>
      </w:pPr>
    </w:p>
    <w:p>
      <w:pPr>
        <w:spacing w:before="160" w:after="60"/>
      </w:pPr>
      <w:r>
        <w:rPr>
          <w:rFonts w:ascii="Calibri" w:cs="Calibri" w:eastAsia="Calibri" w:hAnsi="Calibri"/>
          <w:b/>
          <w:bCs/>
          <w:color w:val="0F7173"/>
          <w:sz w:val="23"/>
          <w:szCs w:val="23"/>
        </w:rPr>
        <w:t xml:space="preserve">Order Capture</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tcMar>
              <w:top w:type="dxa" w:w="60"/>
              <w:left w:type="dxa" w:w="80"/>
              <w:bottom w:type="dxa" w:w="60"/>
              <w:right w:type="dxa" w:w="60"/>
            </w:tcMar>
            <w:vAlign w:val="top"/>
          </w:tcPr>
          <w:p>
            <w:pPr>
              <w:spacing w:before="0" w:after="0"/>
            </w:pPr>
            <w:r>
              <w:rPr>
                <w:rFonts w:ascii="Segoe UI Symbol" w:cs="Segoe UI Symbol" w:eastAsia="Segoe UI Symbol" w:hAnsi="Segoe UI Symbol"/>
                <w:color w:val="0F7173"/>
                <w:sz w:val="24"/>
                <w:szCs w:val="24"/>
              </w:rPr>
              <w:t xml:space="preserve">☐</w:t>
            </w:r>
          </w:p>
        </w:tc>
        <w:tc>
          <w:tcPr>
            <w:tcW w:type="dxa" w:w="8880"/>
            <w:tcBorders>
              <w:top w:val="none" w:color="FFFFFF" w:sz="0"/>
              <w:left w:val="none" w:color="FFFFFF" w:sz="0"/>
              <w:bottom w:val="none" w:color="FFFFFF" w:sz="0"/>
              <w:right w:val="none" w:color="FFFFFF" w:sz="0"/>
            </w:tcBorders>
            <w:tcMar>
              <w:top w:type="dxa" w:w="60"/>
              <w:left w:type="dxa" w:w="40"/>
              <w:bottom w:type="dxa" w:w="60"/>
              <w:right w:type="dxa" w:w="80"/>
            </w:tcMar>
            <w:vAlign w:val="top"/>
          </w:tcPr>
          <w:p>
            <w:pPr>
              <w:spacing w:before="0" w:after="60"/>
            </w:pPr>
            <w:r>
              <w:rPr>
                <w:rFonts w:ascii="Calibri" w:cs="Calibri" w:eastAsia="Calibri" w:hAnsi="Calibri"/>
                <w:b/>
                <w:bCs/>
                <w:color w:val="1B2B4B"/>
                <w:sz w:val="22"/>
                <w:szCs w:val="22"/>
              </w:rPr>
              <w:t xml:space="preserve">Customer portal or web form — </w:t>
            </w:r>
            <w:r>
              <w:rPr>
                <w:rFonts w:ascii="Calibri" w:cs="Calibri" w:eastAsia="Calibri" w:hAnsi="Calibri"/>
                <w:color w:val="555555"/>
                <w:sz w:val="22"/>
                <w:szCs w:val="22"/>
              </w:rPr>
              <w:t xml:space="preserve">can customers place orders directly, or are they calling and emailing order details?</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tcMar>
              <w:top w:type="dxa" w:w="60"/>
              <w:left w:type="dxa" w:w="80"/>
              <w:bottom w:type="dxa" w:w="60"/>
              <w:right w:type="dxa" w:w="60"/>
            </w:tcMar>
            <w:vAlign w:val="top"/>
          </w:tcPr>
          <w:p>
            <w:pPr>
              <w:spacing w:before="0" w:after="0"/>
            </w:pPr>
            <w:r>
              <w:rPr>
                <w:rFonts w:ascii="Segoe UI Symbol" w:cs="Segoe UI Symbol" w:eastAsia="Segoe UI Symbol" w:hAnsi="Segoe UI Symbol"/>
                <w:color w:val="0F7173"/>
                <w:sz w:val="24"/>
                <w:szCs w:val="24"/>
              </w:rPr>
              <w:t xml:space="preserve">☐</w:t>
            </w:r>
          </w:p>
        </w:tc>
        <w:tc>
          <w:tcPr>
            <w:tcW w:type="dxa" w:w="8880"/>
            <w:tcBorders>
              <w:top w:val="none" w:color="FFFFFF" w:sz="0"/>
              <w:left w:val="none" w:color="FFFFFF" w:sz="0"/>
              <w:bottom w:val="none" w:color="FFFFFF" w:sz="0"/>
              <w:right w:val="none" w:color="FFFFFF" w:sz="0"/>
            </w:tcBorders>
            <w:tcMar>
              <w:top w:type="dxa" w:w="60"/>
              <w:left w:type="dxa" w:w="40"/>
              <w:bottom w:type="dxa" w:w="60"/>
              <w:right w:type="dxa" w:w="80"/>
            </w:tcMar>
            <w:vAlign w:val="top"/>
          </w:tcPr>
          <w:p>
            <w:pPr>
              <w:spacing w:before="0" w:after="60"/>
            </w:pPr>
            <w:r>
              <w:rPr>
                <w:rFonts w:ascii="Calibri" w:cs="Calibri" w:eastAsia="Calibri" w:hAnsi="Calibri"/>
                <w:b/>
                <w:bCs/>
                <w:color w:val="1B2B4B"/>
                <w:sz w:val="22"/>
                <w:szCs w:val="22"/>
              </w:rPr>
              <w:t xml:space="preserve">Automatic order confirmation — </w:t>
            </w:r>
            <w:r>
              <w:rPr>
                <w:rFonts w:ascii="Calibri" w:cs="Calibri" w:eastAsia="Calibri" w:hAnsi="Calibri"/>
                <w:color w:val="555555"/>
                <w:sz w:val="22"/>
                <w:szCs w:val="22"/>
              </w:rPr>
              <w:t xml:space="preserve">does the customer receive confirmation within seconds of placing an order, without anyone manually sending it?</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tcMar>
              <w:top w:type="dxa" w:w="60"/>
              <w:left w:type="dxa" w:w="80"/>
              <w:bottom w:type="dxa" w:w="60"/>
              <w:right w:type="dxa" w:w="60"/>
            </w:tcMar>
            <w:vAlign w:val="top"/>
          </w:tcPr>
          <w:p>
            <w:pPr>
              <w:spacing w:before="0" w:after="0"/>
            </w:pPr>
            <w:r>
              <w:rPr>
                <w:rFonts w:ascii="Segoe UI Symbol" w:cs="Segoe UI Symbol" w:eastAsia="Segoe UI Symbol" w:hAnsi="Segoe UI Symbol"/>
                <w:color w:val="0F7173"/>
                <w:sz w:val="24"/>
                <w:szCs w:val="24"/>
              </w:rPr>
              <w:t xml:space="preserve">☐</w:t>
            </w:r>
          </w:p>
        </w:tc>
        <w:tc>
          <w:tcPr>
            <w:tcW w:type="dxa" w:w="8880"/>
            <w:tcBorders>
              <w:top w:val="none" w:color="FFFFFF" w:sz="0"/>
              <w:left w:val="none" w:color="FFFFFF" w:sz="0"/>
              <w:bottom w:val="none" w:color="FFFFFF" w:sz="0"/>
              <w:right w:val="none" w:color="FFFFFF" w:sz="0"/>
            </w:tcBorders>
            <w:tcMar>
              <w:top w:type="dxa" w:w="60"/>
              <w:left w:type="dxa" w:w="40"/>
              <w:bottom w:type="dxa" w:w="60"/>
              <w:right w:type="dxa" w:w="80"/>
            </w:tcMar>
            <w:vAlign w:val="top"/>
          </w:tcPr>
          <w:p>
            <w:pPr>
              <w:spacing w:before="0" w:after="60"/>
            </w:pPr>
            <w:r>
              <w:rPr>
                <w:rFonts w:ascii="Calibri" w:cs="Calibri" w:eastAsia="Calibri" w:hAnsi="Calibri"/>
                <w:b/>
                <w:bCs/>
                <w:color w:val="1B2B4B"/>
                <w:sz w:val="22"/>
                <w:szCs w:val="22"/>
              </w:rPr>
              <w:t xml:space="preserve">Email-to-order parsing — </w:t>
            </w:r>
            <w:r>
              <w:rPr>
                <w:rFonts w:ascii="Calibri" w:cs="Calibri" w:eastAsia="Calibri" w:hAnsi="Calibri"/>
                <w:color w:val="555555"/>
                <w:sz w:val="22"/>
                <w:szCs w:val="22"/>
              </w:rPr>
              <w:t xml:space="preserve">if orders arrive by email, does software parse and enter them automatically — or does someone read and retype them?</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tcMar>
              <w:top w:type="dxa" w:w="60"/>
              <w:left w:type="dxa" w:w="80"/>
              <w:bottom w:type="dxa" w:w="60"/>
              <w:right w:type="dxa" w:w="60"/>
            </w:tcMar>
            <w:vAlign w:val="top"/>
          </w:tcPr>
          <w:p>
            <w:pPr>
              <w:spacing w:before="0" w:after="0"/>
            </w:pPr>
            <w:r>
              <w:rPr>
                <w:rFonts w:ascii="Segoe UI Symbol" w:cs="Segoe UI Symbol" w:eastAsia="Segoe UI Symbol" w:hAnsi="Segoe UI Symbol"/>
                <w:color w:val="0F7173"/>
                <w:sz w:val="24"/>
                <w:szCs w:val="24"/>
              </w:rPr>
              <w:t xml:space="preserve">☐</w:t>
            </w:r>
          </w:p>
        </w:tc>
        <w:tc>
          <w:tcPr>
            <w:tcW w:type="dxa" w:w="8880"/>
            <w:tcBorders>
              <w:top w:val="none" w:color="FFFFFF" w:sz="0"/>
              <w:left w:val="none" w:color="FFFFFF" w:sz="0"/>
              <w:bottom w:val="none" w:color="FFFFFF" w:sz="0"/>
              <w:right w:val="none" w:color="FFFFFF" w:sz="0"/>
            </w:tcBorders>
            <w:tcMar>
              <w:top w:type="dxa" w:w="60"/>
              <w:left w:type="dxa" w:w="40"/>
              <w:bottom w:type="dxa" w:w="60"/>
              <w:right w:type="dxa" w:w="80"/>
            </w:tcMar>
            <w:vAlign w:val="top"/>
          </w:tcPr>
          <w:p>
            <w:pPr>
              <w:spacing w:before="0" w:after="60"/>
            </w:pPr>
            <w:r>
              <w:rPr>
                <w:rFonts w:ascii="Calibri" w:cs="Calibri" w:eastAsia="Calibri" w:hAnsi="Calibri"/>
                <w:b/>
                <w:bCs/>
                <w:color w:val="1B2B4B"/>
                <w:sz w:val="22"/>
                <w:szCs w:val="22"/>
              </w:rPr>
              <w:t xml:space="preserve">CRM / ERP auto-creation — </w:t>
            </w:r>
            <w:r>
              <w:rPr>
                <w:rFonts w:ascii="Calibri" w:cs="Calibri" w:eastAsia="Calibri" w:hAnsi="Calibri"/>
                <w:color w:val="555555"/>
                <w:sz w:val="22"/>
                <w:szCs w:val="22"/>
              </w:rPr>
              <w:t xml:space="preserve">when a new B2B customer is onboarded, are their account records created automatically in your systems?</w:t>
            </w:r>
          </w:p>
        </w:tc>
      </w:tr>
    </w:tbl>
    <w:p>
      <w:pPr>
        <w:spacing w:before="0" w:after="40"/>
      </w:pPr>
    </w:p>
    <w:p>
      <w:pPr>
        <w:spacing w:before="160" w:after="60"/>
      </w:pPr>
      <w:r>
        <w:rPr>
          <w:rFonts w:ascii="Calibri" w:cs="Calibri" w:eastAsia="Calibri" w:hAnsi="Calibri"/>
          <w:b/>
          <w:bCs/>
          <w:color w:val="0F7173"/>
          <w:sz w:val="23"/>
          <w:szCs w:val="23"/>
        </w:rPr>
        <w:t xml:space="preserve">Order Processing</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tcMar>
              <w:top w:type="dxa" w:w="60"/>
              <w:left w:type="dxa" w:w="80"/>
              <w:bottom w:type="dxa" w:w="60"/>
              <w:right w:type="dxa" w:w="60"/>
            </w:tcMar>
            <w:vAlign w:val="top"/>
          </w:tcPr>
          <w:p>
            <w:pPr>
              <w:spacing w:before="0" w:after="0"/>
            </w:pPr>
            <w:r>
              <w:rPr>
                <w:rFonts w:ascii="Segoe UI Symbol" w:cs="Segoe UI Symbol" w:eastAsia="Segoe UI Symbol" w:hAnsi="Segoe UI Symbol"/>
                <w:color w:val="0F7173"/>
                <w:sz w:val="24"/>
                <w:szCs w:val="24"/>
              </w:rPr>
              <w:t xml:space="preserve">☐</w:t>
            </w:r>
          </w:p>
        </w:tc>
        <w:tc>
          <w:tcPr>
            <w:tcW w:type="dxa" w:w="8880"/>
            <w:tcBorders>
              <w:top w:val="none" w:color="FFFFFF" w:sz="0"/>
              <w:left w:val="none" w:color="FFFFFF" w:sz="0"/>
              <w:bottom w:val="none" w:color="FFFFFF" w:sz="0"/>
              <w:right w:val="none" w:color="FFFFFF" w:sz="0"/>
            </w:tcBorders>
            <w:tcMar>
              <w:top w:type="dxa" w:w="60"/>
              <w:left w:type="dxa" w:w="40"/>
              <w:bottom w:type="dxa" w:w="60"/>
              <w:right w:type="dxa" w:w="80"/>
            </w:tcMar>
            <w:vAlign w:val="top"/>
          </w:tcPr>
          <w:p>
            <w:pPr>
              <w:spacing w:before="0" w:after="60"/>
            </w:pPr>
            <w:r>
              <w:rPr>
                <w:rFonts w:ascii="Calibri" w:cs="Calibri" w:eastAsia="Calibri" w:hAnsi="Calibri"/>
                <w:b/>
                <w:bCs/>
                <w:color w:val="1B2B4B"/>
                <w:sz w:val="22"/>
                <w:szCs w:val="22"/>
              </w:rPr>
              <w:t xml:space="preserve">Inventory check on order placement — </w:t>
            </w:r>
            <w:r>
              <w:rPr>
                <w:rFonts w:ascii="Calibri" w:cs="Calibri" w:eastAsia="Calibri" w:hAnsi="Calibri"/>
                <w:color w:val="555555"/>
                <w:sz w:val="22"/>
                <w:szCs w:val="22"/>
              </w:rPr>
              <w:t xml:space="preserve">is stock availability verified automatically before an order is confirmed?</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tcMar>
              <w:top w:type="dxa" w:w="60"/>
              <w:left w:type="dxa" w:w="80"/>
              <w:bottom w:type="dxa" w:w="60"/>
              <w:right w:type="dxa" w:w="60"/>
            </w:tcMar>
            <w:vAlign w:val="top"/>
          </w:tcPr>
          <w:p>
            <w:pPr>
              <w:spacing w:before="0" w:after="0"/>
            </w:pPr>
            <w:r>
              <w:rPr>
                <w:rFonts w:ascii="Segoe UI Symbol" w:cs="Segoe UI Symbol" w:eastAsia="Segoe UI Symbol" w:hAnsi="Segoe UI Symbol"/>
                <w:color w:val="0F7173"/>
                <w:sz w:val="24"/>
                <w:szCs w:val="24"/>
              </w:rPr>
              <w:t xml:space="preserve">☐</w:t>
            </w:r>
          </w:p>
        </w:tc>
        <w:tc>
          <w:tcPr>
            <w:tcW w:type="dxa" w:w="8880"/>
            <w:tcBorders>
              <w:top w:val="none" w:color="FFFFFF" w:sz="0"/>
              <w:left w:val="none" w:color="FFFFFF" w:sz="0"/>
              <w:bottom w:val="none" w:color="FFFFFF" w:sz="0"/>
              <w:right w:val="none" w:color="FFFFFF" w:sz="0"/>
            </w:tcBorders>
            <w:tcMar>
              <w:top w:type="dxa" w:w="60"/>
              <w:left w:type="dxa" w:w="40"/>
              <w:bottom w:type="dxa" w:w="60"/>
              <w:right w:type="dxa" w:w="80"/>
            </w:tcMar>
            <w:vAlign w:val="top"/>
          </w:tcPr>
          <w:p>
            <w:pPr>
              <w:spacing w:before="0" w:after="60"/>
            </w:pPr>
            <w:r>
              <w:rPr>
                <w:rFonts w:ascii="Calibri" w:cs="Calibri" w:eastAsia="Calibri" w:hAnsi="Calibri"/>
                <w:b/>
                <w:bCs/>
                <w:color w:val="1B2B4B"/>
                <w:sz w:val="22"/>
                <w:szCs w:val="22"/>
              </w:rPr>
              <w:t xml:space="preserve">Automatic order routing — </w:t>
            </w:r>
            <w:r>
              <w:rPr>
                <w:rFonts w:ascii="Calibri" w:cs="Calibri" w:eastAsia="Calibri" w:hAnsi="Calibri"/>
                <w:color w:val="555555"/>
                <w:sz w:val="22"/>
                <w:szCs w:val="22"/>
              </w:rPr>
              <w:t xml:space="preserve">do orders route to the right warehouse, team, or fulfilment method based on type, weight, or customer location — without manual triage?</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tcMar>
              <w:top w:type="dxa" w:w="60"/>
              <w:left w:type="dxa" w:w="80"/>
              <w:bottom w:type="dxa" w:w="60"/>
              <w:right w:type="dxa" w:w="60"/>
            </w:tcMar>
            <w:vAlign w:val="top"/>
          </w:tcPr>
          <w:p>
            <w:pPr>
              <w:spacing w:before="0" w:after="0"/>
            </w:pPr>
            <w:r>
              <w:rPr>
                <w:rFonts w:ascii="Segoe UI Symbol" w:cs="Segoe UI Symbol" w:eastAsia="Segoe UI Symbol" w:hAnsi="Segoe UI Symbol"/>
                <w:color w:val="0F7173"/>
                <w:sz w:val="24"/>
                <w:szCs w:val="24"/>
              </w:rPr>
              <w:t xml:space="preserve">☐</w:t>
            </w:r>
          </w:p>
        </w:tc>
        <w:tc>
          <w:tcPr>
            <w:tcW w:type="dxa" w:w="8880"/>
            <w:tcBorders>
              <w:top w:val="none" w:color="FFFFFF" w:sz="0"/>
              <w:left w:val="none" w:color="FFFFFF" w:sz="0"/>
              <w:bottom w:val="none" w:color="FFFFFF" w:sz="0"/>
              <w:right w:val="none" w:color="FFFFFF" w:sz="0"/>
            </w:tcBorders>
            <w:tcMar>
              <w:top w:type="dxa" w:w="60"/>
              <w:left w:type="dxa" w:w="40"/>
              <w:bottom w:type="dxa" w:w="60"/>
              <w:right w:type="dxa" w:w="80"/>
            </w:tcMar>
            <w:vAlign w:val="top"/>
          </w:tcPr>
          <w:p>
            <w:pPr>
              <w:spacing w:before="0" w:after="60"/>
            </w:pPr>
            <w:r>
              <w:rPr>
                <w:rFonts w:ascii="Calibri" w:cs="Calibri" w:eastAsia="Calibri" w:hAnsi="Calibri"/>
                <w:b/>
                <w:bCs/>
                <w:color w:val="1B2B4B"/>
                <w:sz w:val="22"/>
                <w:szCs w:val="22"/>
              </w:rPr>
              <w:t xml:space="preserve">Approval workflows for large orders — </w:t>
            </w:r>
            <w:r>
              <w:rPr>
                <w:rFonts w:ascii="Calibri" w:cs="Calibri" w:eastAsia="Calibri" w:hAnsi="Calibri"/>
                <w:color w:val="555555"/>
                <w:sz w:val="22"/>
                <w:szCs w:val="22"/>
              </w:rPr>
              <w:t xml:space="preserve">do high-value or flagged orders move through an approval chain automatically, with notifications sent to approvers?</w:t>
            </w:r>
          </w:p>
        </w:tc>
      </w:tr>
    </w:tbl>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7173" w:sz="3"/>
              <w:left w:val="single" w:color="0F7173" w:sz="12"/>
              <w:bottom w:val="single" w:color="0F7173" w:sz="3"/>
              <w:right w:val="none" w:color="FFFFFF" w:sz="0"/>
            </w:tcBorders>
            <w:shd w:fill="E8F4F4" w:val="clear"/>
            <w:tcMar>
              <w:top w:type="dxa" w:w="100"/>
              <w:left w:type="dxa" w:w="160"/>
              <w:bottom w:type="dxa" w:w="100"/>
              <w:right w:type="dxa" w:w="120"/>
            </w:tcMar>
          </w:tcPr>
          <w:p>
            <w:pPr>
              <w:spacing w:before="0" w:after="0"/>
            </w:pPr>
            <w:r>
              <w:rPr>
                <w:rFonts w:ascii="Calibri" w:cs="Calibri" w:eastAsia="Calibri" w:hAnsi="Calibri"/>
                <w:i/>
                <w:iCs/>
                <w:color w:val="1B2B4B"/>
                <w:sz w:val="21"/>
                <w:szCs w:val="21"/>
              </w:rPr>
              <w:t xml:space="preserve">A mid-sized logistics provider was spending 45 minutes manually processing each new B2B customer order. After implementing automated order intake with a customer self-service portal, processing time dropped to under 5 minutes — and customer service shifted from order entry to relationship management.</w:t>
            </w:r>
          </w:p>
        </w:tc>
      </w:tr>
    </w:tbl>
    <w:p>
      <w:pPr>
        <w:spacing w:before="0" w:after="120"/>
      </w:pPr>
    </w:p>
    <w:p>
      <w:pPr>
        <w:pBdr>
          <w:bottom w:val="single" w:color="0F7173" w:sz="4" w:space="4"/>
        </w:pBdr>
        <w:spacing w:before="280" w:after="80"/>
      </w:pPr>
      <w:r>
        <w:rPr>
          <w:rFonts w:ascii="Calibri" w:cs="Calibri" w:eastAsia="Calibri" w:hAnsi="Calibri"/>
          <w:b/>
          <w:bCs/>
          <w:color w:val="1B2B4B"/>
          <w:sz w:val="28"/>
          <w:szCs w:val="28"/>
        </w:rPr>
        <w:t xml:space="preserve">2. Inventory &amp; Warehouse Management</w:t>
      </w:r>
    </w:p>
    <w:p>
      <w:pPr>
        <w:spacing w:before="60" w:after="80"/>
      </w:pPr>
      <w:r>
        <w:rPr>
          <w:rFonts w:ascii="Calibri" w:cs="Calibri" w:eastAsia="Calibri" w:hAnsi="Calibri"/>
          <w:color w:val="555555"/>
          <w:sz w:val="22"/>
          <w:szCs w:val="22"/>
        </w:rPr>
        <w:t xml:space="preserve">Inventory errors compound fast. A stockout costs you the sale. Overstock costs you the carrying cost. Manual inventory tracking consistently produces both. Warehouses using automated inventory management reach 99.7% accuracy — versus 63% for manual systems (Aberdeen Group). That gap shows up in customer complaints, write-offs, and reorder costs.</w:t>
      </w:r>
    </w:p>
    <w:p>
      <w:pPr>
        <w:spacing w:before="0" w:after="40"/>
      </w:pPr>
    </w:p>
    <w:p>
      <w:pPr>
        <w:spacing w:before="160" w:after="60"/>
      </w:pPr>
      <w:r>
        <w:rPr>
          <w:rFonts w:ascii="Calibri" w:cs="Calibri" w:eastAsia="Calibri" w:hAnsi="Calibri"/>
          <w:b/>
          <w:bCs/>
          <w:color w:val="0F7173"/>
          <w:sz w:val="23"/>
          <w:szCs w:val="23"/>
        </w:rPr>
        <w:t xml:space="preserve">Receiving &amp; Stock Control</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tcMar>
              <w:top w:type="dxa" w:w="60"/>
              <w:left w:type="dxa" w:w="80"/>
              <w:bottom w:type="dxa" w:w="60"/>
              <w:right w:type="dxa" w:w="60"/>
            </w:tcMar>
            <w:vAlign w:val="top"/>
          </w:tcPr>
          <w:p>
            <w:pPr>
              <w:spacing w:before="0" w:after="0"/>
            </w:pPr>
            <w:r>
              <w:rPr>
                <w:rFonts w:ascii="Segoe UI Symbol" w:cs="Segoe UI Symbol" w:eastAsia="Segoe UI Symbol" w:hAnsi="Segoe UI Symbol"/>
                <w:color w:val="0F7173"/>
                <w:sz w:val="24"/>
                <w:szCs w:val="24"/>
              </w:rPr>
              <w:t xml:space="preserve">☐</w:t>
            </w:r>
          </w:p>
        </w:tc>
        <w:tc>
          <w:tcPr>
            <w:tcW w:type="dxa" w:w="8880"/>
            <w:tcBorders>
              <w:top w:val="none" w:color="FFFFFF" w:sz="0"/>
              <w:left w:val="none" w:color="FFFFFF" w:sz="0"/>
              <w:bottom w:val="none" w:color="FFFFFF" w:sz="0"/>
              <w:right w:val="none" w:color="FFFFFF" w:sz="0"/>
            </w:tcBorders>
            <w:tcMar>
              <w:top w:type="dxa" w:w="60"/>
              <w:left w:type="dxa" w:w="40"/>
              <w:bottom w:type="dxa" w:w="60"/>
              <w:right w:type="dxa" w:w="80"/>
            </w:tcMar>
            <w:vAlign w:val="top"/>
          </w:tcPr>
          <w:p>
            <w:pPr>
              <w:spacing w:before="0" w:after="60"/>
            </w:pPr>
            <w:r>
              <w:rPr>
                <w:rFonts w:ascii="Calibri" w:cs="Calibri" w:eastAsia="Calibri" w:hAnsi="Calibri"/>
                <w:b/>
                <w:bCs/>
                <w:color w:val="1B2B4B"/>
                <w:sz w:val="22"/>
                <w:szCs w:val="22"/>
              </w:rPr>
              <w:t xml:space="preserve">Barcode or RFID receiving — </w:t>
            </w:r>
            <w:r>
              <w:rPr>
                <w:rFonts w:ascii="Calibri" w:cs="Calibri" w:eastAsia="Calibri" w:hAnsi="Calibri"/>
                <w:color w:val="555555"/>
                <w:sz w:val="22"/>
                <w:szCs w:val="22"/>
              </w:rPr>
              <w:t xml:space="preserve">when goods arrive, does your system update inventory counts automatically via scan, or are quantities entered by hand?</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tcMar>
              <w:top w:type="dxa" w:w="60"/>
              <w:left w:type="dxa" w:w="80"/>
              <w:bottom w:type="dxa" w:w="60"/>
              <w:right w:type="dxa" w:w="60"/>
            </w:tcMar>
            <w:vAlign w:val="top"/>
          </w:tcPr>
          <w:p>
            <w:pPr>
              <w:spacing w:before="0" w:after="0"/>
            </w:pPr>
            <w:r>
              <w:rPr>
                <w:rFonts w:ascii="Segoe UI Symbol" w:cs="Segoe UI Symbol" w:eastAsia="Segoe UI Symbol" w:hAnsi="Segoe UI Symbol"/>
                <w:color w:val="0F7173"/>
                <w:sz w:val="24"/>
                <w:szCs w:val="24"/>
              </w:rPr>
              <w:t xml:space="preserve">☐</w:t>
            </w:r>
          </w:p>
        </w:tc>
        <w:tc>
          <w:tcPr>
            <w:tcW w:type="dxa" w:w="8880"/>
            <w:tcBorders>
              <w:top w:val="none" w:color="FFFFFF" w:sz="0"/>
              <w:left w:val="none" w:color="FFFFFF" w:sz="0"/>
              <w:bottom w:val="none" w:color="FFFFFF" w:sz="0"/>
              <w:right w:val="none" w:color="FFFFFF" w:sz="0"/>
            </w:tcBorders>
            <w:tcMar>
              <w:top w:type="dxa" w:w="60"/>
              <w:left w:type="dxa" w:w="40"/>
              <w:bottom w:type="dxa" w:w="60"/>
              <w:right w:type="dxa" w:w="80"/>
            </w:tcMar>
            <w:vAlign w:val="top"/>
          </w:tcPr>
          <w:p>
            <w:pPr>
              <w:spacing w:before="0" w:after="60"/>
            </w:pPr>
            <w:r>
              <w:rPr>
                <w:rFonts w:ascii="Calibri" w:cs="Calibri" w:eastAsia="Calibri" w:hAnsi="Calibri"/>
                <w:b/>
                <w:bCs/>
                <w:color w:val="1B2B4B"/>
                <w:sz w:val="22"/>
                <w:szCs w:val="22"/>
              </w:rPr>
              <w:t xml:space="preserve">Real-time stock visibility — </w:t>
            </w:r>
            <w:r>
              <w:rPr>
                <w:rFonts w:ascii="Calibri" w:cs="Calibri" w:eastAsia="Calibri" w:hAnsi="Calibri"/>
                <w:color w:val="555555"/>
                <w:sz w:val="22"/>
                <w:szCs w:val="22"/>
              </w:rPr>
              <w:t xml:space="preserve">can you see current inventory levels across all locations in a single view — accurate within the last few minutes?</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tcMar>
              <w:top w:type="dxa" w:w="60"/>
              <w:left w:type="dxa" w:w="80"/>
              <w:bottom w:type="dxa" w:w="60"/>
              <w:right w:type="dxa" w:w="60"/>
            </w:tcMar>
            <w:vAlign w:val="top"/>
          </w:tcPr>
          <w:p>
            <w:pPr>
              <w:spacing w:before="0" w:after="0"/>
            </w:pPr>
            <w:r>
              <w:rPr>
                <w:rFonts w:ascii="Segoe UI Symbol" w:cs="Segoe UI Symbol" w:eastAsia="Segoe UI Symbol" w:hAnsi="Segoe UI Symbol"/>
                <w:color w:val="0F7173"/>
                <w:sz w:val="24"/>
                <w:szCs w:val="24"/>
              </w:rPr>
              <w:t xml:space="preserve">☐</w:t>
            </w:r>
          </w:p>
        </w:tc>
        <w:tc>
          <w:tcPr>
            <w:tcW w:type="dxa" w:w="8880"/>
            <w:tcBorders>
              <w:top w:val="none" w:color="FFFFFF" w:sz="0"/>
              <w:left w:val="none" w:color="FFFFFF" w:sz="0"/>
              <w:bottom w:val="none" w:color="FFFFFF" w:sz="0"/>
              <w:right w:val="none" w:color="FFFFFF" w:sz="0"/>
            </w:tcBorders>
            <w:tcMar>
              <w:top w:type="dxa" w:w="60"/>
              <w:left w:type="dxa" w:w="40"/>
              <w:bottom w:type="dxa" w:w="60"/>
              <w:right w:type="dxa" w:w="80"/>
            </w:tcMar>
            <w:vAlign w:val="top"/>
          </w:tcPr>
          <w:p>
            <w:pPr>
              <w:spacing w:before="0" w:after="60"/>
            </w:pPr>
            <w:r>
              <w:rPr>
                <w:rFonts w:ascii="Calibri" w:cs="Calibri" w:eastAsia="Calibri" w:hAnsi="Calibri"/>
                <w:b/>
                <w:bCs/>
                <w:color w:val="1B2B4B"/>
                <w:sz w:val="22"/>
                <w:szCs w:val="22"/>
              </w:rPr>
              <w:t xml:space="preserve">Reorder point triggers — </w:t>
            </w:r>
            <w:r>
              <w:rPr>
                <w:rFonts w:ascii="Calibri" w:cs="Calibri" w:eastAsia="Calibri" w:hAnsi="Calibri"/>
                <w:color w:val="555555"/>
                <w:sz w:val="22"/>
                <w:szCs w:val="22"/>
              </w:rPr>
              <w:t xml:space="preserve">when stock drops below a set threshold, is a purchase order or supplier notification generated automatically?</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tcMar>
              <w:top w:type="dxa" w:w="60"/>
              <w:left w:type="dxa" w:w="80"/>
              <w:bottom w:type="dxa" w:w="60"/>
              <w:right w:type="dxa" w:w="60"/>
            </w:tcMar>
            <w:vAlign w:val="top"/>
          </w:tcPr>
          <w:p>
            <w:pPr>
              <w:spacing w:before="0" w:after="0"/>
            </w:pPr>
            <w:r>
              <w:rPr>
                <w:rFonts w:ascii="Segoe UI Symbol" w:cs="Segoe UI Symbol" w:eastAsia="Segoe UI Symbol" w:hAnsi="Segoe UI Symbol"/>
                <w:color w:val="0F7173"/>
                <w:sz w:val="24"/>
                <w:szCs w:val="24"/>
              </w:rPr>
              <w:t xml:space="preserve">☐</w:t>
            </w:r>
          </w:p>
        </w:tc>
        <w:tc>
          <w:tcPr>
            <w:tcW w:type="dxa" w:w="8880"/>
            <w:tcBorders>
              <w:top w:val="none" w:color="FFFFFF" w:sz="0"/>
              <w:left w:val="none" w:color="FFFFFF" w:sz="0"/>
              <w:bottom w:val="none" w:color="FFFFFF" w:sz="0"/>
              <w:right w:val="none" w:color="FFFFFF" w:sz="0"/>
            </w:tcBorders>
            <w:tcMar>
              <w:top w:type="dxa" w:w="60"/>
              <w:left w:type="dxa" w:w="40"/>
              <w:bottom w:type="dxa" w:w="60"/>
              <w:right w:type="dxa" w:w="80"/>
            </w:tcMar>
            <w:vAlign w:val="top"/>
          </w:tcPr>
          <w:p>
            <w:pPr>
              <w:spacing w:before="0" w:after="60"/>
            </w:pPr>
            <w:r>
              <w:rPr>
                <w:rFonts w:ascii="Calibri" w:cs="Calibri" w:eastAsia="Calibri" w:hAnsi="Calibri"/>
                <w:b/>
                <w:bCs/>
                <w:color w:val="1B2B4B"/>
                <w:sz w:val="22"/>
                <w:szCs w:val="22"/>
              </w:rPr>
              <w:t xml:space="preserve">Stock transfer requests — </w:t>
            </w:r>
            <w:r>
              <w:rPr>
                <w:rFonts w:ascii="Calibri" w:cs="Calibri" w:eastAsia="Calibri" w:hAnsi="Calibri"/>
                <w:color w:val="555555"/>
                <w:sz w:val="22"/>
                <w:szCs w:val="22"/>
              </w:rPr>
              <w:t xml:space="preserve">if you operate multiple sites, are transfers between locations managed in your system rather than over email and spreadsheets?</w:t>
            </w:r>
          </w:p>
        </w:tc>
      </w:tr>
    </w:tbl>
    <w:p>
      <w:pPr>
        <w:spacing w:before="0" w:after="40"/>
      </w:pPr>
    </w:p>
    <w:p>
      <w:pPr>
        <w:spacing w:before="160" w:after="60"/>
      </w:pPr>
      <w:r>
        <w:rPr>
          <w:rFonts w:ascii="Calibri" w:cs="Calibri" w:eastAsia="Calibri" w:hAnsi="Calibri"/>
          <w:b/>
          <w:bCs/>
          <w:color w:val="0F7173"/>
          <w:sz w:val="23"/>
          <w:szCs w:val="23"/>
        </w:rPr>
        <w:t xml:space="preserve">Pick, Pack &amp; Ship</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tcMar>
              <w:top w:type="dxa" w:w="60"/>
              <w:left w:type="dxa" w:w="80"/>
              <w:bottom w:type="dxa" w:w="60"/>
              <w:right w:type="dxa" w:w="60"/>
            </w:tcMar>
            <w:vAlign w:val="top"/>
          </w:tcPr>
          <w:p>
            <w:pPr>
              <w:spacing w:before="0" w:after="0"/>
            </w:pPr>
            <w:r>
              <w:rPr>
                <w:rFonts w:ascii="Segoe UI Symbol" w:cs="Segoe UI Symbol" w:eastAsia="Segoe UI Symbol" w:hAnsi="Segoe UI Symbol"/>
                <w:color w:val="0F7173"/>
                <w:sz w:val="24"/>
                <w:szCs w:val="24"/>
              </w:rPr>
              <w:t xml:space="preserve">☐</w:t>
            </w:r>
          </w:p>
        </w:tc>
        <w:tc>
          <w:tcPr>
            <w:tcW w:type="dxa" w:w="8880"/>
            <w:tcBorders>
              <w:top w:val="none" w:color="FFFFFF" w:sz="0"/>
              <w:left w:val="none" w:color="FFFFFF" w:sz="0"/>
              <w:bottom w:val="none" w:color="FFFFFF" w:sz="0"/>
              <w:right w:val="none" w:color="FFFFFF" w:sz="0"/>
            </w:tcBorders>
            <w:tcMar>
              <w:top w:type="dxa" w:w="60"/>
              <w:left w:type="dxa" w:w="40"/>
              <w:bottom w:type="dxa" w:w="60"/>
              <w:right w:type="dxa" w:w="80"/>
            </w:tcMar>
            <w:vAlign w:val="top"/>
          </w:tcPr>
          <w:p>
            <w:pPr>
              <w:spacing w:before="0" w:after="60"/>
            </w:pPr>
            <w:r>
              <w:rPr>
                <w:rFonts w:ascii="Calibri" w:cs="Calibri" w:eastAsia="Calibri" w:hAnsi="Calibri"/>
                <w:b/>
                <w:bCs/>
                <w:color w:val="1B2B4B"/>
                <w:sz w:val="22"/>
                <w:szCs w:val="22"/>
              </w:rPr>
              <w:t xml:space="preserve">Automated pick list generation — </w:t>
            </w:r>
            <w:r>
              <w:rPr>
                <w:rFonts w:ascii="Calibri" w:cs="Calibri" w:eastAsia="Calibri" w:hAnsi="Calibri"/>
                <w:color w:val="555555"/>
                <w:sz w:val="22"/>
                <w:szCs w:val="22"/>
              </w:rPr>
              <w:t xml:space="preserve">are pick lists created from orders automatically and delivered to warehouse staff via mobile device or workstation?</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tcMar>
              <w:top w:type="dxa" w:w="60"/>
              <w:left w:type="dxa" w:w="80"/>
              <w:bottom w:type="dxa" w:w="60"/>
              <w:right w:type="dxa" w:w="60"/>
            </w:tcMar>
            <w:vAlign w:val="top"/>
          </w:tcPr>
          <w:p>
            <w:pPr>
              <w:spacing w:before="0" w:after="0"/>
            </w:pPr>
            <w:r>
              <w:rPr>
                <w:rFonts w:ascii="Segoe UI Symbol" w:cs="Segoe UI Symbol" w:eastAsia="Segoe UI Symbol" w:hAnsi="Segoe UI Symbol"/>
                <w:color w:val="0F7173"/>
                <w:sz w:val="24"/>
                <w:szCs w:val="24"/>
              </w:rPr>
              <w:t xml:space="preserve">☐</w:t>
            </w:r>
          </w:p>
        </w:tc>
        <w:tc>
          <w:tcPr>
            <w:tcW w:type="dxa" w:w="8880"/>
            <w:tcBorders>
              <w:top w:val="none" w:color="FFFFFF" w:sz="0"/>
              <w:left w:val="none" w:color="FFFFFF" w:sz="0"/>
              <w:bottom w:val="none" w:color="FFFFFF" w:sz="0"/>
              <w:right w:val="none" w:color="FFFFFF" w:sz="0"/>
            </w:tcBorders>
            <w:tcMar>
              <w:top w:type="dxa" w:w="60"/>
              <w:left w:type="dxa" w:w="40"/>
              <w:bottom w:type="dxa" w:w="60"/>
              <w:right w:type="dxa" w:w="80"/>
            </w:tcMar>
            <w:vAlign w:val="top"/>
          </w:tcPr>
          <w:p>
            <w:pPr>
              <w:spacing w:before="0" w:after="60"/>
            </w:pPr>
            <w:r>
              <w:rPr>
                <w:rFonts w:ascii="Calibri" w:cs="Calibri" w:eastAsia="Calibri" w:hAnsi="Calibri"/>
                <w:b/>
                <w:bCs/>
                <w:color w:val="1B2B4B"/>
                <w:sz w:val="22"/>
                <w:szCs w:val="22"/>
              </w:rPr>
              <w:t xml:space="preserve">Real-time inventory decrements — </w:t>
            </w:r>
            <w:r>
              <w:rPr>
                <w:rFonts w:ascii="Calibri" w:cs="Calibri" w:eastAsia="Calibri" w:hAnsi="Calibri"/>
                <w:color w:val="555555"/>
                <w:sz w:val="22"/>
                <w:szCs w:val="22"/>
              </w:rPr>
              <w:t xml:space="preserve">as items are picked, does your inventory update immediately?</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tcMar>
              <w:top w:type="dxa" w:w="60"/>
              <w:left w:type="dxa" w:w="80"/>
              <w:bottom w:type="dxa" w:w="60"/>
              <w:right w:type="dxa" w:w="60"/>
            </w:tcMar>
            <w:vAlign w:val="top"/>
          </w:tcPr>
          <w:p>
            <w:pPr>
              <w:spacing w:before="0" w:after="0"/>
            </w:pPr>
            <w:r>
              <w:rPr>
                <w:rFonts w:ascii="Segoe UI Symbol" w:cs="Segoe UI Symbol" w:eastAsia="Segoe UI Symbol" w:hAnsi="Segoe UI Symbol"/>
                <w:color w:val="0F7173"/>
                <w:sz w:val="24"/>
                <w:szCs w:val="24"/>
              </w:rPr>
              <w:t xml:space="preserve">☐</w:t>
            </w:r>
          </w:p>
        </w:tc>
        <w:tc>
          <w:tcPr>
            <w:tcW w:type="dxa" w:w="8880"/>
            <w:tcBorders>
              <w:top w:val="none" w:color="FFFFFF" w:sz="0"/>
              <w:left w:val="none" w:color="FFFFFF" w:sz="0"/>
              <w:bottom w:val="none" w:color="FFFFFF" w:sz="0"/>
              <w:right w:val="none" w:color="FFFFFF" w:sz="0"/>
            </w:tcBorders>
            <w:tcMar>
              <w:top w:type="dxa" w:w="60"/>
              <w:left w:type="dxa" w:w="40"/>
              <w:bottom w:type="dxa" w:w="60"/>
              <w:right w:type="dxa" w:w="80"/>
            </w:tcMar>
            <w:vAlign w:val="top"/>
          </w:tcPr>
          <w:p>
            <w:pPr>
              <w:spacing w:before="0" w:after="60"/>
            </w:pPr>
            <w:r>
              <w:rPr>
                <w:rFonts w:ascii="Calibri" w:cs="Calibri" w:eastAsia="Calibri" w:hAnsi="Calibri"/>
                <w:b/>
                <w:bCs/>
                <w:color w:val="1B2B4B"/>
                <w:sz w:val="22"/>
                <w:szCs w:val="22"/>
              </w:rPr>
              <w:t xml:space="preserve">Packing verification — </w:t>
            </w:r>
            <w:r>
              <w:rPr>
                <w:rFonts w:ascii="Calibri" w:cs="Calibri" w:eastAsia="Calibri" w:hAnsi="Calibri"/>
                <w:color w:val="555555"/>
                <w:sz w:val="22"/>
                <w:szCs w:val="22"/>
              </w:rPr>
              <w:t xml:space="preserve">is there a scan or weight check to catch packing errors before a box leaves the building?</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tcMar>
              <w:top w:type="dxa" w:w="60"/>
              <w:left w:type="dxa" w:w="80"/>
              <w:bottom w:type="dxa" w:w="60"/>
              <w:right w:type="dxa" w:w="60"/>
            </w:tcMar>
            <w:vAlign w:val="top"/>
          </w:tcPr>
          <w:p>
            <w:pPr>
              <w:spacing w:before="0" w:after="0"/>
            </w:pPr>
            <w:r>
              <w:rPr>
                <w:rFonts w:ascii="Segoe UI Symbol" w:cs="Segoe UI Symbol" w:eastAsia="Segoe UI Symbol" w:hAnsi="Segoe UI Symbol"/>
                <w:color w:val="0F7173"/>
                <w:sz w:val="24"/>
                <w:szCs w:val="24"/>
              </w:rPr>
              <w:t xml:space="preserve">☐</w:t>
            </w:r>
          </w:p>
        </w:tc>
        <w:tc>
          <w:tcPr>
            <w:tcW w:type="dxa" w:w="8880"/>
            <w:tcBorders>
              <w:top w:val="none" w:color="FFFFFF" w:sz="0"/>
              <w:left w:val="none" w:color="FFFFFF" w:sz="0"/>
              <w:bottom w:val="none" w:color="FFFFFF" w:sz="0"/>
              <w:right w:val="none" w:color="FFFFFF" w:sz="0"/>
            </w:tcBorders>
            <w:tcMar>
              <w:top w:type="dxa" w:w="60"/>
              <w:left w:type="dxa" w:w="40"/>
              <w:bottom w:type="dxa" w:w="60"/>
              <w:right w:type="dxa" w:w="80"/>
            </w:tcMar>
            <w:vAlign w:val="top"/>
          </w:tcPr>
          <w:p>
            <w:pPr>
              <w:spacing w:before="0" w:after="60"/>
            </w:pPr>
            <w:r>
              <w:rPr>
                <w:rFonts w:ascii="Calibri" w:cs="Calibri" w:eastAsia="Calibri" w:hAnsi="Calibri"/>
                <w:b/>
                <w:bCs/>
                <w:color w:val="1B2B4B"/>
                <w:sz w:val="22"/>
                <w:szCs w:val="22"/>
              </w:rPr>
              <w:t xml:space="preserve">Shipping label generation — </w:t>
            </w:r>
            <w:r>
              <w:rPr>
                <w:rFonts w:ascii="Calibri" w:cs="Calibri" w:eastAsia="Calibri" w:hAnsi="Calibri"/>
                <w:color w:val="555555"/>
                <w:sz w:val="22"/>
                <w:szCs w:val="22"/>
              </w:rPr>
              <w:t xml:space="preserve">are labels created automatically from order data with the correct carrier, service, and address — no manual input?</w:t>
            </w:r>
          </w:p>
        </w:tc>
      </w:tr>
    </w:tbl>
    <w:p>
      <w:pPr>
        <w:spacing w:before="0" w:after="120"/>
      </w:pPr>
    </w:p>
    <w:p>
      <w:pPr>
        <w:pBdr>
          <w:bottom w:val="single" w:color="0F7173" w:sz="4" w:space="4"/>
        </w:pBdr>
        <w:spacing w:before="280" w:after="80"/>
      </w:pPr>
      <w:r>
        <w:rPr>
          <w:rFonts w:ascii="Calibri" w:cs="Calibri" w:eastAsia="Calibri" w:hAnsi="Calibri"/>
          <w:b/>
          <w:bCs/>
          <w:color w:val="1B2B4B"/>
          <w:sz w:val="28"/>
          <w:szCs w:val="28"/>
        </w:rPr>
        <w:t xml:space="preserve">3. Customer Communication &amp; Tracking</w:t>
      </w:r>
    </w:p>
    <w:p>
      <w:pPr>
        <w:spacing w:before="60" w:after="80"/>
      </w:pPr>
      <w:r>
        <w:rPr>
          <w:rFonts w:ascii="Calibri" w:cs="Calibri" w:eastAsia="Calibri" w:hAnsi="Calibri"/>
          <w:color w:val="555555"/>
          <w:sz w:val="22"/>
          <w:szCs w:val="22"/>
        </w:rPr>
        <w:t xml:space="preserve">Silence creates anxiety. When customers don't know where their shipment is, they call. Every inbound "where's my order?" call is a failure of communication automation, not a customer service interaction. An e-commerce 3PL we've worked with reduced these calls by 68% simply by sending automated tracking notifications at each shipment milestone.</w:t>
      </w:r>
    </w:p>
    <w:p>
      <w:pPr>
        <w:spacing w:before="0" w:after="40"/>
      </w:pPr>
    </w:p>
    <w:p>
      <w:pPr>
        <w:spacing w:before="160" w:after="60"/>
      </w:pPr>
      <w:r>
        <w:rPr>
          <w:rFonts w:ascii="Calibri" w:cs="Calibri" w:eastAsia="Calibri" w:hAnsi="Calibri"/>
          <w:b/>
          <w:bCs/>
          <w:color w:val="0F7173"/>
          <w:sz w:val="23"/>
          <w:szCs w:val="23"/>
        </w:rPr>
        <w:t xml:space="preserve">Proactive Notifications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tcMar>
              <w:top w:type="dxa" w:w="60"/>
              <w:left w:type="dxa" w:w="80"/>
              <w:bottom w:type="dxa" w:w="60"/>
              <w:right w:type="dxa" w:w="60"/>
            </w:tcMar>
            <w:vAlign w:val="top"/>
          </w:tcPr>
          <w:p>
            <w:pPr>
              <w:spacing w:before="0" w:after="0"/>
            </w:pPr>
            <w:r>
              <w:rPr>
                <w:rFonts w:ascii="Segoe UI Symbol" w:cs="Segoe UI Symbol" w:eastAsia="Segoe UI Symbol" w:hAnsi="Segoe UI Symbol"/>
                <w:color w:val="0F7173"/>
                <w:sz w:val="24"/>
                <w:szCs w:val="24"/>
              </w:rPr>
              <w:t xml:space="preserve">☐</w:t>
            </w:r>
          </w:p>
        </w:tc>
        <w:tc>
          <w:tcPr>
            <w:tcW w:type="dxa" w:w="8880"/>
            <w:tcBorders>
              <w:top w:val="none" w:color="FFFFFF" w:sz="0"/>
              <w:left w:val="none" w:color="FFFFFF" w:sz="0"/>
              <w:bottom w:val="none" w:color="FFFFFF" w:sz="0"/>
              <w:right w:val="none" w:color="FFFFFF" w:sz="0"/>
            </w:tcBorders>
            <w:tcMar>
              <w:top w:type="dxa" w:w="60"/>
              <w:left w:type="dxa" w:w="40"/>
              <w:bottom w:type="dxa" w:w="60"/>
              <w:right w:type="dxa" w:w="80"/>
            </w:tcMar>
            <w:vAlign w:val="top"/>
          </w:tcPr>
          <w:p>
            <w:pPr>
              <w:spacing w:before="0" w:after="60"/>
            </w:pPr>
            <w:r>
              <w:rPr>
                <w:rFonts w:ascii="Calibri" w:cs="Calibri" w:eastAsia="Calibri" w:hAnsi="Calibri"/>
                <w:b/>
                <w:bCs/>
                <w:color w:val="1B2B4B"/>
                <w:sz w:val="22"/>
                <w:szCs w:val="22"/>
              </w:rPr>
              <w:t xml:space="preserve">Order confirmation — </w:t>
            </w:r>
            <w:r>
              <w:rPr>
                <w:rFonts w:ascii="Calibri" w:cs="Calibri" w:eastAsia="Calibri" w:hAnsi="Calibri"/>
                <w:color w:val="555555"/>
                <w:sz w:val="22"/>
                <w:szCs w:val="22"/>
              </w:rPr>
              <w:t xml:space="preserve">sent automatically the moment an order is placed?</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tcMar>
              <w:top w:type="dxa" w:w="60"/>
              <w:left w:type="dxa" w:w="80"/>
              <w:bottom w:type="dxa" w:w="60"/>
              <w:right w:type="dxa" w:w="60"/>
            </w:tcMar>
            <w:vAlign w:val="top"/>
          </w:tcPr>
          <w:p>
            <w:pPr>
              <w:spacing w:before="0" w:after="0"/>
            </w:pPr>
            <w:r>
              <w:rPr>
                <w:rFonts w:ascii="Segoe UI Symbol" w:cs="Segoe UI Symbol" w:eastAsia="Segoe UI Symbol" w:hAnsi="Segoe UI Symbol"/>
                <w:color w:val="0F7173"/>
                <w:sz w:val="24"/>
                <w:szCs w:val="24"/>
              </w:rPr>
              <w:t xml:space="preserve">☐</w:t>
            </w:r>
          </w:p>
        </w:tc>
        <w:tc>
          <w:tcPr>
            <w:tcW w:type="dxa" w:w="8880"/>
            <w:tcBorders>
              <w:top w:val="none" w:color="FFFFFF" w:sz="0"/>
              <w:left w:val="none" w:color="FFFFFF" w:sz="0"/>
              <w:bottom w:val="none" w:color="FFFFFF" w:sz="0"/>
              <w:right w:val="none" w:color="FFFFFF" w:sz="0"/>
            </w:tcBorders>
            <w:tcMar>
              <w:top w:type="dxa" w:w="60"/>
              <w:left w:type="dxa" w:w="40"/>
              <w:bottom w:type="dxa" w:w="60"/>
              <w:right w:type="dxa" w:w="80"/>
            </w:tcMar>
            <w:vAlign w:val="top"/>
          </w:tcPr>
          <w:p>
            <w:pPr>
              <w:spacing w:before="0" w:after="60"/>
            </w:pPr>
            <w:r>
              <w:rPr>
                <w:rFonts w:ascii="Calibri" w:cs="Calibri" w:eastAsia="Calibri" w:hAnsi="Calibri"/>
                <w:b/>
                <w:bCs/>
                <w:color w:val="1B2B4B"/>
                <w:sz w:val="22"/>
                <w:szCs w:val="22"/>
              </w:rPr>
              <w:t xml:space="preserve">Shipment dispatch notification — </w:t>
            </w:r>
            <w:r>
              <w:rPr>
                <w:rFonts w:ascii="Calibri" w:cs="Calibri" w:eastAsia="Calibri" w:hAnsi="Calibri"/>
                <w:color w:val="555555"/>
                <w:sz w:val="22"/>
                <w:szCs w:val="22"/>
              </w:rPr>
              <w:t xml:space="preserve">sent automatically when an order ships, including tracking link?</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tcMar>
              <w:top w:type="dxa" w:w="60"/>
              <w:left w:type="dxa" w:w="80"/>
              <w:bottom w:type="dxa" w:w="60"/>
              <w:right w:type="dxa" w:w="60"/>
            </w:tcMar>
            <w:vAlign w:val="top"/>
          </w:tcPr>
          <w:p>
            <w:pPr>
              <w:spacing w:before="0" w:after="0"/>
            </w:pPr>
            <w:r>
              <w:rPr>
                <w:rFonts w:ascii="Segoe UI Symbol" w:cs="Segoe UI Symbol" w:eastAsia="Segoe UI Symbol" w:hAnsi="Segoe UI Symbol"/>
                <w:color w:val="0F7173"/>
                <w:sz w:val="24"/>
                <w:szCs w:val="24"/>
              </w:rPr>
              <w:t xml:space="preserve">☐</w:t>
            </w:r>
          </w:p>
        </w:tc>
        <w:tc>
          <w:tcPr>
            <w:tcW w:type="dxa" w:w="8880"/>
            <w:tcBorders>
              <w:top w:val="none" w:color="FFFFFF" w:sz="0"/>
              <w:left w:val="none" w:color="FFFFFF" w:sz="0"/>
              <w:bottom w:val="none" w:color="FFFFFF" w:sz="0"/>
              <w:right w:val="none" w:color="FFFFFF" w:sz="0"/>
            </w:tcBorders>
            <w:tcMar>
              <w:top w:type="dxa" w:w="60"/>
              <w:left w:type="dxa" w:w="40"/>
              <w:bottom w:type="dxa" w:w="60"/>
              <w:right w:type="dxa" w:w="80"/>
            </w:tcMar>
            <w:vAlign w:val="top"/>
          </w:tcPr>
          <w:p>
            <w:pPr>
              <w:spacing w:before="0" w:after="60"/>
            </w:pPr>
            <w:r>
              <w:rPr>
                <w:rFonts w:ascii="Calibri" w:cs="Calibri" w:eastAsia="Calibri" w:hAnsi="Calibri"/>
                <w:b/>
                <w:bCs/>
                <w:color w:val="1B2B4B"/>
                <w:sz w:val="22"/>
                <w:szCs w:val="22"/>
              </w:rPr>
              <w:t xml:space="preserve">In-transit milestone updates — </w:t>
            </w:r>
            <w:r>
              <w:rPr>
                <w:rFonts w:ascii="Calibri" w:cs="Calibri" w:eastAsia="Calibri" w:hAnsi="Calibri"/>
                <w:color w:val="555555"/>
                <w:sz w:val="22"/>
                <w:szCs w:val="22"/>
              </w:rPr>
              <w:t xml:space="preserve">do customers receive updates at key points — departed facility, out for delivery, estimated arrival?</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tcMar>
              <w:top w:type="dxa" w:w="60"/>
              <w:left w:type="dxa" w:w="80"/>
              <w:bottom w:type="dxa" w:w="60"/>
              <w:right w:type="dxa" w:w="60"/>
            </w:tcMar>
            <w:vAlign w:val="top"/>
          </w:tcPr>
          <w:p>
            <w:pPr>
              <w:spacing w:before="0" w:after="0"/>
            </w:pPr>
            <w:r>
              <w:rPr>
                <w:rFonts w:ascii="Segoe UI Symbol" w:cs="Segoe UI Symbol" w:eastAsia="Segoe UI Symbol" w:hAnsi="Segoe UI Symbol"/>
                <w:color w:val="0F7173"/>
                <w:sz w:val="24"/>
                <w:szCs w:val="24"/>
              </w:rPr>
              <w:t xml:space="preserve">☐</w:t>
            </w:r>
          </w:p>
        </w:tc>
        <w:tc>
          <w:tcPr>
            <w:tcW w:type="dxa" w:w="8880"/>
            <w:tcBorders>
              <w:top w:val="none" w:color="FFFFFF" w:sz="0"/>
              <w:left w:val="none" w:color="FFFFFF" w:sz="0"/>
              <w:bottom w:val="none" w:color="FFFFFF" w:sz="0"/>
              <w:right w:val="none" w:color="FFFFFF" w:sz="0"/>
            </w:tcBorders>
            <w:tcMar>
              <w:top w:type="dxa" w:w="60"/>
              <w:left w:type="dxa" w:w="40"/>
              <w:bottom w:type="dxa" w:w="60"/>
              <w:right w:type="dxa" w:w="80"/>
            </w:tcMar>
            <w:vAlign w:val="top"/>
          </w:tcPr>
          <w:p>
            <w:pPr>
              <w:spacing w:before="0" w:after="60"/>
            </w:pPr>
            <w:r>
              <w:rPr>
                <w:rFonts w:ascii="Calibri" w:cs="Calibri" w:eastAsia="Calibri" w:hAnsi="Calibri"/>
                <w:b/>
                <w:bCs/>
                <w:color w:val="1B2B4B"/>
                <w:sz w:val="22"/>
                <w:szCs w:val="22"/>
              </w:rPr>
              <w:t xml:space="preserve">Delivery confirmation with POD — </w:t>
            </w:r>
            <w:r>
              <w:rPr>
                <w:rFonts w:ascii="Calibri" w:cs="Calibri" w:eastAsia="Calibri" w:hAnsi="Calibri"/>
                <w:color w:val="555555"/>
                <w:sz w:val="22"/>
                <w:szCs w:val="22"/>
              </w:rPr>
              <w:t xml:space="preserve">sent automatically when delivery is completed, including proof of delivery if relevant?</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tcMar>
              <w:top w:type="dxa" w:w="60"/>
              <w:left w:type="dxa" w:w="80"/>
              <w:bottom w:type="dxa" w:w="60"/>
              <w:right w:type="dxa" w:w="60"/>
            </w:tcMar>
            <w:vAlign w:val="top"/>
          </w:tcPr>
          <w:p>
            <w:pPr>
              <w:spacing w:before="0" w:after="0"/>
            </w:pPr>
            <w:r>
              <w:rPr>
                <w:rFonts w:ascii="Segoe UI Symbol" w:cs="Segoe UI Symbol" w:eastAsia="Segoe UI Symbol" w:hAnsi="Segoe UI Symbol"/>
                <w:color w:val="0F7173"/>
                <w:sz w:val="24"/>
                <w:szCs w:val="24"/>
              </w:rPr>
              <w:t xml:space="preserve">☐</w:t>
            </w:r>
          </w:p>
        </w:tc>
        <w:tc>
          <w:tcPr>
            <w:tcW w:type="dxa" w:w="8880"/>
            <w:tcBorders>
              <w:top w:val="none" w:color="FFFFFF" w:sz="0"/>
              <w:left w:val="none" w:color="FFFFFF" w:sz="0"/>
              <w:bottom w:val="none" w:color="FFFFFF" w:sz="0"/>
              <w:right w:val="none" w:color="FFFFFF" w:sz="0"/>
            </w:tcBorders>
            <w:tcMar>
              <w:top w:type="dxa" w:w="60"/>
              <w:left w:type="dxa" w:w="40"/>
              <w:bottom w:type="dxa" w:w="60"/>
              <w:right w:type="dxa" w:w="80"/>
            </w:tcMar>
            <w:vAlign w:val="top"/>
          </w:tcPr>
          <w:p>
            <w:pPr>
              <w:spacing w:before="0" w:after="60"/>
            </w:pPr>
            <w:r>
              <w:rPr>
                <w:rFonts w:ascii="Calibri" w:cs="Calibri" w:eastAsia="Calibri" w:hAnsi="Calibri"/>
                <w:b/>
                <w:bCs/>
                <w:color w:val="1B2B4B"/>
                <w:sz w:val="22"/>
                <w:szCs w:val="22"/>
              </w:rPr>
              <w:t xml:space="preserve">Delay or exception alerts — </w:t>
            </w:r>
            <w:r>
              <w:rPr>
                <w:rFonts w:ascii="Calibri" w:cs="Calibri" w:eastAsia="Calibri" w:hAnsi="Calibri"/>
                <w:color w:val="555555"/>
                <w:sz w:val="22"/>
                <w:szCs w:val="22"/>
              </w:rPr>
              <w:t xml:space="preserve">if a shipment is delayed, is the customer notified proactively — before they have to chase you?</w:t>
            </w:r>
          </w:p>
        </w:tc>
      </w:tr>
    </w:tbl>
    <w:p>
      <w:pPr>
        <w:spacing w:before="0" w:after="40"/>
      </w:pPr>
    </w:p>
    <w:p>
      <w:pPr>
        <w:spacing w:before="160" w:after="60"/>
      </w:pPr>
      <w:r>
        <w:rPr>
          <w:rFonts w:ascii="Calibri" w:cs="Calibri" w:eastAsia="Calibri" w:hAnsi="Calibri"/>
          <w:b/>
          <w:bCs/>
          <w:color w:val="0F7173"/>
          <w:sz w:val="23"/>
          <w:szCs w:val="23"/>
        </w:rPr>
        <w:t xml:space="preserve">Self-Service Access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tcMar>
              <w:top w:type="dxa" w:w="60"/>
              <w:left w:type="dxa" w:w="80"/>
              <w:bottom w:type="dxa" w:w="60"/>
              <w:right w:type="dxa" w:w="60"/>
            </w:tcMar>
            <w:vAlign w:val="top"/>
          </w:tcPr>
          <w:p>
            <w:pPr>
              <w:spacing w:before="0" w:after="0"/>
            </w:pPr>
            <w:r>
              <w:rPr>
                <w:rFonts w:ascii="Segoe UI Symbol" w:cs="Segoe UI Symbol" w:eastAsia="Segoe UI Symbol" w:hAnsi="Segoe UI Symbol"/>
                <w:color w:val="0F7173"/>
                <w:sz w:val="24"/>
                <w:szCs w:val="24"/>
              </w:rPr>
              <w:t xml:space="preserve">☐</w:t>
            </w:r>
          </w:p>
        </w:tc>
        <w:tc>
          <w:tcPr>
            <w:tcW w:type="dxa" w:w="8880"/>
            <w:tcBorders>
              <w:top w:val="none" w:color="FFFFFF" w:sz="0"/>
              <w:left w:val="none" w:color="FFFFFF" w:sz="0"/>
              <w:bottom w:val="none" w:color="FFFFFF" w:sz="0"/>
              <w:right w:val="none" w:color="FFFFFF" w:sz="0"/>
            </w:tcBorders>
            <w:tcMar>
              <w:top w:type="dxa" w:w="60"/>
              <w:left w:type="dxa" w:w="40"/>
              <w:bottom w:type="dxa" w:w="60"/>
              <w:right w:type="dxa" w:w="80"/>
            </w:tcMar>
            <w:vAlign w:val="top"/>
          </w:tcPr>
          <w:p>
            <w:pPr>
              <w:spacing w:before="0" w:after="60"/>
            </w:pPr>
            <w:r>
              <w:rPr>
                <w:rFonts w:ascii="Calibri" w:cs="Calibri" w:eastAsia="Calibri" w:hAnsi="Calibri"/>
                <w:b/>
                <w:bCs/>
                <w:color w:val="1B2B4B"/>
                <w:sz w:val="22"/>
                <w:szCs w:val="22"/>
              </w:rPr>
              <w:t xml:space="preserve">Customer tracking portal — </w:t>
            </w:r>
            <w:r>
              <w:rPr>
                <w:rFonts w:ascii="Calibri" w:cs="Calibri" w:eastAsia="Calibri" w:hAnsi="Calibri"/>
                <w:color w:val="555555"/>
                <w:sz w:val="22"/>
                <w:szCs w:val="22"/>
              </w:rPr>
              <w:t xml:space="preserve">can customers check shipment status 24/7 without calling or emailing?</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tcMar>
              <w:top w:type="dxa" w:w="60"/>
              <w:left w:type="dxa" w:w="80"/>
              <w:bottom w:type="dxa" w:w="60"/>
              <w:right w:type="dxa" w:w="60"/>
            </w:tcMar>
            <w:vAlign w:val="top"/>
          </w:tcPr>
          <w:p>
            <w:pPr>
              <w:spacing w:before="0" w:after="0"/>
            </w:pPr>
            <w:r>
              <w:rPr>
                <w:rFonts w:ascii="Segoe UI Symbol" w:cs="Segoe UI Symbol" w:eastAsia="Segoe UI Symbol" w:hAnsi="Segoe UI Symbol"/>
                <w:color w:val="0F7173"/>
                <w:sz w:val="24"/>
                <w:szCs w:val="24"/>
              </w:rPr>
              <w:t xml:space="preserve">☐</w:t>
            </w:r>
          </w:p>
        </w:tc>
        <w:tc>
          <w:tcPr>
            <w:tcW w:type="dxa" w:w="8880"/>
            <w:tcBorders>
              <w:top w:val="none" w:color="FFFFFF" w:sz="0"/>
              <w:left w:val="none" w:color="FFFFFF" w:sz="0"/>
              <w:bottom w:val="none" w:color="FFFFFF" w:sz="0"/>
              <w:right w:val="none" w:color="FFFFFF" w:sz="0"/>
            </w:tcBorders>
            <w:tcMar>
              <w:top w:type="dxa" w:w="60"/>
              <w:left w:type="dxa" w:w="40"/>
              <w:bottom w:type="dxa" w:w="60"/>
              <w:right w:type="dxa" w:w="80"/>
            </w:tcMar>
            <w:vAlign w:val="top"/>
          </w:tcPr>
          <w:p>
            <w:pPr>
              <w:spacing w:before="0" w:after="60"/>
            </w:pPr>
            <w:r>
              <w:rPr>
                <w:rFonts w:ascii="Calibri" w:cs="Calibri" w:eastAsia="Calibri" w:hAnsi="Calibri"/>
                <w:b/>
                <w:bCs/>
                <w:color w:val="1B2B4B"/>
                <w:sz w:val="22"/>
                <w:szCs w:val="22"/>
              </w:rPr>
              <w:t xml:space="preserve">SMS opt-in updates — </w:t>
            </w:r>
            <w:r>
              <w:rPr>
                <w:rFonts w:ascii="Calibri" w:cs="Calibri" w:eastAsia="Calibri" w:hAnsi="Calibri"/>
                <w:color w:val="555555"/>
                <w:sz w:val="22"/>
                <w:szCs w:val="22"/>
              </w:rPr>
              <w:t xml:space="preserve">do you offer text message notifications as an alternative to email?</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tcMar>
              <w:top w:type="dxa" w:w="60"/>
              <w:left w:type="dxa" w:w="80"/>
              <w:bottom w:type="dxa" w:w="60"/>
              <w:right w:type="dxa" w:w="60"/>
            </w:tcMar>
            <w:vAlign w:val="top"/>
          </w:tcPr>
          <w:p>
            <w:pPr>
              <w:spacing w:before="0" w:after="0"/>
            </w:pPr>
            <w:r>
              <w:rPr>
                <w:rFonts w:ascii="Segoe UI Symbol" w:cs="Segoe UI Symbol" w:eastAsia="Segoe UI Symbol" w:hAnsi="Segoe UI Symbol"/>
                <w:color w:val="0F7173"/>
                <w:sz w:val="24"/>
                <w:szCs w:val="24"/>
              </w:rPr>
              <w:t xml:space="preserve">☐</w:t>
            </w:r>
          </w:p>
        </w:tc>
        <w:tc>
          <w:tcPr>
            <w:tcW w:type="dxa" w:w="8880"/>
            <w:tcBorders>
              <w:top w:val="none" w:color="FFFFFF" w:sz="0"/>
              <w:left w:val="none" w:color="FFFFFF" w:sz="0"/>
              <w:bottom w:val="none" w:color="FFFFFF" w:sz="0"/>
              <w:right w:val="none" w:color="FFFFFF" w:sz="0"/>
            </w:tcBorders>
            <w:tcMar>
              <w:top w:type="dxa" w:w="60"/>
              <w:left w:type="dxa" w:w="40"/>
              <w:bottom w:type="dxa" w:w="60"/>
              <w:right w:type="dxa" w:w="80"/>
            </w:tcMar>
            <w:vAlign w:val="top"/>
          </w:tcPr>
          <w:p>
            <w:pPr>
              <w:spacing w:before="0" w:after="60"/>
            </w:pPr>
            <w:r>
              <w:rPr>
                <w:rFonts w:ascii="Calibri" w:cs="Calibri" w:eastAsia="Calibri" w:hAnsi="Calibri"/>
                <w:b/>
                <w:bCs/>
                <w:color w:val="1B2B4B"/>
                <w:sz w:val="22"/>
                <w:szCs w:val="22"/>
              </w:rPr>
              <w:t xml:space="preserve">Delivery rescheduling online — </w:t>
            </w:r>
            <w:r>
              <w:rPr>
                <w:rFonts w:ascii="Calibri" w:cs="Calibri" w:eastAsia="Calibri" w:hAnsi="Calibri"/>
                <w:color w:val="555555"/>
                <w:sz w:val="22"/>
                <w:szCs w:val="22"/>
              </w:rPr>
              <w:t xml:space="preserve">can customers reschedule a missed or inconvenient delivery without contacting support?</w:t>
            </w:r>
          </w:p>
        </w:tc>
      </w:tr>
    </w:tbl>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7173" w:sz="3"/>
              <w:left w:val="single" w:color="0F7173" w:sz="12"/>
              <w:bottom w:val="single" w:color="0F7173" w:sz="3"/>
              <w:right w:val="none" w:color="FFFFFF" w:sz="0"/>
            </w:tcBorders>
            <w:shd w:fill="E8F4F4" w:val="clear"/>
            <w:tcMar>
              <w:top w:type="dxa" w:w="100"/>
              <w:left w:type="dxa" w:w="160"/>
              <w:bottom w:type="dxa" w:w="100"/>
              <w:right w:type="dxa" w:w="120"/>
            </w:tcMar>
          </w:tcPr>
          <w:p>
            <w:pPr>
              <w:spacing w:before="0" w:after="0"/>
            </w:pPr>
            <w:r>
              <w:rPr>
                <w:rFonts w:ascii="Calibri" w:cs="Calibri" w:eastAsia="Calibri" w:hAnsi="Calibri"/>
                <w:i/>
                <w:iCs/>
                <w:color w:val="1B2B4B"/>
                <w:sz w:val="21"/>
                <w:szCs w:val="21"/>
              </w:rPr>
              <w:t xml:space="preserve">The most common reason logistics companies get inbound support calls isn't a problem with the delivery — it's a communication gap. Fixing that gap costs almost nothing and immediately reduces your team's reactive workload.</w:t>
            </w:r>
          </w:p>
        </w:tc>
      </w:tr>
    </w:tbl>
    <w:p>
      <w:pPr>
        <w:spacing w:before="0" w:after="120"/>
      </w:pPr>
    </w:p>
    <w:p>
      <w:pPr>
        <w:pBdr>
          <w:bottom w:val="single" w:color="0F7173" w:sz="4" w:space="4"/>
        </w:pBdr>
        <w:spacing w:before="280" w:after="80"/>
      </w:pPr>
      <w:r>
        <w:rPr>
          <w:rFonts w:ascii="Calibri" w:cs="Calibri" w:eastAsia="Calibri" w:hAnsi="Calibri"/>
          <w:b/>
          <w:bCs/>
          <w:color w:val="1B2B4B"/>
          <w:sz w:val="28"/>
          <w:szCs w:val="28"/>
        </w:rPr>
        <w:t xml:space="preserve">4. Fleet &amp; Route Management</w:t>
      </w:r>
    </w:p>
    <w:p>
      <w:pPr>
        <w:spacing w:before="60" w:after="80"/>
      </w:pPr>
      <w:r>
        <w:rPr>
          <w:rFonts w:ascii="Calibri" w:cs="Calibri" w:eastAsia="Calibri" w:hAnsi="Calibri"/>
          <w:color w:val="555555"/>
          <w:sz w:val="22"/>
          <w:szCs w:val="22"/>
        </w:rPr>
        <w:t xml:space="preserve">Manual route planning is one of the most common inefficiencies we see in regional logistics operations. A dispatcher spending 2 hours building routes in a spreadsheet is making decisions a routing algorithm could make in 30 seconds — and usually more accurately. One regional delivery company we reviewed cut fuel costs by 15% and increased deliveries per driver by 20% after switching to automated route optimisation.</w:t>
      </w:r>
    </w:p>
    <w:p>
      <w:pPr>
        <w:spacing w:before="0" w:after="40"/>
      </w:pPr>
    </w:p>
    <w:p>
      <w:pPr>
        <w:spacing w:before="160" w:after="60"/>
      </w:pPr>
      <w:r>
        <w:rPr>
          <w:rFonts w:ascii="Calibri" w:cs="Calibri" w:eastAsia="Calibri" w:hAnsi="Calibri"/>
          <w:b/>
          <w:bCs/>
          <w:color w:val="0F7173"/>
          <w:sz w:val="23"/>
          <w:szCs w:val="23"/>
        </w:rPr>
        <w:t xml:space="preserve">Dispatch &amp; Routing</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tcMar>
              <w:top w:type="dxa" w:w="60"/>
              <w:left w:type="dxa" w:w="80"/>
              <w:bottom w:type="dxa" w:w="60"/>
              <w:right w:type="dxa" w:w="60"/>
            </w:tcMar>
            <w:vAlign w:val="top"/>
          </w:tcPr>
          <w:p>
            <w:pPr>
              <w:spacing w:before="0" w:after="0"/>
            </w:pPr>
            <w:r>
              <w:rPr>
                <w:rFonts w:ascii="Segoe UI Symbol" w:cs="Segoe UI Symbol" w:eastAsia="Segoe UI Symbol" w:hAnsi="Segoe UI Symbol"/>
                <w:color w:val="0F7173"/>
                <w:sz w:val="24"/>
                <w:szCs w:val="24"/>
              </w:rPr>
              <w:t xml:space="preserve">☐</w:t>
            </w:r>
          </w:p>
        </w:tc>
        <w:tc>
          <w:tcPr>
            <w:tcW w:type="dxa" w:w="8880"/>
            <w:tcBorders>
              <w:top w:val="none" w:color="FFFFFF" w:sz="0"/>
              <w:left w:val="none" w:color="FFFFFF" w:sz="0"/>
              <w:bottom w:val="none" w:color="FFFFFF" w:sz="0"/>
              <w:right w:val="none" w:color="FFFFFF" w:sz="0"/>
            </w:tcBorders>
            <w:tcMar>
              <w:top w:type="dxa" w:w="60"/>
              <w:left w:type="dxa" w:w="40"/>
              <w:bottom w:type="dxa" w:w="60"/>
              <w:right w:type="dxa" w:w="80"/>
            </w:tcMar>
            <w:vAlign w:val="top"/>
          </w:tcPr>
          <w:p>
            <w:pPr>
              <w:spacing w:before="0" w:after="60"/>
            </w:pPr>
            <w:r>
              <w:rPr>
                <w:rFonts w:ascii="Calibri" w:cs="Calibri" w:eastAsia="Calibri" w:hAnsi="Calibri"/>
                <w:b/>
                <w:bCs/>
                <w:color w:val="1B2B4B"/>
                <w:sz w:val="22"/>
                <w:szCs w:val="22"/>
              </w:rPr>
              <w:t xml:space="preserve">Route optimisation software — </w:t>
            </w:r>
            <w:r>
              <w:rPr>
                <w:rFonts w:ascii="Calibri" w:cs="Calibri" w:eastAsia="Calibri" w:hAnsi="Calibri"/>
                <w:color w:val="555555"/>
                <w:sz w:val="22"/>
                <w:szCs w:val="22"/>
              </w:rPr>
              <w:t xml:space="preserve">are delivery routes calculated automatically based on stops, traffic conditions, and vehicle capacity — or planned manually?</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tcMar>
              <w:top w:type="dxa" w:w="60"/>
              <w:left w:type="dxa" w:w="80"/>
              <w:bottom w:type="dxa" w:w="60"/>
              <w:right w:type="dxa" w:w="60"/>
            </w:tcMar>
            <w:vAlign w:val="top"/>
          </w:tcPr>
          <w:p>
            <w:pPr>
              <w:spacing w:before="0" w:after="0"/>
            </w:pPr>
            <w:r>
              <w:rPr>
                <w:rFonts w:ascii="Segoe UI Symbol" w:cs="Segoe UI Symbol" w:eastAsia="Segoe UI Symbol" w:hAnsi="Segoe UI Symbol"/>
                <w:color w:val="0F7173"/>
                <w:sz w:val="24"/>
                <w:szCs w:val="24"/>
              </w:rPr>
              <w:t xml:space="preserve">☐</w:t>
            </w:r>
          </w:p>
        </w:tc>
        <w:tc>
          <w:tcPr>
            <w:tcW w:type="dxa" w:w="8880"/>
            <w:tcBorders>
              <w:top w:val="none" w:color="FFFFFF" w:sz="0"/>
              <w:left w:val="none" w:color="FFFFFF" w:sz="0"/>
              <w:bottom w:val="none" w:color="FFFFFF" w:sz="0"/>
              <w:right w:val="none" w:color="FFFFFF" w:sz="0"/>
            </w:tcBorders>
            <w:tcMar>
              <w:top w:type="dxa" w:w="60"/>
              <w:left w:type="dxa" w:w="40"/>
              <w:bottom w:type="dxa" w:w="60"/>
              <w:right w:type="dxa" w:w="80"/>
            </w:tcMar>
            <w:vAlign w:val="top"/>
          </w:tcPr>
          <w:p>
            <w:pPr>
              <w:spacing w:before="0" w:after="60"/>
            </w:pPr>
            <w:r>
              <w:rPr>
                <w:rFonts w:ascii="Calibri" w:cs="Calibri" w:eastAsia="Calibri" w:hAnsi="Calibri"/>
                <w:b/>
                <w:bCs/>
                <w:color w:val="1B2B4B"/>
                <w:sz w:val="22"/>
                <w:szCs w:val="22"/>
              </w:rPr>
              <w:t xml:space="preserve">Automated driver assignments — </w:t>
            </w:r>
            <w:r>
              <w:rPr>
                <w:rFonts w:ascii="Calibri" w:cs="Calibri" w:eastAsia="Calibri" w:hAnsi="Calibri"/>
                <w:color w:val="555555"/>
                <w:sz w:val="22"/>
                <w:szCs w:val="22"/>
              </w:rPr>
              <w:t xml:space="preserve">are orders assigned to drivers based on route, vehicle type, and availability — or decided manually?</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tcMar>
              <w:top w:type="dxa" w:w="60"/>
              <w:left w:type="dxa" w:w="80"/>
              <w:bottom w:type="dxa" w:w="60"/>
              <w:right w:type="dxa" w:w="60"/>
            </w:tcMar>
            <w:vAlign w:val="top"/>
          </w:tcPr>
          <w:p>
            <w:pPr>
              <w:spacing w:before="0" w:after="0"/>
            </w:pPr>
            <w:r>
              <w:rPr>
                <w:rFonts w:ascii="Segoe UI Symbol" w:cs="Segoe UI Symbol" w:eastAsia="Segoe UI Symbol" w:hAnsi="Segoe UI Symbol"/>
                <w:color w:val="0F7173"/>
                <w:sz w:val="24"/>
                <w:szCs w:val="24"/>
              </w:rPr>
              <w:t xml:space="preserve">☐</w:t>
            </w:r>
          </w:p>
        </w:tc>
        <w:tc>
          <w:tcPr>
            <w:tcW w:type="dxa" w:w="8880"/>
            <w:tcBorders>
              <w:top w:val="none" w:color="FFFFFF" w:sz="0"/>
              <w:left w:val="none" w:color="FFFFFF" w:sz="0"/>
              <w:bottom w:val="none" w:color="FFFFFF" w:sz="0"/>
              <w:right w:val="none" w:color="FFFFFF" w:sz="0"/>
            </w:tcBorders>
            <w:tcMar>
              <w:top w:type="dxa" w:w="60"/>
              <w:left w:type="dxa" w:w="40"/>
              <w:bottom w:type="dxa" w:w="60"/>
              <w:right w:type="dxa" w:w="80"/>
            </w:tcMar>
            <w:vAlign w:val="top"/>
          </w:tcPr>
          <w:p>
            <w:pPr>
              <w:spacing w:before="0" w:after="60"/>
            </w:pPr>
            <w:r>
              <w:rPr>
                <w:rFonts w:ascii="Calibri" w:cs="Calibri" w:eastAsia="Calibri" w:hAnsi="Calibri"/>
                <w:b/>
                <w:bCs/>
                <w:color w:val="1B2B4B"/>
                <w:sz w:val="22"/>
                <w:szCs w:val="22"/>
              </w:rPr>
              <w:t xml:space="preserve">Dynamic rerouting — </w:t>
            </w:r>
            <w:r>
              <w:rPr>
                <w:rFonts w:ascii="Calibri" w:cs="Calibri" w:eastAsia="Calibri" w:hAnsi="Calibri"/>
                <w:color w:val="555555"/>
                <w:sz w:val="22"/>
                <w:szCs w:val="22"/>
              </w:rPr>
              <w:t xml:space="preserve">if a stop is cancelled or a new urgent order comes in, can routes update automatically in real time?</w:t>
            </w:r>
          </w:p>
        </w:tc>
      </w:tr>
    </w:tbl>
    <w:p>
      <w:pPr>
        <w:spacing w:before="0" w:after="40"/>
      </w:pPr>
    </w:p>
    <w:p>
      <w:pPr>
        <w:spacing w:before="160" w:after="60"/>
      </w:pPr>
      <w:r>
        <w:rPr>
          <w:rFonts w:ascii="Calibri" w:cs="Calibri" w:eastAsia="Calibri" w:hAnsi="Calibri"/>
          <w:b/>
          <w:bCs/>
          <w:color w:val="0F7173"/>
          <w:sz w:val="23"/>
          <w:szCs w:val="23"/>
        </w:rPr>
        <w:t xml:space="preserve">Real-Time Fleet Visibility</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tcMar>
              <w:top w:type="dxa" w:w="60"/>
              <w:left w:type="dxa" w:w="80"/>
              <w:bottom w:type="dxa" w:w="60"/>
              <w:right w:type="dxa" w:w="60"/>
            </w:tcMar>
            <w:vAlign w:val="top"/>
          </w:tcPr>
          <w:p>
            <w:pPr>
              <w:spacing w:before="0" w:after="0"/>
            </w:pPr>
            <w:r>
              <w:rPr>
                <w:rFonts w:ascii="Segoe UI Symbol" w:cs="Segoe UI Symbol" w:eastAsia="Segoe UI Symbol" w:hAnsi="Segoe UI Symbol"/>
                <w:color w:val="0F7173"/>
                <w:sz w:val="24"/>
                <w:szCs w:val="24"/>
              </w:rPr>
              <w:t xml:space="preserve">☐</w:t>
            </w:r>
          </w:p>
        </w:tc>
        <w:tc>
          <w:tcPr>
            <w:tcW w:type="dxa" w:w="8880"/>
            <w:tcBorders>
              <w:top w:val="none" w:color="FFFFFF" w:sz="0"/>
              <w:left w:val="none" w:color="FFFFFF" w:sz="0"/>
              <w:bottom w:val="none" w:color="FFFFFF" w:sz="0"/>
              <w:right w:val="none" w:color="FFFFFF" w:sz="0"/>
            </w:tcBorders>
            <w:tcMar>
              <w:top w:type="dxa" w:w="60"/>
              <w:left w:type="dxa" w:w="40"/>
              <w:bottom w:type="dxa" w:w="60"/>
              <w:right w:type="dxa" w:w="80"/>
            </w:tcMar>
            <w:vAlign w:val="top"/>
          </w:tcPr>
          <w:p>
            <w:pPr>
              <w:spacing w:before="0" w:after="60"/>
            </w:pPr>
            <w:r>
              <w:rPr>
                <w:rFonts w:ascii="Calibri" w:cs="Calibri" w:eastAsia="Calibri" w:hAnsi="Calibri"/>
                <w:b/>
                <w:bCs/>
                <w:color w:val="1B2B4B"/>
                <w:sz w:val="22"/>
                <w:szCs w:val="22"/>
              </w:rPr>
              <w:t xml:space="preserve">GPS vehicle tracking — </w:t>
            </w:r>
            <w:r>
              <w:rPr>
                <w:rFonts w:ascii="Calibri" w:cs="Calibri" w:eastAsia="Calibri" w:hAnsi="Calibri"/>
                <w:color w:val="555555"/>
                <w:sz w:val="22"/>
                <w:szCs w:val="22"/>
              </w:rPr>
              <w:t xml:space="preserve">do you have real-time visibility into where every vehicle is?</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tcMar>
              <w:top w:type="dxa" w:w="60"/>
              <w:left w:type="dxa" w:w="80"/>
              <w:bottom w:type="dxa" w:w="60"/>
              <w:right w:type="dxa" w:w="60"/>
            </w:tcMar>
            <w:vAlign w:val="top"/>
          </w:tcPr>
          <w:p>
            <w:pPr>
              <w:spacing w:before="0" w:after="0"/>
            </w:pPr>
            <w:r>
              <w:rPr>
                <w:rFonts w:ascii="Segoe UI Symbol" w:cs="Segoe UI Symbol" w:eastAsia="Segoe UI Symbol" w:hAnsi="Segoe UI Symbol"/>
                <w:color w:val="0F7173"/>
                <w:sz w:val="24"/>
                <w:szCs w:val="24"/>
              </w:rPr>
              <w:t xml:space="preserve">☐</w:t>
            </w:r>
          </w:p>
        </w:tc>
        <w:tc>
          <w:tcPr>
            <w:tcW w:type="dxa" w:w="8880"/>
            <w:tcBorders>
              <w:top w:val="none" w:color="FFFFFF" w:sz="0"/>
              <w:left w:val="none" w:color="FFFFFF" w:sz="0"/>
              <w:bottom w:val="none" w:color="FFFFFF" w:sz="0"/>
              <w:right w:val="none" w:color="FFFFFF" w:sz="0"/>
            </w:tcBorders>
            <w:tcMar>
              <w:top w:type="dxa" w:w="60"/>
              <w:left w:type="dxa" w:w="40"/>
              <w:bottom w:type="dxa" w:w="60"/>
              <w:right w:type="dxa" w:w="80"/>
            </w:tcMar>
            <w:vAlign w:val="top"/>
          </w:tcPr>
          <w:p>
            <w:pPr>
              <w:spacing w:before="0" w:after="60"/>
            </w:pPr>
            <w:r>
              <w:rPr>
                <w:rFonts w:ascii="Calibri" w:cs="Calibri" w:eastAsia="Calibri" w:hAnsi="Calibri"/>
                <w:b/>
                <w:bCs/>
                <w:color w:val="1B2B4B"/>
                <w:sz w:val="22"/>
                <w:szCs w:val="22"/>
              </w:rPr>
              <w:t xml:space="preserve">Automated ETA calculations — </w:t>
            </w:r>
            <w:r>
              <w:rPr>
                <w:rFonts w:ascii="Calibri" w:cs="Calibri" w:eastAsia="Calibri" w:hAnsi="Calibri"/>
                <w:color w:val="555555"/>
                <w:sz w:val="22"/>
                <w:szCs w:val="22"/>
              </w:rPr>
              <w:t xml:space="preserve">are delivery ETAs updated automatically based on current location and traffic — not static estimates?</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tcMar>
              <w:top w:type="dxa" w:w="60"/>
              <w:left w:type="dxa" w:w="80"/>
              <w:bottom w:type="dxa" w:w="60"/>
              <w:right w:type="dxa" w:w="60"/>
            </w:tcMar>
            <w:vAlign w:val="top"/>
          </w:tcPr>
          <w:p>
            <w:pPr>
              <w:spacing w:before="0" w:after="0"/>
            </w:pPr>
            <w:r>
              <w:rPr>
                <w:rFonts w:ascii="Segoe UI Symbol" w:cs="Segoe UI Symbol" w:eastAsia="Segoe UI Symbol" w:hAnsi="Segoe UI Symbol"/>
                <w:color w:val="0F7173"/>
                <w:sz w:val="24"/>
                <w:szCs w:val="24"/>
              </w:rPr>
              <w:t xml:space="preserve">☐</w:t>
            </w:r>
          </w:p>
        </w:tc>
        <w:tc>
          <w:tcPr>
            <w:tcW w:type="dxa" w:w="8880"/>
            <w:tcBorders>
              <w:top w:val="none" w:color="FFFFFF" w:sz="0"/>
              <w:left w:val="none" w:color="FFFFFF" w:sz="0"/>
              <w:bottom w:val="none" w:color="FFFFFF" w:sz="0"/>
              <w:right w:val="none" w:color="FFFFFF" w:sz="0"/>
            </w:tcBorders>
            <w:tcMar>
              <w:top w:type="dxa" w:w="60"/>
              <w:left w:type="dxa" w:w="40"/>
              <w:bottom w:type="dxa" w:w="60"/>
              <w:right w:type="dxa" w:w="80"/>
            </w:tcMar>
            <w:vAlign w:val="top"/>
          </w:tcPr>
          <w:p>
            <w:pPr>
              <w:spacing w:before="0" w:after="60"/>
            </w:pPr>
            <w:r>
              <w:rPr>
                <w:rFonts w:ascii="Calibri" w:cs="Calibri" w:eastAsia="Calibri" w:hAnsi="Calibri"/>
                <w:b/>
                <w:bCs/>
                <w:color w:val="1B2B4B"/>
                <w:sz w:val="22"/>
                <w:szCs w:val="22"/>
              </w:rPr>
              <w:t xml:space="preserve">Geofencing alerts — </w:t>
            </w:r>
            <w:r>
              <w:rPr>
                <w:rFonts w:ascii="Calibri" w:cs="Calibri" w:eastAsia="Calibri" w:hAnsi="Calibri"/>
                <w:color w:val="555555"/>
                <w:sz w:val="22"/>
                <w:szCs w:val="22"/>
              </w:rPr>
              <w:t xml:space="preserve">when a driver enters or exits a delivery zone, are notifications triggered for the relevant party?</w:t>
            </w:r>
          </w:p>
        </w:tc>
      </w:tr>
    </w:tbl>
    <w:p>
      <w:pPr>
        <w:spacing w:before="0" w:after="40"/>
      </w:pPr>
    </w:p>
    <w:p>
      <w:pPr>
        <w:spacing w:before="160" w:after="60"/>
      </w:pPr>
      <w:r>
        <w:rPr>
          <w:rFonts w:ascii="Calibri" w:cs="Calibri" w:eastAsia="Calibri" w:hAnsi="Calibri"/>
          <w:b/>
          <w:bCs/>
          <w:color w:val="0F7173"/>
          <w:sz w:val="23"/>
          <w:szCs w:val="23"/>
        </w:rPr>
        <w:t xml:space="preserve">Proof of Delivery</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tcMar>
              <w:top w:type="dxa" w:w="60"/>
              <w:left w:type="dxa" w:w="80"/>
              <w:bottom w:type="dxa" w:w="60"/>
              <w:right w:type="dxa" w:w="60"/>
            </w:tcMar>
            <w:vAlign w:val="top"/>
          </w:tcPr>
          <w:p>
            <w:pPr>
              <w:spacing w:before="0" w:after="0"/>
            </w:pPr>
            <w:r>
              <w:rPr>
                <w:rFonts w:ascii="Segoe UI Symbol" w:cs="Segoe UI Symbol" w:eastAsia="Segoe UI Symbol" w:hAnsi="Segoe UI Symbol"/>
                <w:color w:val="0F7173"/>
                <w:sz w:val="24"/>
                <w:szCs w:val="24"/>
              </w:rPr>
              <w:t xml:space="preserve">☐</w:t>
            </w:r>
          </w:p>
        </w:tc>
        <w:tc>
          <w:tcPr>
            <w:tcW w:type="dxa" w:w="8880"/>
            <w:tcBorders>
              <w:top w:val="none" w:color="FFFFFF" w:sz="0"/>
              <w:left w:val="none" w:color="FFFFFF" w:sz="0"/>
              <w:bottom w:val="none" w:color="FFFFFF" w:sz="0"/>
              <w:right w:val="none" w:color="FFFFFF" w:sz="0"/>
            </w:tcBorders>
            <w:tcMar>
              <w:top w:type="dxa" w:w="60"/>
              <w:left w:type="dxa" w:w="40"/>
              <w:bottom w:type="dxa" w:w="60"/>
              <w:right w:type="dxa" w:w="80"/>
            </w:tcMar>
            <w:vAlign w:val="top"/>
          </w:tcPr>
          <w:p>
            <w:pPr>
              <w:spacing w:before="0" w:after="60"/>
            </w:pPr>
            <w:r>
              <w:rPr>
                <w:rFonts w:ascii="Calibri" w:cs="Calibri" w:eastAsia="Calibri" w:hAnsi="Calibri"/>
                <w:b/>
                <w:bCs/>
                <w:color w:val="1B2B4B"/>
                <w:sz w:val="22"/>
                <w:szCs w:val="22"/>
              </w:rPr>
              <w:t xml:space="preserve">Digital POD capture — </w:t>
            </w:r>
            <w:r>
              <w:rPr>
                <w:rFonts w:ascii="Calibri" w:cs="Calibri" w:eastAsia="Calibri" w:hAnsi="Calibri"/>
                <w:color w:val="555555"/>
                <w:sz w:val="22"/>
                <w:szCs w:val="22"/>
              </w:rPr>
              <w:t xml:space="preserve">can drivers capture signatures or photos via mobile app, rather than paper?</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tcMar>
              <w:top w:type="dxa" w:w="60"/>
              <w:left w:type="dxa" w:w="80"/>
              <w:bottom w:type="dxa" w:w="60"/>
              <w:right w:type="dxa" w:w="60"/>
            </w:tcMar>
            <w:vAlign w:val="top"/>
          </w:tcPr>
          <w:p>
            <w:pPr>
              <w:spacing w:before="0" w:after="0"/>
            </w:pPr>
            <w:r>
              <w:rPr>
                <w:rFonts w:ascii="Segoe UI Symbol" w:cs="Segoe UI Symbol" w:eastAsia="Segoe UI Symbol" w:hAnsi="Segoe UI Symbol"/>
                <w:color w:val="0F7173"/>
                <w:sz w:val="24"/>
                <w:szCs w:val="24"/>
              </w:rPr>
              <w:t xml:space="preserve">☐</w:t>
            </w:r>
          </w:p>
        </w:tc>
        <w:tc>
          <w:tcPr>
            <w:tcW w:type="dxa" w:w="8880"/>
            <w:tcBorders>
              <w:top w:val="none" w:color="FFFFFF" w:sz="0"/>
              <w:left w:val="none" w:color="FFFFFF" w:sz="0"/>
              <w:bottom w:val="none" w:color="FFFFFF" w:sz="0"/>
              <w:right w:val="none" w:color="FFFFFF" w:sz="0"/>
            </w:tcBorders>
            <w:tcMar>
              <w:top w:type="dxa" w:w="60"/>
              <w:left w:type="dxa" w:w="40"/>
              <w:bottom w:type="dxa" w:w="60"/>
              <w:right w:type="dxa" w:w="80"/>
            </w:tcMar>
            <w:vAlign w:val="top"/>
          </w:tcPr>
          <w:p>
            <w:pPr>
              <w:spacing w:before="0" w:after="60"/>
            </w:pPr>
            <w:r>
              <w:rPr>
                <w:rFonts w:ascii="Calibri" w:cs="Calibri" w:eastAsia="Calibri" w:hAnsi="Calibri"/>
                <w:b/>
                <w:bCs/>
                <w:color w:val="1B2B4B"/>
                <w:sz w:val="22"/>
                <w:szCs w:val="22"/>
              </w:rPr>
              <w:t xml:space="preserve">Automatic POD sharing — </w:t>
            </w:r>
            <w:r>
              <w:rPr>
                <w:rFonts w:ascii="Calibri" w:cs="Calibri" w:eastAsia="Calibri" w:hAnsi="Calibri"/>
                <w:color w:val="555555"/>
                <w:sz w:val="22"/>
                <w:szCs w:val="22"/>
              </w:rPr>
              <w:t xml:space="preserve">is proof of delivery sent to the customer and logged in your system without the driver or office staff needing to do anything extra?</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tcMar>
              <w:top w:type="dxa" w:w="60"/>
              <w:left w:type="dxa" w:w="80"/>
              <w:bottom w:type="dxa" w:w="60"/>
              <w:right w:type="dxa" w:w="60"/>
            </w:tcMar>
            <w:vAlign w:val="top"/>
          </w:tcPr>
          <w:p>
            <w:pPr>
              <w:spacing w:before="0" w:after="0"/>
            </w:pPr>
            <w:r>
              <w:rPr>
                <w:rFonts w:ascii="Segoe UI Symbol" w:cs="Segoe UI Symbol" w:eastAsia="Segoe UI Symbol" w:hAnsi="Segoe UI Symbol"/>
                <w:color w:val="0F7173"/>
                <w:sz w:val="24"/>
                <w:szCs w:val="24"/>
              </w:rPr>
              <w:t xml:space="preserve">☐</w:t>
            </w:r>
          </w:p>
        </w:tc>
        <w:tc>
          <w:tcPr>
            <w:tcW w:type="dxa" w:w="8880"/>
            <w:tcBorders>
              <w:top w:val="none" w:color="FFFFFF" w:sz="0"/>
              <w:left w:val="none" w:color="FFFFFF" w:sz="0"/>
              <w:bottom w:val="none" w:color="FFFFFF" w:sz="0"/>
              <w:right w:val="none" w:color="FFFFFF" w:sz="0"/>
            </w:tcBorders>
            <w:tcMar>
              <w:top w:type="dxa" w:w="60"/>
              <w:left w:type="dxa" w:w="40"/>
              <w:bottom w:type="dxa" w:w="60"/>
              <w:right w:type="dxa" w:w="80"/>
            </w:tcMar>
            <w:vAlign w:val="top"/>
          </w:tcPr>
          <w:p>
            <w:pPr>
              <w:spacing w:before="0" w:after="60"/>
            </w:pPr>
            <w:r>
              <w:rPr>
                <w:rFonts w:ascii="Calibri" w:cs="Calibri" w:eastAsia="Calibri" w:hAnsi="Calibri"/>
                <w:b/>
                <w:bCs/>
                <w:color w:val="1B2B4B"/>
                <w:sz w:val="22"/>
                <w:szCs w:val="22"/>
              </w:rPr>
              <w:t xml:space="preserve">Exception logging — </w:t>
            </w:r>
            <w:r>
              <w:rPr>
                <w:rFonts w:ascii="Calibri" w:cs="Calibri" w:eastAsia="Calibri" w:hAnsi="Calibri"/>
                <w:color w:val="555555"/>
                <w:sz w:val="22"/>
                <w:szCs w:val="22"/>
              </w:rPr>
              <w:t xml:space="preserve">if a delivery fails or is refused, is the exception recorded automatically with reason codes?</w:t>
            </w:r>
          </w:p>
        </w:tc>
      </w:tr>
    </w:tbl>
    <w:p>
      <w:pPr>
        <w:spacing w:before="0" w:after="120"/>
      </w:pPr>
    </w:p>
    <w:p>
      <w:pPr>
        <w:pBdr>
          <w:bottom w:val="single" w:color="0F7173" w:sz="4" w:space="4"/>
        </w:pBdr>
        <w:spacing w:before="280" w:after="80"/>
      </w:pPr>
      <w:r>
        <w:rPr>
          <w:rFonts w:ascii="Calibri" w:cs="Calibri" w:eastAsia="Calibri" w:hAnsi="Calibri"/>
          <w:b/>
          <w:bCs/>
          <w:color w:val="1B2B4B"/>
          <w:sz w:val="28"/>
          <w:szCs w:val="28"/>
        </w:rPr>
        <w:t xml:space="preserve">5. Billing, Invoicing &amp; Payments</w:t>
      </w:r>
    </w:p>
    <w:p>
      <w:pPr>
        <w:spacing w:before="60" w:after="80"/>
      </w:pPr>
      <w:r>
        <w:rPr>
          <w:rFonts w:ascii="Calibri" w:cs="Calibri" w:eastAsia="Calibri" w:hAnsi="Calibri"/>
          <w:color w:val="555555"/>
          <w:sz w:val="22"/>
          <w:szCs w:val="22"/>
        </w:rPr>
        <w:t xml:space="preserve">Manual billing in logistics is a source of errors, disputes, and delayed cash flow — and it rarely gets better without process change. Freight companies carrying hundreds of invoices per week, surcharges applied inconsistently, POD not submitted before payment can be released. Each of those is a solved problem for companies using the right tools.</w:t>
      </w:r>
    </w:p>
    <w:p>
      <w:pPr>
        <w:spacing w:before="0" w:after="40"/>
      </w:pPr>
    </w:p>
    <w:p>
      <w:pPr>
        <w:spacing w:before="160" w:after="60"/>
      </w:pPr>
      <w:r>
        <w:rPr>
          <w:rFonts w:ascii="Calibri" w:cs="Calibri" w:eastAsia="Calibri" w:hAnsi="Calibri"/>
          <w:b/>
          <w:bCs/>
          <w:color w:val="0F7173"/>
          <w:sz w:val="23"/>
          <w:szCs w:val="23"/>
        </w:rPr>
        <w:t xml:space="preserve">Invoice Generation</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tcMar>
              <w:top w:type="dxa" w:w="60"/>
              <w:left w:type="dxa" w:w="80"/>
              <w:bottom w:type="dxa" w:w="60"/>
              <w:right w:type="dxa" w:w="60"/>
            </w:tcMar>
            <w:vAlign w:val="top"/>
          </w:tcPr>
          <w:p>
            <w:pPr>
              <w:spacing w:before="0" w:after="0"/>
            </w:pPr>
            <w:r>
              <w:rPr>
                <w:rFonts w:ascii="Segoe UI Symbol" w:cs="Segoe UI Symbol" w:eastAsia="Segoe UI Symbol" w:hAnsi="Segoe UI Symbol"/>
                <w:color w:val="0F7173"/>
                <w:sz w:val="24"/>
                <w:szCs w:val="24"/>
              </w:rPr>
              <w:t xml:space="preserve">☐</w:t>
            </w:r>
          </w:p>
        </w:tc>
        <w:tc>
          <w:tcPr>
            <w:tcW w:type="dxa" w:w="8880"/>
            <w:tcBorders>
              <w:top w:val="none" w:color="FFFFFF" w:sz="0"/>
              <w:left w:val="none" w:color="FFFFFF" w:sz="0"/>
              <w:bottom w:val="none" w:color="FFFFFF" w:sz="0"/>
              <w:right w:val="none" w:color="FFFFFF" w:sz="0"/>
            </w:tcBorders>
            <w:tcMar>
              <w:top w:type="dxa" w:w="60"/>
              <w:left w:type="dxa" w:w="40"/>
              <w:bottom w:type="dxa" w:w="60"/>
              <w:right w:type="dxa" w:w="80"/>
            </w:tcMar>
            <w:vAlign w:val="top"/>
          </w:tcPr>
          <w:p>
            <w:pPr>
              <w:spacing w:before="0" w:after="60"/>
            </w:pPr>
            <w:r>
              <w:rPr>
                <w:rFonts w:ascii="Calibri" w:cs="Calibri" w:eastAsia="Calibri" w:hAnsi="Calibri"/>
                <w:b/>
                <w:bCs/>
                <w:color w:val="1B2B4B"/>
                <w:sz w:val="22"/>
                <w:szCs w:val="22"/>
              </w:rPr>
              <w:t xml:space="preserve">Automatic invoice creation — </w:t>
            </w:r>
            <w:r>
              <w:rPr>
                <w:rFonts w:ascii="Calibri" w:cs="Calibri" w:eastAsia="Calibri" w:hAnsi="Calibri"/>
                <w:color w:val="555555"/>
                <w:sz w:val="22"/>
                <w:szCs w:val="22"/>
              </w:rPr>
              <w:t xml:space="preserve">are invoices generated when deliveries are completed, not when someone gets around to building them?</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tcMar>
              <w:top w:type="dxa" w:w="60"/>
              <w:left w:type="dxa" w:w="80"/>
              <w:bottom w:type="dxa" w:w="60"/>
              <w:right w:type="dxa" w:w="60"/>
            </w:tcMar>
            <w:vAlign w:val="top"/>
          </w:tcPr>
          <w:p>
            <w:pPr>
              <w:spacing w:before="0" w:after="0"/>
            </w:pPr>
            <w:r>
              <w:rPr>
                <w:rFonts w:ascii="Segoe UI Symbol" w:cs="Segoe UI Symbol" w:eastAsia="Segoe UI Symbol" w:hAnsi="Segoe UI Symbol"/>
                <w:color w:val="0F7173"/>
                <w:sz w:val="24"/>
                <w:szCs w:val="24"/>
              </w:rPr>
              <w:t xml:space="preserve">☐</w:t>
            </w:r>
          </w:p>
        </w:tc>
        <w:tc>
          <w:tcPr>
            <w:tcW w:type="dxa" w:w="8880"/>
            <w:tcBorders>
              <w:top w:val="none" w:color="FFFFFF" w:sz="0"/>
              <w:left w:val="none" w:color="FFFFFF" w:sz="0"/>
              <w:bottom w:val="none" w:color="FFFFFF" w:sz="0"/>
              <w:right w:val="none" w:color="FFFFFF" w:sz="0"/>
            </w:tcBorders>
            <w:tcMar>
              <w:top w:type="dxa" w:w="60"/>
              <w:left w:type="dxa" w:w="40"/>
              <w:bottom w:type="dxa" w:w="60"/>
              <w:right w:type="dxa" w:w="80"/>
            </w:tcMar>
            <w:vAlign w:val="top"/>
          </w:tcPr>
          <w:p>
            <w:pPr>
              <w:spacing w:before="0" w:after="60"/>
            </w:pPr>
            <w:r>
              <w:rPr>
                <w:rFonts w:ascii="Calibri" w:cs="Calibri" w:eastAsia="Calibri" w:hAnsi="Calibri"/>
                <w:b/>
                <w:bCs/>
                <w:color w:val="1B2B4B"/>
                <w:sz w:val="22"/>
                <w:szCs w:val="22"/>
              </w:rPr>
              <w:t xml:space="preserve">Rate and surcharge calculation — </w:t>
            </w:r>
            <w:r>
              <w:rPr>
                <w:rFonts w:ascii="Calibri" w:cs="Calibri" w:eastAsia="Calibri" w:hAnsi="Calibri"/>
                <w:color w:val="555555"/>
                <w:sz w:val="22"/>
                <w:szCs w:val="22"/>
              </w:rPr>
              <w:t xml:space="preserve">are rates calculated automatically based on weight, distance, zones, and customer contracts — including fuel and accessorial charges?</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tcMar>
              <w:top w:type="dxa" w:w="60"/>
              <w:left w:type="dxa" w:w="80"/>
              <w:bottom w:type="dxa" w:w="60"/>
              <w:right w:type="dxa" w:w="60"/>
            </w:tcMar>
            <w:vAlign w:val="top"/>
          </w:tcPr>
          <w:p>
            <w:pPr>
              <w:spacing w:before="0" w:after="0"/>
            </w:pPr>
            <w:r>
              <w:rPr>
                <w:rFonts w:ascii="Segoe UI Symbol" w:cs="Segoe UI Symbol" w:eastAsia="Segoe UI Symbol" w:hAnsi="Segoe UI Symbol"/>
                <w:color w:val="0F7173"/>
                <w:sz w:val="24"/>
                <w:szCs w:val="24"/>
              </w:rPr>
              <w:t xml:space="preserve">☐</w:t>
            </w:r>
          </w:p>
        </w:tc>
        <w:tc>
          <w:tcPr>
            <w:tcW w:type="dxa" w:w="8880"/>
            <w:tcBorders>
              <w:top w:val="none" w:color="FFFFFF" w:sz="0"/>
              <w:left w:val="none" w:color="FFFFFF" w:sz="0"/>
              <w:bottom w:val="none" w:color="FFFFFF" w:sz="0"/>
              <w:right w:val="none" w:color="FFFFFF" w:sz="0"/>
            </w:tcBorders>
            <w:tcMar>
              <w:top w:type="dxa" w:w="60"/>
              <w:left w:type="dxa" w:w="40"/>
              <w:bottom w:type="dxa" w:w="60"/>
              <w:right w:type="dxa" w:w="80"/>
            </w:tcMar>
            <w:vAlign w:val="top"/>
          </w:tcPr>
          <w:p>
            <w:pPr>
              <w:spacing w:before="0" w:after="60"/>
            </w:pPr>
            <w:r>
              <w:rPr>
                <w:rFonts w:ascii="Calibri" w:cs="Calibri" w:eastAsia="Calibri" w:hAnsi="Calibri"/>
                <w:b/>
                <w:bCs/>
                <w:color w:val="1B2B4B"/>
                <w:sz w:val="22"/>
                <w:szCs w:val="22"/>
              </w:rPr>
              <w:t xml:space="preserve">Electronic invoice delivery — </w:t>
            </w:r>
            <w:r>
              <w:rPr>
                <w:rFonts w:ascii="Calibri" w:cs="Calibri" w:eastAsia="Calibri" w:hAnsi="Calibri"/>
                <w:color w:val="555555"/>
                <w:sz w:val="22"/>
                <w:szCs w:val="22"/>
              </w:rPr>
              <w:t xml:space="preserve">are invoices emailed automatically, or does someone manually send them?</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tcMar>
              <w:top w:type="dxa" w:w="60"/>
              <w:left w:type="dxa" w:w="80"/>
              <w:bottom w:type="dxa" w:w="60"/>
              <w:right w:type="dxa" w:w="60"/>
            </w:tcMar>
            <w:vAlign w:val="top"/>
          </w:tcPr>
          <w:p>
            <w:pPr>
              <w:spacing w:before="0" w:after="0"/>
            </w:pPr>
            <w:r>
              <w:rPr>
                <w:rFonts w:ascii="Segoe UI Symbol" w:cs="Segoe UI Symbol" w:eastAsia="Segoe UI Symbol" w:hAnsi="Segoe UI Symbol"/>
                <w:color w:val="0F7173"/>
                <w:sz w:val="24"/>
                <w:szCs w:val="24"/>
              </w:rPr>
              <w:t xml:space="preserve">☐</w:t>
            </w:r>
          </w:p>
        </w:tc>
        <w:tc>
          <w:tcPr>
            <w:tcW w:type="dxa" w:w="8880"/>
            <w:tcBorders>
              <w:top w:val="none" w:color="FFFFFF" w:sz="0"/>
              <w:left w:val="none" w:color="FFFFFF" w:sz="0"/>
              <w:bottom w:val="none" w:color="FFFFFF" w:sz="0"/>
              <w:right w:val="none" w:color="FFFFFF" w:sz="0"/>
            </w:tcBorders>
            <w:tcMar>
              <w:top w:type="dxa" w:w="60"/>
              <w:left w:type="dxa" w:w="40"/>
              <w:bottom w:type="dxa" w:w="60"/>
              <w:right w:type="dxa" w:w="80"/>
            </w:tcMar>
            <w:vAlign w:val="top"/>
          </w:tcPr>
          <w:p>
            <w:pPr>
              <w:spacing w:before="0" w:after="60"/>
            </w:pPr>
            <w:r>
              <w:rPr>
                <w:rFonts w:ascii="Calibri" w:cs="Calibri" w:eastAsia="Calibri" w:hAnsi="Calibri"/>
                <w:b/>
                <w:bCs/>
                <w:color w:val="1B2B4B"/>
                <w:sz w:val="22"/>
                <w:szCs w:val="22"/>
              </w:rPr>
              <w:t xml:space="preserve">Payment reminders — </w:t>
            </w:r>
            <w:r>
              <w:rPr>
                <w:rFonts w:ascii="Calibri" w:cs="Calibri" w:eastAsia="Calibri" w:hAnsi="Calibri"/>
                <w:color w:val="555555"/>
                <w:sz w:val="22"/>
                <w:szCs w:val="22"/>
              </w:rPr>
              <w:t xml:space="preserve">do overdue invoices trigger automatic, professionally worded follow-up emails on a set schedule?</w:t>
            </w:r>
          </w:p>
        </w:tc>
      </w:tr>
    </w:tbl>
    <w:p>
      <w:pPr>
        <w:spacing w:before="0" w:after="40"/>
      </w:pPr>
    </w:p>
    <w:p>
      <w:pPr>
        <w:spacing w:before="160" w:after="60"/>
      </w:pPr>
      <w:r>
        <w:rPr>
          <w:rFonts w:ascii="Calibri" w:cs="Calibri" w:eastAsia="Calibri" w:hAnsi="Calibri"/>
          <w:b/>
          <w:bCs/>
          <w:color w:val="0F7173"/>
          <w:sz w:val="23"/>
          <w:szCs w:val="23"/>
        </w:rPr>
        <w:t xml:space="preserve">Payment Processing &amp; Reconciliation</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tcMar>
              <w:top w:type="dxa" w:w="60"/>
              <w:left w:type="dxa" w:w="80"/>
              <w:bottom w:type="dxa" w:w="60"/>
              <w:right w:type="dxa" w:w="60"/>
            </w:tcMar>
            <w:vAlign w:val="top"/>
          </w:tcPr>
          <w:p>
            <w:pPr>
              <w:spacing w:before="0" w:after="0"/>
            </w:pPr>
            <w:r>
              <w:rPr>
                <w:rFonts w:ascii="Segoe UI Symbol" w:cs="Segoe UI Symbol" w:eastAsia="Segoe UI Symbol" w:hAnsi="Segoe UI Symbol"/>
                <w:color w:val="0F7173"/>
                <w:sz w:val="24"/>
                <w:szCs w:val="24"/>
              </w:rPr>
              <w:t xml:space="preserve">☐</w:t>
            </w:r>
          </w:p>
        </w:tc>
        <w:tc>
          <w:tcPr>
            <w:tcW w:type="dxa" w:w="8880"/>
            <w:tcBorders>
              <w:top w:val="none" w:color="FFFFFF" w:sz="0"/>
              <w:left w:val="none" w:color="FFFFFF" w:sz="0"/>
              <w:bottom w:val="none" w:color="FFFFFF" w:sz="0"/>
              <w:right w:val="none" w:color="FFFFFF" w:sz="0"/>
            </w:tcBorders>
            <w:tcMar>
              <w:top w:type="dxa" w:w="60"/>
              <w:left w:type="dxa" w:w="40"/>
              <w:bottom w:type="dxa" w:w="60"/>
              <w:right w:type="dxa" w:w="80"/>
            </w:tcMar>
            <w:vAlign w:val="top"/>
          </w:tcPr>
          <w:p>
            <w:pPr>
              <w:spacing w:before="0" w:after="60"/>
            </w:pPr>
            <w:r>
              <w:rPr>
                <w:rFonts w:ascii="Calibri" w:cs="Calibri" w:eastAsia="Calibri" w:hAnsi="Calibri"/>
                <w:b/>
                <w:bCs/>
                <w:color w:val="1B2B4B"/>
                <w:sz w:val="22"/>
                <w:szCs w:val="22"/>
              </w:rPr>
              <w:t xml:space="preserve">Online payment options — </w:t>
            </w:r>
            <w:r>
              <w:rPr>
                <w:rFonts w:ascii="Calibri" w:cs="Calibri" w:eastAsia="Calibri" w:hAnsi="Calibri"/>
                <w:color w:val="555555"/>
                <w:sz w:val="22"/>
                <w:szCs w:val="22"/>
              </w:rPr>
              <w:t xml:space="preserve">can customers pay invoices online via ACH, credit card, or digital wallet?</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tcMar>
              <w:top w:type="dxa" w:w="60"/>
              <w:left w:type="dxa" w:w="80"/>
              <w:bottom w:type="dxa" w:w="60"/>
              <w:right w:type="dxa" w:w="60"/>
            </w:tcMar>
            <w:vAlign w:val="top"/>
          </w:tcPr>
          <w:p>
            <w:pPr>
              <w:spacing w:before="0" w:after="0"/>
            </w:pPr>
            <w:r>
              <w:rPr>
                <w:rFonts w:ascii="Segoe UI Symbol" w:cs="Segoe UI Symbol" w:eastAsia="Segoe UI Symbol" w:hAnsi="Segoe UI Symbol"/>
                <w:color w:val="0F7173"/>
                <w:sz w:val="24"/>
                <w:szCs w:val="24"/>
              </w:rPr>
              <w:t xml:space="preserve">☐</w:t>
            </w:r>
          </w:p>
        </w:tc>
        <w:tc>
          <w:tcPr>
            <w:tcW w:type="dxa" w:w="8880"/>
            <w:tcBorders>
              <w:top w:val="none" w:color="FFFFFF" w:sz="0"/>
              <w:left w:val="none" w:color="FFFFFF" w:sz="0"/>
              <w:bottom w:val="none" w:color="FFFFFF" w:sz="0"/>
              <w:right w:val="none" w:color="FFFFFF" w:sz="0"/>
            </w:tcBorders>
            <w:tcMar>
              <w:top w:type="dxa" w:w="60"/>
              <w:left w:type="dxa" w:w="40"/>
              <w:bottom w:type="dxa" w:w="60"/>
              <w:right w:type="dxa" w:w="80"/>
            </w:tcMar>
            <w:vAlign w:val="top"/>
          </w:tcPr>
          <w:p>
            <w:pPr>
              <w:spacing w:before="0" w:after="60"/>
            </w:pPr>
            <w:r>
              <w:rPr>
                <w:rFonts w:ascii="Calibri" w:cs="Calibri" w:eastAsia="Calibri" w:hAnsi="Calibri"/>
                <w:b/>
                <w:bCs/>
                <w:color w:val="1B2B4B"/>
                <w:sz w:val="22"/>
                <w:szCs w:val="22"/>
              </w:rPr>
              <w:t xml:space="preserve">Automatic payment reconciliation — </w:t>
            </w:r>
            <w:r>
              <w:rPr>
                <w:rFonts w:ascii="Calibri" w:cs="Calibri" w:eastAsia="Calibri" w:hAnsi="Calibri"/>
                <w:color w:val="555555"/>
                <w:sz w:val="22"/>
                <w:szCs w:val="22"/>
              </w:rPr>
              <w:t xml:space="preserve">when payments arrive, are they matched to open invoices automatically?</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tcMar>
              <w:top w:type="dxa" w:w="60"/>
              <w:left w:type="dxa" w:w="80"/>
              <w:bottom w:type="dxa" w:w="60"/>
              <w:right w:type="dxa" w:w="60"/>
            </w:tcMar>
            <w:vAlign w:val="top"/>
          </w:tcPr>
          <w:p>
            <w:pPr>
              <w:spacing w:before="0" w:after="0"/>
            </w:pPr>
            <w:r>
              <w:rPr>
                <w:rFonts w:ascii="Segoe UI Symbol" w:cs="Segoe UI Symbol" w:eastAsia="Segoe UI Symbol" w:hAnsi="Segoe UI Symbol"/>
                <w:color w:val="0F7173"/>
                <w:sz w:val="24"/>
                <w:szCs w:val="24"/>
              </w:rPr>
              <w:t xml:space="preserve">☐</w:t>
            </w:r>
          </w:p>
        </w:tc>
        <w:tc>
          <w:tcPr>
            <w:tcW w:type="dxa" w:w="8880"/>
            <w:tcBorders>
              <w:top w:val="none" w:color="FFFFFF" w:sz="0"/>
              <w:left w:val="none" w:color="FFFFFF" w:sz="0"/>
              <w:bottom w:val="none" w:color="FFFFFF" w:sz="0"/>
              <w:right w:val="none" w:color="FFFFFF" w:sz="0"/>
            </w:tcBorders>
            <w:tcMar>
              <w:top w:type="dxa" w:w="60"/>
              <w:left w:type="dxa" w:w="40"/>
              <w:bottom w:type="dxa" w:w="60"/>
              <w:right w:type="dxa" w:w="80"/>
            </w:tcMar>
            <w:vAlign w:val="top"/>
          </w:tcPr>
          <w:p>
            <w:pPr>
              <w:spacing w:before="0" w:after="60"/>
            </w:pPr>
            <w:r>
              <w:rPr>
                <w:rFonts w:ascii="Calibri" w:cs="Calibri" w:eastAsia="Calibri" w:hAnsi="Calibri"/>
                <w:b/>
                <w:bCs/>
                <w:color w:val="1B2B4B"/>
                <w:sz w:val="22"/>
                <w:szCs w:val="22"/>
              </w:rPr>
              <w:t xml:space="preserve">Carrier invoice matching — </w:t>
            </w:r>
            <w:r>
              <w:rPr>
                <w:rFonts w:ascii="Calibri" w:cs="Calibri" w:eastAsia="Calibri" w:hAnsi="Calibri"/>
                <w:color w:val="555555"/>
                <w:sz w:val="22"/>
                <w:szCs w:val="22"/>
              </w:rPr>
              <w:t xml:space="preserve">are inbound carrier invoices automatically matched to load confirmations before payment?</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tcMar>
              <w:top w:type="dxa" w:w="60"/>
              <w:left w:type="dxa" w:w="80"/>
              <w:bottom w:type="dxa" w:w="60"/>
              <w:right w:type="dxa" w:w="60"/>
            </w:tcMar>
            <w:vAlign w:val="top"/>
          </w:tcPr>
          <w:p>
            <w:pPr>
              <w:spacing w:before="0" w:after="0"/>
            </w:pPr>
            <w:r>
              <w:rPr>
                <w:rFonts w:ascii="Segoe UI Symbol" w:cs="Segoe UI Symbol" w:eastAsia="Segoe UI Symbol" w:hAnsi="Segoe UI Symbol"/>
                <w:color w:val="0F7173"/>
                <w:sz w:val="24"/>
                <w:szCs w:val="24"/>
              </w:rPr>
              <w:t xml:space="preserve">☐</w:t>
            </w:r>
          </w:p>
        </w:tc>
        <w:tc>
          <w:tcPr>
            <w:tcW w:type="dxa" w:w="8880"/>
            <w:tcBorders>
              <w:top w:val="none" w:color="FFFFFF" w:sz="0"/>
              <w:left w:val="none" w:color="FFFFFF" w:sz="0"/>
              <w:bottom w:val="none" w:color="FFFFFF" w:sz="0"/>
              <w:right w:val="none" w:color="FFFFFF" w:sz="0"/>
            </w:tcBorders>
            <w:tcMar>
              <w:top w:type="dxa" w:w="60"/>
              <w:left w:type="dxa" w:w="40"/>
              <w:bottom w:type="dxa" w:w="60"/>
              <w:right w:type="dxa" w:w="80"/>
            </w:tcMar>
            <w:vAlign w:val="top"/>
          </w:tcPr>
          <w:p>
            <w:pPr>
              <w:spacing w:before="0" w:after="60"/>
            </w:pPr>
            <w:r>
              <w:rPr>
                <w:rFonts w:ascii="Calibri" w:cs="Calibri" w:eastAsia="Calibri" w:hAnsi="Calibri"/>
                <w:b/>
                <w:bCs/>
                <w:color w:val="1B2B4B"/>
                <w:sz w:val="22"/>
                <w:szCs w:val="22"/>
              </w:rPr>
              <w:t xml:space="preserve">Freight bill audit — </w:t>
            </w:r>
            <w:r>
              <w:rPr>
                <w:rFonts w:ascii="Calibri" w:cs="Calibri" w:eastAsia="Calibri" w:hAnsi="Calibri"/>
                <w:color w:val="555555"/>
                <w:sz w:val="22"/>
                <w:szCs w:val="22"/>
              </w:rPr>
              <w:t xml:space="preserve">are carrier charges validated automatically against contracted rates — or does someone check them manually?</w:t>
            </w:r>
          </w:p>
        </w:tc>
      </w:tr>
    </w:tbl>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7173" w:sz="3"/>
              <w:left w:val="single" w:color="0F7173" w:sz="12"/>
              <w:bottom w:val="single" w:color="0F7173" w:sz="3"/>
              <w:right w:val="none" w:color="FFFFFF" w:sz="0"/>
            </w:tcBorders>
            <w:shd w:fill="E8F4F4" w:val="clear"/>
            <w:tcMar>
              <w:top w:type="dxa" w:w="100"/>
              <w:left w:type="dxa" w:w="160"/>
              <w:bottom w:type="dxa" w:w="100"/>
              <w:right w:type="dxa" w:w="120"/>
            </w:tcMar>
          </w:tcPr>
          <w:p>
            <w:pPr>
              <w:spacing w:before="0" w:after="0"/>
            </w:pPr>
            <w:r>
              <w:rPr>
                <w:rFonts w:ascii="Calibri" w:cs="Calibri" w:eastAsia="Calibri" w:hAnsi="Calibri"/>
                <w:i/>
                <w:iCs/>
                <w:color w:val="1B2B4B"/>
                <w:sz w:val="21"/>
                <w:szCs w:val="21"/>
              </w:rPr>
              <w:t xml:space="preserve">A freight broker spending 8 hours a week building invoices from delivery tickets automated their invoicing through a TMS integration. It became a one-click process. They reduced billing errors by 90% and got paid faster — because customers stopped disputing unclear charges.</w:t>
            </w:r>
          </w:p>
        </w:tc>
      </w:tr>
    </w:tbl>
    <w:p>
      <w:pPr>
        <w:spacing w:before="0" w:after="120"/>
      </w:pPr>
    </w:p>
    <w:p>
      <w:pPr>
        <w:pBdr>
          <w:bottom w:val="single" w:color="0F7173" w:sz="4" w:space="4"/>
        </w:pBdr>
        <w:spacing w:before="280" w:after="80"/>
      </w:pPr>
      <w:r>
        <w:rPr>
          <w:rFonts w:ascii="Calibri" w:cs="Calibri" w:eastAsia="Calibri" w:hAnsi="Calibri"/>
          <w:b/>
          <w:bCs/>
          <w:color w:val="1B2B4B"/>
          <w:sz w:val="28"/>
          <w:szCs w:val="28"/>
        </w:rPr>
        <w:t xml:space="preserve">6. System Integration &amp; Data Flow</w:t>
      </w:r>
    </w:p>
    <w:p>
      <w:pPr>
        <w:spacing w:before="60" w:after="80"/>
      </w:pPr>
      <w:r>
        <w:rPr>
          <w:rFonts w:ascii="Calibri" w:cs="Calibri" w:eastAsia="Calibri" w:hAnsi="Calibri"/>
          <w:color w:val="555555"/>
          <w:sz w:val="22"/>
          <w:szCs w:val="22"/>
        </w:rPr>
        <w:t xml:space="preserve">If your warehouse system doesn't talk to your transportation system, and neither talks to your accounting system, you're entering the same data in three places. Every time that happens, you introduce the chance of an error, and someone is spending time on work that shouldn't exist. System integration is often what separates a functional logistics operation from a scalable one.</w:t>
      </w:r>
    </w:p>
    <w:p>
      <w:pPr>
        <w:spacing w:before="0" w:after="4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tcMar>
              <w:top w:type="dxa" w:w="60"/>
              <w:left w:type="dxa" w:w="80"/>
              <w:bottom w:type="dxa" w:w="60"/>
              <w:right w:type="dxa" w:w="60"/>
            </w:tcMar>
            <w:vAlign w:val="top"/>
          </w:tcPr>
          <w:p>
            <w:pPr>
              <w:spacing w:before="0" w:after="0"/>
            </w:pPr>
            <w:r>
              <w:rPr>
                <w:rFonts w:ascii="Segoe UI Symbol" w:cs="Segoe UI Symbol" w:eastAsia="Segoe UI Symbol" w:hAnsi="Segoe UI Symbol"/>
                <w:color w:val="0F7173"/>
                <w:sz w:val="24"/>
                <w:szCs w:val="24"/>
              </w:rPr>
              <w:t xml:space="preserve">☐</w:t>
            </w:r>
          </w:p>
        </w:tc>
        <w:tc>
          <w:tcPr>
            <w:tcW w:type="dxa" w:w="8880"/>
            <w:tcBorders>
              <w:top w:val="none" w:color="FFFFFF" w:sz="0"/>
              <w:left w:val="none" w:color="FFFFFF" w:sz="0"/>
              <w:bottom w:val="none" w:color="FFFFFF" w:sz="0"/>
              <w:right w:val="none" w:color="FFFFFF" w:sz="0"/>
            </w:tcBorders>
            <w:tcMar>
              <w:top w:type="dxa" w:w="60"/>
              <w:left w:type="dxa" w:w="40"/>
              <w:bottom w:type="dxa" w:w="60"/>
              <w:right w:type="dxa" w:w="80"/>
            </w:tcMar>
            <w:vAlign w:val="top"/>
          </w:tcPr>
          <w:p>
            <w:pPr>
              <w:spacing w:before="0" w:after="60"/>
            </w:pPr>
            <w:r>
              <w:rPr>
                <w:rFonts w:ascii="Calibri" w:cs="Calibri" w:eastAsia="Calibri" w:hAnsi="Calibri"/>
                <w:b/>
                <w:bCs/>
                <w:color w:val="1B2B4B"/>
                <w:sz w:val="22"/>
                <w:szCs w:val="22"/>
              </w:rPr>
              <w:t xml:space="preserve">ERP ↔ WMS — </w:t>
            </w:r>
            <w:r>
              <w:rPr>
                <w:rFonts w:ascii="Calibri" w:cs="Calibri" w:eastAsia="Calibri" w:hAnsi="Calibri"/>
                <w:color w:val="555555"/>
                <w:sz w:val="22"/>
                <w:szCs w:val="22"/>
              </w:rPr>
              <w:t xml:space="preserve">do order, inventory, and customer data sync automatically between your enterprise and warehouse systems?</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tcMar>
              <w:top w:type="dxa" w:w="60"/>
              <w:left w:type="dxa" w:w="80"/>
              <w:bottom w:type="dxa" w:w="60"/>
              <w:right w:type="dxa" w:w="60"/>
            </w:tcMar>
            <w:vAlign w:val="top"/>
          </w:tcPr>
          <w:p>
            <w:pPr>
              <w:spacing w:before="0" w:after="0"/>
            </w:pPr>
            <w:r>
              <w:rPr>
                <w:rFonts w:ascii="Segoe UI Symbol" w:cs="Segoe UI Symbol" w:eastAsia="Segoe UI Symbol" w:hAnsi="Segoe UI Symbol"/>
                <w:color w:val="0F7173"/>
                <w:sz w:val="24"/>
                <w:szCs w:val="24"/>
              </w:rPr>
              <w:t xml:space="preserve">☐</w:t>
            </w:r>
          </w:p>
        </w:tc>
        <w:tc>
          <w:tcPr>
            <w:tcW w:type="dxa" w:w="8880"/>
            <w:tcBorders>
              <w:top w:val="none" w:color="FFFFFF" w:sz="0"/>
              <w:left w:val="none" w:color="FFFFFF" w:sz="0"/>
              <w:bottom w:val="none" w:color="FFFFFF" w:sz="0"/>
              <w:right w:val="none" w:color="FFFFFF" w:sz="0"/>
            </w:tcBorders>
            <w:tcMar>
              <w:top w:type="dxa" w:w="60"/>
              <w:left w:type="dxa" w:w="40"/>
              <w:bottom w:type="dxa" w:w="60"/>
              <w:right w:type="dxa" w:w="80"/>
            </w:tcMar>
            <w:vAlign w:val="top"/>
          </w:tcPr>
          <w:p>
            <w:pPr>
              <w:spacing w:before="0" w:after="60"/>
            </w:pPr>
            <w:r>
              <w:rPr>
                <w:rFonts w:ascii="Calibri" w:cs="Calibri" w:eastAsia="Calibri" w:hAnsi="Calibri"/>
                <w:b/>
                <w:bCs/>
                <w:color w:val="1B2B4B"/>
                <w:sz w:val="22"/>
                <w:szCs w:val="22"/>
              </w:rPr>
              <w:t xml:space="preserve">TMS ↔ WMS — </w:t>
            </w:r>
            <w:r>
              <w:rPr>
                <w:rFonts w:ascii="Calibri" w:cs="Calibri" w:eastAsia="Calibri" w:hAnsi="Calibri"/>
                <w:color w:val="555555"/>
                <w:sz w:val="22"/>
                <w:szCs w:val="22"/>
              </w:rPr>
              <w:t xml:space="preserve">do transportation and warehouse systems share real-time data, or does someone bridge the gap manually?</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tcMar>
              <w:top w:type="dxa" w:w="60"/>
              <w:left w:type="dxa" w:w="80"/>
              <w:bottom w:type="dxa" w:w="60"/>
              <w:right w:type="dxa" w:w="60"/>
            </w:tcMar>
            <w:vAlign w:val="top"/>
          </w:tcPr>
          <w:p>
            <w:pPr>
              <w:spacing w:before="0" w:after="0"/>
            </w:pPr>
            <w:r>
              <w:rPr>
                <w:rFonts w:ascii="Segoe UI Symbol" w:cs="Segoe UI Symbol" w:eastAsia="Segoe UI Symbol" w:hAnsi="Segoe UI Symbol"/>
                <w:color w:val="0F7173"/>
                <w:sz w:val="24"/>
                <w:szCs w:val="24"/>
              </w:rPr>
              <w:t xml:space="preserve">☐</w:t>
            </w:r>
          </w:p>
        </w:tc>
        <w:tc>
          <w:tcPr>
            <w:tcW w:type="dxa" w:w="8880"/>
            <w:tcBorders>
              <w:top w:val="none" w:color="FFFFFF" w:sz="0"/>
              <w:left w:val="none" w:color="FFFFFF" w:sz="0"/>
              <w:bottom w:val="none" w:color="FFFFFF" w:sz="0"/>
              <w:right w:val="none" w:color="FFFFFF" w:sz="0"/>
            </w:tcBorders>
            <w:tcMar>
              <w:top w:type="dxa" w:w="60"/>
              <w:left w:type="dxa" w:w="40"/>
              <w:bottom w:type="dxa" w:w="60"/>
              <w:right w:type="dxa" w:w="80"/>
            </w:tcMar>
            <w:vAlign w:val="top"/>
          </w:tcPr>
          <w:p>
            <w:pPr>
              <w:spacing w:before="0" w:after="60"/>
            </w:pPr>
            <w:r>
              <w:rPr>
                <w:rFonts w:ascii="Calibri" w:cs="Calibri" w:eastAsia="Calibri" w:hAnsi="Calibri"/>
                <w:b/>
                <w:bCs/>
                <w:color w:val="1B2B4B"/>
                <w:sz w:val="22"/>
                <w:szCs w:val="22"/>
              </w:rPr>
              <w:t xml:space="preserve">E-commerce ↔ WMS — </w:t>
            </w:r>
            <w:r>
              <w:rPr>
                <w:rFonts w:ascii="Calibri" w:cs="Calibri" w:eastAsia="Calibri" w:hAnsi="Calibri"/>
                <w:color w:val="555555"/>
                <w:sz w:val="22"/>
                <w:szCs w:val="22"/>
              </w:rPr>
              <w:t xml:space="preserve">when orders arrive from your online store, do they flow directly into warehouse picking — or are they downloaded and re-entered?</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tcMar>
              <w:top w:type="dxa" w:w="60"/>
              <w:left w:type="dxa" w:w="80"/>
              <w:bottom w:type="dxa" w:w="60"/>
              <w:right w:type="dxa" w:w="60"/>
            </w:tcMar>
            <w:vAlign w:val="top"/>
          </w:tcPr>
          <w:p>
            <w:pPr>
              <w:spacing w:before="0" w:after="0"/>
            </w:pPr>
            <w:r>
              <w:rPr>
                <w:rFonts w:ascii="Segoe UI Symbol" w:cs="Segoe UI Symbol" w:eastAsia="Segoe UI Symbol" w:hAnsi="Segoe UI Symbol"/>
                <w:color w:val="0F7173"/>
                <w:sz w:val="24"/>
                <w:szCs w:val="24"/>
              </w:rPr>
              <w:t xml:space="preserve">☐</w:t>
            </w:r>
          </w:p>
        </w:tc>
        <w:tc>
          <w:tcPr>
            <w:tcW w:type="dxa" w:w="8880"/>
            <w:tcBorders>
              <w:top w:val="none" w:color="FFFFFF" w:sz="0"/>
              <w:left w:val="none" w:color="FFFFFF" w:sz="0"/>
              <w:bottom w:val="none" w:color="FFFFFF" w:sz="0"/>
              <w:right w:val="none" w:color="FFFFFF" w:sz="0"/>
            </w:tcBorders>
            <w:tcMar>
              <w:top w:type="dxa" w:w="60"/>
              <w:left w:type="dxa" w:w="40"/>
              <w:bottom w:type="dxa" w:w="60"/>
              <w:right w:type="dxa" w:w="80"/>
            </w:tcMar>
            <w:vAlign w:val="top"/>
          </w:tcPr>
          <w:p>
            <w:pPr>
              <w:spacing w:before="0" w:after="60"/>
            </w:pPr>
            <w:r>
              <w:rPr>
                <w:rFonts w:ascii="Calibri" w:cs="Calibri" w:eastAsia="Calibri" w:hAnsi="Calibri"/>
                <w:b/>
                <w:bCs/>
                <w:color w:val="1B2B4B"/>
                <w:sz w:val="22"/>
                <w:szCs w:val="22"/>
              </w:rPr>
              <w:t xml:space="preserve">Accounting ↔ TMS or WMS — </w:t>
            </w:r>
            <w:r>
              <w:rPr>
                <w:rFonts w:ascii="Calibri" w:cs="Calibri" w:eastAsia="Calibri" w:hAnsi="Calibri"/>
                <w:color w:val="555555"/>
                <w:sz w:val="22"/>
                <w:szCs w:val="22"/>
              </w:rPr>
              <w:t xml:space="preserve">do completed deliveries automatically create accounting entries, or are they reconciled manually at month end?</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tcMar>
              <w:top w:type="dxa" w:w="60"/>
              <w:left w:type="dxa" w:w="80"/>
              <w:bottom w:type="dxa" w:w="60"/>
              <w:right w:type="dxa" w:w="60"/>
            </w:tcMar>
            <w:vAlign w:val="top"/>
          </w:tcPr>
          <w:p>
            <w:pPr>
              <w:spacing w:before="0" w:after="0"/>
            </w:pPr>
            <w:r>
              <w:rPr>
                <w:rFonts w:ascii="Segoe UI Symbol" w:cs="Segoe UI Symbol" w:eastAsia="Segoe UI Symbol" w:hAnsi="Segoe UI Symbol"/>
                <w:color w:val="0F7173"/>
                <w:sz w:val="24"/>
                <w:szCs w:val="24"/>
              </w:rPr>
              <w:t xml:space="preserve">☐</w:t>
            </w:r>
          </w:p>
        </w:tc>
        <w:tc>
          <w:tcPr>
            <w:tcW w:type="dxa" w:w="8880"/>
            <w:tcBorders>
              <w:top w:val="none" w:color="FFFFFF" w:sz="0"/>
              <w:left w:val="none" w:color="FFFFFF" w:sz="0"/>
              <w:bottom w:val="none" w:color="FFFFFF" w:sz="0"/>
              <w:right w:val="none" w:color="FFFFFF" w:sz="0"/>
            </w:tcBorders>
            <w:tcMar>
              <w:top w:type="dxa" w:w="60"/>
              <w:left w:type="dxa" w:w="40"/>
              <w:bottom w:type="dxa" w:w="60"/>
              <w:right w:type="dxa" w:w="80"/>
            </w:tcMar>
            <w:vAlign w:val="top"/>
          </w:tcPr>
          <w:p>
            <w:pPr>
              <w:spacing w:before="0" w:after="60"/>
            </w:pPr>
            <w:r>
              <w:rPr>
                <w:rFonts w:ascii="Calibri" w:cs="Calibri" w:eastAsia="Calibri" w:hAnsi="Calibri"/>
                <w:b/>
                <w:bCs/>
                <w:color w:val="1B2B4B"/>
                <w:sz w:val="22"/>
                <w:szCs w:val="22"/>
              </w:rPr>
              <w:t xml:space="preserve">Customer data consistency — </w:t>
            </w:r>
            <w:r>
              <w:rPr>
                <w:rFonts w:ascii="Calibri" w:cs="Calibri" w:eastAsia="Calibri" w:hAnsi="Calibri"/>
                <w:color w:val="555555"/>
                <w:sz w:val="22"/>
                <w:szCs w:val="22"/>
              </w:rPr>
              <w:t xml:space="preserve">is customer information consistent across all systems, with updates in one place syncing everywhere?</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tcMar>
              <w:top w:type="dxa" w:w="60"/>
              <w:left w:type="dxa" w:w="80"/>
              <w:bottom w:type="dxa" w:w="60"/>
              <w:right w:type="dxa" w:w="60"/>
            </w:tcMar>
            <w:vAlign w:val="top"/>
          </w:tcPr>
          <w:p>
            <w:pPr>
              <w:spacing w:before="0" w:after="0"/>
            </w:pPr>
            <w:r>
              <w:rPr>
                <w:rFonts w:ascii="Segoe UI Symbol" w:cs="Segoe UI Symbol" w:eastAsia="Segoe UI Symbol" w:hAnsi="Segoe UI Symbol"/>
                <w:color w:val="0F7173"/>
                <w:sz w:val="24"/>
                <w:szCs w:val="24"/>
              </w:rPr>
              <w:t xml:space="preserve">☐</w:t>
            </w:r>
          </w:p>
        </w:tc>
        <w:tc>
          <w:tcPr>
            <w:tcW w:type="dxa" w:w="8880"/>
            <w:tcBorders>
              <w:top w:val="none" w:color="FFFFFF" w:sz="0"/>
              <w:left w:val="none" w:color="FFFFFF" w:sz="0"/>
              <w:bottom w:val="none" w:color="FFFFFF" w:sz="0"/>
              <w:right w:val="none" w:color="FFFFFF" w:sz="0"/>
            </w:tcBorders>
            <w:tcMar>
              <w:top w:type="dxa" w:w="60"/>
              <w:left w:type="dxa" w:w="40"/>
              <w:bottom w:type="dxa" w:w="60"/>
              <w:right w:type="dxa" w:w="80"/>
            </w:tcMar>
            <w:vAlign w:val="top"/>
          </w:tcPr>
          <w:p>
            <w:pPr>
              <w:spacing w:before="0" w:after="60"/>
            </w:pPr>
            <w:r>
              <w:rPr>
                <w:rFonts w:ascii="Calibri" w:cs="Calibri" w:eastAsia="Calibri" w:hAnsi="Calibri"/>
                <w:b/>
                <w:bCs/>
                <w:color w:val="1B2B4B"/>
                <w:sz w:val="22"/>
                <w:szCs w:val="22"/>
              </w:rPr>
              <w:t xml:space="preserve">Address validation — </w:t>
            </w:r>
            <w:r>
              <w:rPr>
                <w:rFonts w:ascii="Calibri" w:cs="Calibri" w:eastAsia="Calibri" w:hAnsi="Calibri"/>
                <w:color w:val="555555"/>
                <w:sz w:val="22"/>
                <w:szCs w:val="22"/>
              </w:rPr>
              <w:t xml:space="preserve">are customer delivery addresses validated and standardised automatically to prevent failed deliveries?</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tcMar>
              <w:top w:type="dxa" w:w="60"/>
              <w:left w:type="dxa" w:w="80"/>
              <w:bottom w:type="dxa" w:w="60"/>
              <w:right w:type="dxa" w:w="60"/>
            </w:tcMar>
            <w:vAlign w:val="top"/>
          </w:tcPr>
          <w:p>
            <w:pPr>
              <w:spacing w:before="0" w:after="0"/>
            </w:pPr>
            <w:r>
              <w:rPr>
                <w:rFonts w:ascii="Segoe UI Symbol" w:cs="Segoe UI Symbol" w:eastAsia="Segoe UI Symbol" w:hAnsi="Segoe UI Symbol"/>
                <w:color w:val="0F7173"/>
                <w:sz w:val="24"/>
                <w:szCs w:val="24"/>
              </w:rPr>
              <w:t xml:space="preserve">☐</w:t>
            </w:r>
          </w:p>
        </w:tc>
        <w:tc>
          <w:tcPr>
            <w:tcW w:type="dxa" w:w="8880"/>
            <w:tcBorders>
              <w:top w:val="none" w:color="FFFFFF" w:sz="0"/>
              <w:left w:val="none" w:color="FFFFFF" w:sz="0"/>
              <w:bottom w:val="none" w:color="FFFFFF" w:sz="0"/>
              <w:right w:val="none" w:color="FFFFFF" w:sz="0"/>
            </w:tcBorders>
            <w:tcMar>
              <w:top w:type="dxa" w:w="60"/>
              <w:left w:type="dxa" w:w="40"/>
              <w:bottom w:type="dxa" w:w="60"/>
              <w:right w:type="dxa" w:w="80"/>
            </w:tcMar>
            <w:vAlign w:val="top"/>
          </w:tcPr>
          <w:p>
            <w:pPr>
              <w:spacing w:before="0" w:after="60"/>
            </w:pPr>
            <w:r>
              <w:rPr>
                <w:rFonts w:ascii="Calibri" w:cs="Calibri" w:eastAsia="Calibri" w:hAnsi="Calibri"/>
                <w:b/>
                <w:bCs/>
                <w:color w:val="1B2B4B"/>
                <w:sz w:val="22"/>
                <w:szCs w:val="22"/>
              </w:rPr>
              <w:t xml:space="preserve">Integration failure alerts — </w:t>
            </w:r>
            <w:r>
              <w:rPr>
                <w:rFonts w:ascii="Calibri" w:cs="Calibri" w:eastAsia="Calibri" w:hAnsi="Calibri"/>
                <w:color w:val="555555"/>
                <w:sz w:val="22"/>
                <w:szCs w:val="22"/>
              </w:rPr>
              <w:t xml:space="preserve">if a sync or integration fails, are IT and operations notified immediately — not when a customer calls?</w:t>
            </w:r>
          </w:p>
        </w:tc>
      </w:tr>
    </w:tbl>
    <w:p>
      <w:pPr>
        <w:spacing w:before="0" w:after="120"/>
      </w:pPr>
    </w:p>
    <w:p>
      <w:pPr>
        <w:pBdr>
          <w:bottom w:val="single" w:color="0F7173" w:sz="4" w:space="4"/>
        </w:pBdr>
        <w:spacing w:before="280" w:after="80"/>
      </w:pPr>
      <w:r>
        <w:rPr>
          <w:rFonts w:ascii="Calibri" w:cs="Calibri" w:eastAsia="Calibri" w:hAnsi="Calibri"/>
          <w:b/>
          <w:bCs/>
          <w:color w:val="1B2B4B"/>
          <w:sz w:val="28"/>
          <w:szCs w:val="28"/>
        </w:rPr>
        <w:t xml:space="preserve">7. Mobile &amp; Field Operations</w:t>
      </w:r>
    </w:p>
    <w:p>
      <w:pPr>
        <w:spacing w:before="60" w:after="80"/>
      </w:pPr>
      <w:r>
        <w:rPr>
          <w:rFonts w:ascii="Calibri" w:cs="Calibri" w:eastAsia="Calibri" w:hAnsi="Calibri"/>
          <w:color w:val="555555"/>
          <w:sz w:val="22"/>
          <w:szCs w:val="22"/>
        </w:rPr>
        <w:t xml:space="preserve">Your drivers and warehouse staff aren't at desks. If they're working from printed pick lists, paper forms, and phone calls to dispatch, that's time lost and information delayed. Companies using mobile-first logistics tools consistently report faster fulfilment times and significantly fewer picking errors. The gap between office-based systems and field operations is one of the most common bottlenecks we see.</w:t>
      </w:r>
    </w:p>
    <w:p>
      <w:pPr>
        <w:spacing w:before="0" w:after="40"/>
      </w:pPr>
    </w:p>
    <w:p>
      <w:pPr>
        <w:spacing w:before="160" w:after="60"/>
      </w:pPr>
      <w:r>
        <w:rPr>
          <w:rFonts w:ascii="Calibri" w:cs="Calibri" w:eastAsia="Calibri" w:hAnsi="Calibri"/>
          <w:b/>
          <w:bCs/>
          <w:color w:val="0F7173"/>
          <w:sz w:val="23"/>
          <w:szCs w:val="23"/>
        </w:rPr>
        <w:t xml:space="preserve">Drivers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tcMar>
              <w:top w:type="dxa" w:w="60"/>
              <w:left w:type="dxa" w:w="80"/>
              <w:bottom w:type="dxa" w:w="60"/>
              <w:right w:type="dxa" w:w="60"/>
            </w:tcMar>
            <w:vAlign w:val="top"/>
          </w:tcPr>
          <w:p>
            <w:pPr>
              <w:spacing w:before="0" w:after="0"/>
            </w:pPr>
            <w:r>
              <w:rPr>
                <w:rFonts w:ascii="Segoe UI Symbol" w:cs="Segoe UI Symbol" w:eastAsia="Segoe UI Symbol" w:hAnsi="Segoe UI Symbol"/>
                <w:color w:val="0F7173"/>
                <w:sz w:val="24"/>
                <w:szCs w:val="24"/>
              </w:rPr>
              <w:t xml:space="preserve">☐</w:t>
            </w:r>
          </w:p>
        </w:tc>
        <w:tc>
          <w:tcPr>
            <w:tcW w:type="dxa" w:w="8880"/>
            <w:tcBorders>
              <w:top w:val="none" w:color="FFFFFF" w:sz="0"/>
              <w:left w:val="none" w:color="FFFFFF" w:sz="0"/>
              <w:bottom w:val="none" w:color="FFFFFF" w:sz="0"/>
              <w:right w:val="none" w:color="FFFFFF" w:sz="0"/>
            </w:tcBorders>
            <w:tcMar>
              <w:top w:type="dxa" w:w="60"/>
              <w:left w:type="dxa" w:w="40"/>
              <w:bottom w:type="dxa" w:w="60"/>
              <w:right w:type="dxa" w:w="80"/>
            </w:tcMar>
            <w:vAlign w:val="top"/>
          </w:tcPr>
          <w:p>
            <w:pPr>
              <w:spacing w:before="0" w:after="60"/>
            </w:pPr>
            <w:r>
              <w:rPr>
                <w:rFonts w:ascii="Calibri" w:cs="Calibri" w:eastAsia="Calibri" w:hAnsi="Calibri"/>
                <w:b/>
                <w:bCs/>
                <w:color w:val="1B2B4B"/>
                <w:sz w:val="22"/>
                <w:szCs w:val="22"/>
              </w:rPr>
              <w:t xml:space="preserve">Mobile route and navigation app — </w:t>
            </w:r>
            <w:r>
              <w:rPr>
                <w:rFonts w:ascii="Calibri" w:cs="Calibri" w:eastAsia="Calibri" w:hAnsi="Calibri"/>
                <w:color w:val="555555"/>
                <w:sz w:val="22"/>
                <w:szCs w:val="22"/>
              </w:rPr>
              <w:t xml:space="preserve">can drivers see their full route, get navigation, and complete delivery tasks from a phone — without needing to call dispatch?</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tcMar>
              <w:top w:type="dxa" w:w="60"/>
              <w:left w:type="dxa" w:w="80"/>
              <w:bottom w:type="dxa" w:w="60"/>
              <w:right w:type="dxa" w:w="60"/>
            </w:tcMar>
            <w:vAlign w:val="top"/>
          </w:tcPr>
          <w:p>
            <w:pPr>
              <w:spacing w:before="0" w:after="0"/>
            </w:pPr>
            <w:r>
              <w:rPr>
                <w:rFonts w:ascii="Segoe UI Symbol" w:cs="Segoe UI Symbol" w:eastAsia="Segoe UI Symbol" w:hAnsi="Segoe UI Symbol"/>
                <w:color w:val="0F7173"/>
                <w:sz w:val="24"/>
                <w:szCs w:val="24"/>
              </w:rPr>
              <w:t xml:space="preserve">☐</w:t>
            </w:r>
          </w:p>
        </w:tc>
        <w:tc>
          <w:tcPr>
            <w:tcW w:type="dxa" w:w="8880"/>
            <w:tcBorders>
              <w:top w:val="none" w:color="FFFFFF" w:sz="0"/>
              <w:left w:val="none" w:color="FFFFFF" w:sz="0"/>
              <w:bottom w:val="none" w:color="FFFFFF" w:sz="0"/>
              <w:right w:val="none" w:color="FFFFFF" w:sz="0"/>
            </w:tcBorders>
            <w:tcMar>
              <w:top w:type="dxa" w:w="60"/>
              <w:left w:type="dxa" w:w="40"/>
              <w:bottom w:type="dxa" w:w="60"/>
              <w:right w:type="dxa" w:w="80"/>
            </w:tcMar>
            <w:vAlign w:val="top"/>
          </w:tcPr>
          <w:p>
            <w:pPr>
              <w:spacing w:before="0" w:after="60"/>
            </w:pPr>
            <w:r>
              <w:rPr>
                <w:rFonts w:ascii="Calibri" w:cs="Calibri" w:eastAsia="Calibri" w:hAnsi="Calibri"/>
                <w:b/>
                <w:bCs/>
                <w:color w:val="1B2B4B"/>
                <w:sz w:val="22"/>
                <w:szCs w:val="22"/>
              </w:rPr>
              <w:t xml:space="preserve">Digital timesheets — </w:t>
            </w:r>
            <w:r>
              <w:rPr>
                <w:rFonts w:ascii="Calibri" w:cs="Calibri" w:eastAsia="Calibri" w:hAnsi="Calibri"/>
                <w:color w:val="555555"/>
                <w:sz w:val="22"/>
                <w:szCs w:val="22"/>
              </w:rPr>
              <w:t xml:space="preserve">do drivers clock in and out via app, with GPS verification?</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tcMar>
              <w:top w:type="dxa" w:w="60"/>
              <w:left w:type="dxa" w:w="80"/>
              <w:bottom w:type="dxa" w:w="60"/>
              <w:right w:type="dxa" w:w="60"/>
            </w:tcMar>
            <w:vAlign w:val="top"/>
          </w:tcPr>
          <w:p>
            <w:pPr>
              <w:spacing w:before="0" w:after="0"/>
            </w:pPr>
            <w:r>
              <w:rPr>
                <w:rFonts w:ascii="Segoe UI Symbol" w:cs="Segoe UI Symbol" w:eastAsia="Segoe UI Symbol" w:hAnsi="Segoe UI Symbol"/>
                <w:color w:val="0F7173"/>
                <w:sz w:val="24"/>
                <w:szCs w:val="24"/>
              </w:rPr>
              <w:t xml:space="preserve">☐</w:t>
            </w:r>
          </w:p>
        </w:tc>
        <w:tc>
          <w:tcPr>
            <w:tcW w:type="dxa" w:w="8880"/>
            <w:tcBorders>
              <w:top w:val="none" w:color="FFFFFF" w:sz="0"/>
              <w:left w:val="none" w:color="FFFFFF" w:sz="0"/>
              <w:bottom w:val="none" w:color="FFFFFF" w:sz="0"/>
              <w:right w:val="none" w:color="FFFFFF" w:sz="0"/>
            </w:tcBorders>
            <w:tcMar>
              <w:top w:type="dxa" w:w="60"/>
              <w:left w:type="dxa" w:w="40"/>
              <w:bottom w:type="dxa" w:w="60"/>
              <w:right w:type="dxa" w:w="80"/>
            </w:tcMar>
            <w:vAlign w:val="top"/>
          </w:tcPr>
          <w:p>
            <w:pPr>
              <w:spacing w:before="0" w:after="60"/>
            </w:pPr>
            <w:r>
              <w:rPr>
                <w:rFonts w:ascii="Calibri" w:cs="Calibri" w:eastAsia="Calibri" w:hAnsi="Calibri"/>
                <w:b/>
                <w:bCs/>
                <w:color w:val="1B2B4B"/>
                <w:sz w:val="22"/>
                <w:szCs w:val="22"/>
              </w:rPr>
              <w:t xml:space="preserve">In-app messaging — </w:t>
            </w:r>
            <w:r>
              <w:rPr>
                <w:rFonts w:ascii="Calibri" w:cs="Calibri" w:eastAsia="Calibri" w:hAnsi="Calibri"/>
                <w:color w:val="555555"/>
                <w:sz w:val="22"/>
                <w:szCs w:val="22"/>
              </w:rPr>
              <w:t xml:space="preserve">can drivers and dispatch communicate through an app rather than personal mobile calls?</w:t>
            </w:r>
          </w:p>
        </w:tc>
      </w:tr>
    </w:tbl>
    <w:p>
      <w:pPr>
        <w:spacing w:before="0" w:after="40"/>
      </w:pPr>
    </w:p>
    <w:p>
      <w:pPr>
        <w:spacing w:before="160" w:after="60"/>
      </w:pPr>
      <w:r>
        <w:rPr>
          <w:rFonts w:ascii="Calibri" w:cs="Calibri" w:eastAsia="Calibri" w:hAnsi="Calibri"/>
          <w:b/>
          <w:bCs/>
          <w:color w:val="0F7173"/>
          <w:sz w:val="23"/>
          <w:szCs w:val="23"/>
        </w:rPr>
        <w:t xml:space="preserve">Warehouse Staff</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tcMar>
              <w:top w:type="dxa" w:w="60"/>
              <w:left w:type="dxa" w:w="80"/>
              <w:bottom w:type="dxa" w:w="60"/>
              <w:right w:type="dxa" w:w="60"/>
            </w:tcMar>
            <w:vAlign w:val="top"/>
          </w:tcPr>
          <w:p>
            <w:pPr>
              <w:spacing w:before="0" w:after="0"/>
            </w:pPr>
            <w:r>
              <w:rPr>
                <w:rFonts w:ascii="Segoe UI Symbol" w:cs="Segoe UI Symbol" w:eastAsia="Segoe UI Symbol" w:hAnsi="Segoe UI Symbol"/>
                <w:color w:val="0F7173"/>
                <w:sz w:val="24"/>
                <w:szCs w:val="24"/>
              </w:rPr>
              <w:t xml:space="preserve">☐</w:t>
            </w:r>
          </w:p>
        </w:tc>
        <w:tc>
          <w:tcPr>
            <w:tcW w:type="dxa" w:w="8880"/>
            <w:tcBorders>
              <w:top w:val="none" w:color="FFFFFF" w:sz="0"/>
              <w:left w:val="none" w:color="FFFFFF" w:sz="0"/>
              <w:bottom w:val="none" w:color="FFFFFF" w:sz="0"/>
              <w:right w:val="none" w:color="FFFFFF" w:sz="0"/>
            </w:tcBorders>
            <w:tcMar>
              <w:top w:type="dxa" w:w="60"/>
              <w:left w:type="dxa" w:w="40"/>
              <w:bottom w:type="dxa" w:w="60"/>
              <w:right w:type="dxa" w:w="80"/>
            </w:tcMar>
            <w:vAlign w:val="top"/>
          </w:tcPr>
          <w:p>
            <w:pPr>
              <w:spacing w:before="0" w:after="60"/>
            </w:pPr>
            <w:r>
              <w:rPr>
                <w:rFonts w:ascii="Calibri" w:cs="Calibri" w:eastAsia="Calibri" w:hAnsi="Calibri"/>
                <w:b/>
                <w:bCs/>
                <w:color w:val="1B2B4B"/>
                <w:sz w:val="22"/>
                <w:szCs w:val="22"/>
              </w:rPr>
              <w:t xml:space="preserve">Mobile scanning for receiving and picking — </w:t>
            </w:r>
            <w:r>
              <w:rPr>
                <w:rFonts w:ascii="Calibri" w:cs="Calibri" w:eastAsia="Calibri" w:hAnsi="Calibri"/>
                <w:color w:val="555555"/>
                <w:sz w:val="22"/>
                <w:szCs w:val="22"/>
              </w:rPr>
              <w:t xml:space="preserve">do warehouse workers use mobile scanners or phones for inventory tasks rather than paper?</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tcMar>
              <w:top w:type="dxa" w:w="60"/>
              <w:left w:type="dxa" w:w="80"/>
              <w:bottom w:type="dxa" w:w="60"/>
              <w:right w:type="dxa" w:w="60"/>
            </w:tcMar>
            <w:vAlign w:val="top"/>
          </w:tcPr>
          <w:p>
            <w:pPr>
              <w:spacing w:before="0" w:after="0"/>
            </w:pPr>
            <w:r>
              <w:rPr>
                <w:rFonts w:ascii="Segoe UI Symbol" w:cs="Segoe UI Symbol" w:eastAsia="Segoe UI Symbol" w:hAnsi="Segoe UI Symbol"/>
                <w:color w:val="0F7173"/>
                <w:sz w:val="24"/>
                <w:szCs w:val="24"/>
              </w:rPr>
              <w:t xml:space="preserve">☐</w:t>
            </w:r>
          </w:p>
        </w:tc>
        <w:tc>
          <w:tcPr>
            <w:tcW w:type="dxa" w:w="8880"/>
            <w:tcBorders>
              <w:top w:val="none" w:color="FFFFFF" w:sz="0"/>
              <w:left w:val="none" w:color="FFFFFF" w:sz="0"/>
              <w:bottom w:val="none" w:color="FFFFFF" w:sz="0"/>
              <w:right w:val="none" w:color="FFFFFF" w:sz="0"/>
            </w:tcBorders>
            <w:tcMar>
              <w:top w:type="dxa" w:w="60"/>
              <w:left w:type="dxa" w:w="40"/>
              <w:bottom w:type="dxa" w:w="60"/>
              <w:right w:type="dxa" w:w="80"/>
            </w:tcMar>
            <w:vAlign w:val="top"/>
          </w:tcPr>
          <w:p>
            <w:pPr>
              <w:spacing w:before="0" w:after="60"/>
            </w:pPr>
            <w:r>
              <w:rPr>
                <w:rFonts w:ascii="Calibri" w:cs="Calibri" w:eastAsia="Calibri" w:hAnsi="Calibri"/>
                <w:b/>
                <w:bCs/>
                <w:color w:val="1B2B4B"/>
                <w:sz w:val="22"/>
                <w:szCs w:val="22"/>
              </w:rPr>
              <w:t xml:space="preserve">Paperless pick lists — </w:t>
            </w:r>
            <w:r>
              <w:rPr>
                <w:rFonts w:ascii="Calibri" w:cs="Calibri" w:eastAsia="Calibri" w:hAnsi="Calibri"/>
                <w:color w:val="555555"/>
                <w:sz w:val="22"/>
                <w:szCs w:val="22"/>
              </w:rPr>
              <w:t xml:space="preserve">are pick lists delivered to mobile devices rather than printed?</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tcMar>
              <w:top w:type="dxa" w:w="60"/>
              <w:left w:type="dxa" w:w="80"/>
              <w:bottom w:type="dxa" w:w="60"/>
              <w:right w:type="dxa" w:w="60"/>
            </w:tcMar>
            <w:vAlign w:val="top"/>
          </w:tcPr>
          <w:p>
            <w:pPr>
              <w:spacing w:before="0" w:after="0"/>
            </w:pPr>
            <w:r>
              <w:rPr>
                <w:rFonts w:ascii="Segoe UI Symbol" w:cs="Segoe UI Symbol" w:eastAsia="Segoe UI Symbol" w:hAnsi="Segoe UI Symbol"/>
                <w:color w:val="0F7173"/>
                <w:sz w:val="24"/>
                <w:szCs w:val="24"/>
              </w:rPr>
              <w:t xml:space="preserve">☐</w:t>
            </w:r>
          </w:p>
        </w:tc>
        <w:tc>
          <w:tcPr>
            <w:tcW w:type="dxa" w:w="8880"/>
            <w:tcBorders>
              <w:top w:val="none" w:color="FFFFFF" w:sz="0"/>
              <w:left w:val="none" w:color="FFFFFF" w:sz="0"/>
              <w:bottom w:val="none" w:color="FFFFFF" w:sz="0"/>
              <w:right w:val="none" w:color="FFFFFF" w:sz="0"/>
            </w:tcBorders>
            <w:tcMar>
              <w:top w:type="dxa" w:w="60"/>
              <w:left w:type="dxa" w:w="40"/>
              <w:bottom w:type="dxa" w:w="60"/>
              <w:right w:type="dxa" w:w="80"/>
            </w:tcMar>
            <w:vAlign w:val="top"/>
          </w:tcPr>
          <w:p>
            <w:pPr>
              <w:spacing w:before="0" w:after="60"/>
            </w:pPr>
            <w:r>
              <w:rPr>
                <w:rFonts w:ascii="Calibri" w:cs="Calibri" w:eastAsia="Calibri" w:hAnsi="Calibri"/>
                <w:b/>
                <w:bCs/>
                <w:color w:val="1B2B4B"/>
                <w:sz w:val="22"/>
                <w:szCs w:val="22"/>
              </w:rPr>
              <w:t xml:space="preserve">Real-time inventory lookup — </w:t>
            </w:r>
            <w:r>
              <w:rPr>
                <w:rFonts w:ascii="Calibri" w:cs="Calibri" w:eastAsia="Calibri" w:hAnsi="Calibri"/>
                <w:color w:val="555555"/>
                <w:sz w:val="22"/>
                <w:szCs w:val="22"/>
              </w:rPr>
              <w:t xml:space="preserve">can warehouse staff check stock from anywhere in the facility without walking to a terminal?</w:t>
            </w:r>
          </w:p>
        </w:tc>
      </w:tr>
    </w:tbl>
    <w:p>
      <w:pPr>
        <w:spacing w:before="0" w:after="120"/>
      </w:pPr>
    </w:p>
    <w:p>
      <w:pPr>
        <w:pBdr>
          <w:bottom w:val="single" w:color="0F7173" w:sz="4" w:space="4"/>
        </w:pBdr>
        <w:spacing w:before="280" w:after="80"/>
      </w:pPr>
      <w:r>
        <w:rPr>
          <w:rFonts w:ascii="Calibri" w:cs="Calibri" w:eastAsia="Calibri" w:hAnsi="Calibri"/>
          <w:b/>
          <w:bCs/>
          <w:color w:val="1B2B4B"/>
          <w:sz w:val="28"/>
          <w:szCs w:val="28"/>
        </w:rPr>
        <w:t xml:space="preserve">8. Reporting &amp; Operational Visibility</w:t>
      </w:r>
    </w:p>
    <w:p>
      <w:pPr>
        <w:spacing w:before="60" w:after="80"/>
      </w:pPr>
      <w:r>
        <w:rPr>
          <w:rFonts w:ascii="Calibri" w:cs="Calibri" w:eastAsia="Calibri" w:hAnsi="Calibri"/>
          <w:color w:val="555555"/>
          <w:sz w:val="22"/>
          <w:szCs w:val="22"/>
        </w:rPr>
        <w:t xml:space="preserve">Manual reporting is where decisions get made slowly. If your operations manager is compiling last week's on-time delivery rate from three systems on Monday morning, that's not a reporting problem — it's a visibility problem. Automation should mean that number is live, always accessible, and triggers an alert the moment it crosses a threshold you care about.</w:t>
      </w:r>
    </w:p>
    <w:p>
      <w:pPr>
        <w:spacing w:before="0" w:after="40"/>
      </w:pPr>
    </w:p>
    <w:p>
      <w:pPr>
        <w:spacing w:before="160" w:after="60"/>
      </w:pPr>
      <w:r>
        <w:rPr>
          <w:rFonts w:ascii="Calibri" w:cs="Calibri" w:eastAsia="Calibri" w:hAnsi="Calibri"/>
          <w:b/>
          <w:bCs/>
          <w:color w:val="0F7173"/>
          <w:sz w:val="23"/>
          <w:szCs w:val="23"/>
        </w:rPr>
        <w:t xml:space="preserve">Live Dashboards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tcMar>
              <w:top w:type="dxa" w:w="60"/>
              <w:left w:type="dxa" w:w="80"/>
              <w:bottom w:type="dxa" w:w="60"/>
              <w:right w:type="dxa" w:w="60"/>
            </w:tcMar>
            <w:vAlign w:val="top"/>
          </w:tcPr>
          <w:p>
            <w:pPr>
              <w:spacing w:before="0" w:after="0"/>
            </w:pPr>
            <w:r>
              <w:rPr>
                <w:rFonts w:ascii="Segoe UI Symbol" w:cs="Segoe UI Symbol" w:eastAsia="Segoe UI Symbol" w:hAnsi="Segoe UI Symbol"/>
                <w:color w:val="0F7173"/>
                <w:sz w:val="24"/>
                <w:szCs w:val="24"/>
              </w:rPr>
              <w:t xml:space="preserve">☐</w:t>
            </w:r>
          </w:p>
        </w:tc>
        <w:tc>
          <w:tcPr>
            <w:tcW w:type="dxa" w:w="8880"/>
            <w:tcBorders>
              <w:top w:val="none" w:color="FFFFFF" w:sz="0"/>
              <w:left w:val="none" w:color="FFFFFF" w:sz="0"/>
              <w:bottom w:val="none" w:color="FFFFFF" w:sz="0"/>
              <w:right w:val="none" w:color="FFFFFF" w:sz="0"/>
            </w:tcBorders>
            <w:tcMar>
              <w:top w:type="dxa" w:w="60"/>
              <w:left w:type="dxa" w:w="40"/>
              <w:bottom w:type="dxa" w:w="60"/>
              <w:right w:type="dxa" w:w="80"/>
            </w:tcMar>
            <w:vAlign w:val="top"/>
          </w:tcPr>
          <w:p>
            <w:pPr>
              <w:spacing w:before="0" w:after="60"/>
            </w:pPr>
            <w:r>
              <w:rPr>
                <w:rFonts w:ascii="Calibri" w:cs="Calibri" w:eastAsia="Calibri" w:hAnsi="Calibri"/>
                <w:b/>
                <w:bCs/>
                <w:color w:val="1B2B4B"/>
                <w:sz w:val="22"/>
                <w:szCs w:val="22"/>
              </w:rPr>
              <w:t xml:space="preserve">On-time delivery rate — </w:t>
            </w:r>
            <w:r>
              <w:rPr>
                <w:rFonts w:ascii="Calibri" w:cs="Calibri" w:eastAsia="Calibri" w:hAnsi="Calibri"/>
                <w:color w:val="555555"/>
                <w:sz w:val="22"/>
                <w:szCs w:val="22"/>
              </w:rPr>
              <w:t xml:space="preserve">calculated and displayed in real time, not compiled manually?</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tcMar>
              <w:top w:type="dxa" w:w="60"/>
              <w:left w:type="dxa" w:w="80"/>
              <w:bottom w:type="dxa" w:w="60"/>
              <w:right w:type="dxa" w:w="60"/>
            </w:tcMar>
            <w:vAlign w:val="top"/>
          </w:tcPr>
          <w:p>
            <w:pPr>
              <w:spacing w:before="0" w:after="0"/>
            </w:pPr>
            <w:r>
              <w:rPr>
                <w:rFonts w:ascii="Segoe UI Symbol" w:cs="Segoe UI Symbol" w:eastAsia="Segoe UI Symbol" w:hAnsi="Segoe UI Symbol"/>
                <w:color w:val="0F7173"/>
                <w:sz w:val="24"/>
                <w:szCs w:val="24"/>
              </w:rPr>
              <w:t xml:space="preserve">☐</w:t>
            </w:r>
          </w:p>
        </w:tc>
        <w:tc>
          <w:tcPr>
            <w:tcW w:type="dxa" w:w="8880"/>
            <w:tcBorders>
              <w:top w:val="none" w:color="FFFFFF" w:sz="0"/>
              <w:left w:val="none" w:color="FFFFFF" w:sz="0"/>
              <w:bottom w:val="none" w:color="FFFFFF" w:sz="0"/>
              <w:right w:val="none" w:color="FFFFFF" w:sz="0"/>
            </w:tcBorders>
            <w:tcMar>
              <w:top w:type="dxa" w:w="60"/>
              <w:left w:type="dxa" w:w="40"/>
              <w:bottom w:type="dxa" w:w="60"/>
              <w:right w:type="dxa" w:w="80"/>
            </w:tcMar>
            <w:vAlign w:val="top"/>
          </w:tcPr>
          <w:p>
            <w:pPr>
              <w:spacing w:before="0" w:after="60"/>
            </w:pPr>
            <w:r>
              <w:rPr>
                <w:rFonts w:ascii="Calibri" w:cs="Calibri" w:eastAsia="Calibri" w:hAnsi="Calibri"/>
                <w:b/>
                <w:bCs/>
                <w:color w:val="1B2B4B"/>
                <w:sz w:val="22"/>
                <w:szCs w:val="22"/>
              </w:rPr>
              <w:t xml:space="preserve">Order accuracy tracking — </w:t>
            </w:r>
            <w:r>
              <w:rPr>
                <w:rFonts w:ascii="Calibri" w:cs="Calibri" w:eastAsia="Calibri" w:hAnsi="Calibri"/>
                <w:color w:val="555555"/>
                <w:sz w:val="22"/>
                <w:szCs w:val="22"/>
              </w:rPr>
              <w:t xml:space="preserve">is picking and fulfilment accuracy tracked automatically?</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tcMar>
              <w:top w:type="dxa" w:w="60"/>
              <w:left w:type="dxa" w:w="80"/>
              <w:bottom w:type="dxa" w:w="60"/>
              <w:right w:type="dxa" w:w="60"/>
            </w:tcMar>
            <w:vAlign w:val="top"/>
          </w:tcPr>
          <w:p>
            <w:pPr>
              <w:spacing w:before="0" w:after="0"/>
            </w:pPr>
            <w:r>
              <w:rPr>
                <w:rFonts w:ascii="Segoe UI Symbol" w:cs="Segoe UI Symbol" w:eastAsia="Segoe UI Symbol" w:hAnsi="Segoe UI Symbol"/>
                <w:color w:val="0F7173"/>
                <w:sz w:val="24"/>
                <w:szCs w:val="24"/>
              </w:rPr>
              <w:t xml:space="preserve">☐</w:t>
            </w:r>
          </w:p>
        </w:tc>
        <w:tc>
          <w:tcPr>
            <w:tcW w:type="dxa" w:w="8880"/>
            <w:tcBorders>
              <w:top w:val="none" w:color="FFFFFF" w:sz="0"/>
              <w:left w:val="none" w:color="FFFFFF" w:sz="0"/>
              <w:bottom w:val="none" w:color="FFFFFF" w:sz="0"/>
              <w:right w:val="none" w:color="FFFFFF" w:sz="0"/>
            </w:tcBorders>
            <w:tcMar>
              <w:top w:type="dxa" w:w="60"/>
              <w:left w:type="dxa" w:w="40"/>
              <w:bottom w:type="dxa" w:w="60"/>
              <w:right w:type="dxa" w:w="80"/>
            </w:tcMar>
            <w:vAlign w:val="top"/>
          </w:tcPr>
          <w:p>
            <w:pPr>
              <w:spacing w:before="0" w:after="60"/>
            </w:pPr>
            <w:r>
              <w:rPr>
                <w:rFonts w:ascii="Calibri" w:cs="Calibri" w:eastAsia="Calibri" w:hAnsi="Calibri"/>
                <w:b/>
                <w:bCs/>
                <w:color w:val="1B2B4B"/>
                <w:sz w:val="22"/>
                <w:szCs w:val="22"/>
              </w:rPr>
              <w:t xml:space="preserve">Cost per delivery — </w:t>
            </w:r>
            <w:r>
              <w:rPr>
                <w:rFonts w:ascii="Calibri" w:cs="Calibri" w:eastAsia="Calibri" w:hAnsi="Calibri"/>
                <w:color w:val="555555"/>
                <w:sz w:val="22"/>
                <w:szCs w:val="22"/>
              </w:rPr>
              <w:t xml:space="preserve">calculated automatically, including fuel, labour, and carrier costs?</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tcMar>
              <w:top w:type="dxa" w:w="60"/>
              <w:left w:type="dxa" w:w="80"/>
              <w:bottom w:type="dxa" w:w="60"/>
              <w:right w:type="dxa" w:w="60"/>
            </w:tcMar>
            <w:vAlign w:val="top"/>
          </w:tcPr>
          <w:p>
            <w:pPr>
              <w:spacing w:before="0" w:after="0"/>
            </w:pPr>
            <w:r>
              <w:rPr>
                <w:rFonts w:ascii="Segoe UI Symbol" w:cs="Segoe UI Symbol" w:eastAsia="Segoe UI Symbol" w:hAnsi="Segoe UI Symbol"/>
                <w:color w:val="0F7173"/>
                <w:sz w:val="24"/>
                <w:szCs w:val="24"/>
              </w:rPr>
              <w:t xml:space="preserve">☐</w:t>
            </w:r>
          </w:p>
        </w:tc>
        <w:tc>
          <w:tcPr>
            <w:tcW w:type="dxa" w:w="8880"/>
            <w:tcBorders>
              <w:top w:val="none" w:color="FFFFFF" w:sz="0"/>
              <w:left w:val="none" w:color="FFFFFF" w:sz="0"/>
              <w:bottom w:val="none" w:color="FFFFFF" w:sz="0"/>
              <w:right w:val="none" w:color="FFFFFF" w:sz="0"/>
            </w:tcBorders>
            <w:tcMar>
              <w:top w:type="dxa" w:w="60"/>
              <w:left w:type="dxa" w:w="40"/>
              <w:bottom w:type="dxa" w:w="60"/>
              <w:right w:type="dxa" w:w="80"/>
            </w:tcMar>
            <w:vAlign w:val="top"/>
          </w:tcPr>
          <w:p>
            <w:pPr>
              <w:spacing w:before="0" w:after="60"/>
            </w:pPr>
            <w:r>
              <w:rPr>
                <w:rFonts w:ascii="Calibri" w:cs="Calibri" w:eastAsia="Calibri" w:hAnsi="Calibri"/>
                <w:b/>
                <w:bCs/>
                <w:color w:val="1B2B4B"/>
                <w:sz w:val="22"/>
                <w:szCs w:val="22"/>
              </w:rPr>
              <w:t xml:space="preserve">Inventory accuracy across locations — </w:t>
            </w:r>
            <w:r>
              <w:rPr>
                <w:rFonts w:ascii="Calibri" w:cs="Calibri" w:eastAsia="Calibri" w:hAnsi="Calibri"/>
                <w:color w:val="555555"/>
                <w:sz w:val="22"/>
                <w:szCs w:val="22"/>
              </w:rPr>
              <w:t xml:space="preserve">visible in a single dashboard, updated in real time?</w:t>
            </w:r>
          </w:p>
        </w:tc>
      </w:tr>
    </w:tbl>
    <w:p>
      <w:pPr>
        <w:spacing w:before="0" w:after="40"/>
      </w:pPr>
    </w:p>
    <w:p>
      <w:pPr>
        <w:spacing w:before="160" w:after="60"/>
      </w:pPr>
      <w:r>
        <w:rPr>
          <w:rFonts w:ascii="Calibri" w:cs="Calibri" w:eastAsia="Calibri" w:hAnsi="Calibri"/>
          <w:b/>
          <w:bCs/>
          <w:color w:val="0F7173"/>
          <w:sz w:val="23"/>
          <w:szCs w:val="23"/>
        </w:rPr>
        <w:t xml:space="preserve">Automated Reporting</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tcMar>
              <w:top w:type="dxa" w:w="60"/>
              <w:left w:type="dxa" w:w="80"/>
              <w:bottom w:type="dxa" w:w="60"/>
              <w:right w:type="dxa" w:w="60"/>
            </w:tcMar>
            <w:vAlign w:val="top"/>
          </w:tcPr>
          <w:p>
            <w:pPr>
              <w:spacing w:before="0" w:after="0"/>
            </w:pPr>
            <w:r>
              <w:rPr>
                <w:rFonts w:ascii="Segoe UI Symbol" w:cs="Segoe UI Symbol" w:eastAsia="Segoe UI Symbol" w:hAnsi="Segoe UI Symbol"/>
                <w:color w:val="0F7173"/>
                <w:sz w:val="24"/>
                <w:szCs w:val="24"/>
              </w:rPr>
              <w:t xml:space="preserve">☐</w:t>
            </w:r>
          </w:p>
        </w:tc>
        <w:tc>
          <w:tcPr>
            <w:tcW w:type="dxa" w:w="8880"/>
            <w:tcBorders>
              <w:top w:val="none" w:color="FFFFFF" w:sz="0"/>
              <w:left w:val="none" w:color="FFFFFF" w:sz="0"/>
              <w:bottom w:val="none" w:color="FFFFFF" w:sz="0"/>
              <w:right w:val="none" w:color="FFFFFF" w:sz="0"/>
            </w:tcBorders>
            <w:tcMar>
              <w:top w:type="dxa" w:w="60"/>
              <w:left w:type="dxa" w:w="40"/>
              <w:bottom w:type="dxa" w:w="60"/>
              <w:right w:type="dxa" w:w="80"/>
            </w:tcMar>
            <w:vAlign w:val="top"/>
          </w:tcPr>
          <w:p>
            <w:pPr>
              <w:spacing w:before="0" w:after="60"/>
            </w:pPr>
            <w:r>
              <w:rPr>
                <w:rFonts w:ascii="Calibri" w:cs="Calibri" w:eastAsia="Calibri" w:hAnsi="Calibri"/>
                <w:b/>
                <w:bCs/>
                <w:color w:val="1B2B4B"/>
                <w:sz w:val="22"/>
                <w:szCs w:val="22"/>
              </w:rPr>
              <w:t xml:space="preserve">Scheduled performance reports — </w:t>
            </w:r>
            <w:r>
              <w:rPr>
                <w:rFonts w:ascii="Calibri" w:cs="Calibri" w:eastAsia="Calibri" w:hAnsi="Calibri"/>
                <w:color w:val="555555"/>
                <w:sz w:val="22"/>
                <w:szCs w:val="22"/>
              </w:rPr>
              <w:t xml:space="preserve">do stakeholders receive weekly or monthly reports via email automatically — without someone building them?</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tcMar>
              <w:top w:type="dxa" w:w="60"/>
              <w:left w:type="dxa" w:w="80"/>
              <w:bottom w:type="dxa" w:w="60"/>
              <w:right w:type="dxa" w:w="60"/>
            </w:tcMar>
            <w:vAlign w:val="top"/>
          </w:tcPr>
          <w:p>
            <w:pPr>
              <w:spacing w:before="0" w:after="0"/>
            </w:pPr>
            <w:r>
              <w:rPr>
                <w:rFonts w:ascii="Segoe UI Symbol" w:cs="Segoe UI Symbol" w:eastAsia="Segoe UI Symbol" w:hAnsi="Segoe UI Symbol"/>
                <w:color w:val="0F7173"/>
                <w:sz w:val="24"/>
                <w:szCs w:val="24"/>
              </w:rPr>
              <w:t xml:space="preserve">☐</w:t>
            </w:r>
          </w:p>
        </w:tc>
        <w:tc>
          <w:tcPr>
            <w:tcW w:type="dxa" w:w="8880"/>
            <w:tcBorders>
              <w:top w:val="none" w:color="FFFFFF" w:sz="0"/>
              <w:left w:val="none" w:color="FFFFFF" w:sz="0"/>
              <w:bottom w:val="none" w:color="FFFFFF" w:sz="0"/>
              <w:right w:val="none" w:color="FFFFFF" w:sz="0"/>
            </w:tcBorders>
            <w:tcMar>
              <w:top w:type="dxa" w:w="60"/>
              <w:left w:type="dxa" w:w="40"/>
              <w:bottom w:type="dxa" w:w="60"/>
              <w:right w:type="dxa" w:w="80"/>
            </w:tcMar>
            <w:vAlign w:val="top"/>
          </w:tcPr>
          <w:p>
            <w:pPr>
              <w:spacing w:before="0" w:after="60"/>
            </w:pPr>
            <w:r>
              <w:rPr>
                <w:rFonts w:ascii="Calibri" w:cs="Calibri" w:eastAsia="Calibri" w:hAnsi="Calibri"/>
                <w:b/>
                <w:bCs/>
                <w:color w:val="1B2B4B"/>
                <w:sz w:val="22"/>
                <w:szCs w:val="22"/>
              </w:rPr>
              <w:t xml:space="preserve">Threshold-based alerts — </w:t>
            </w:r>
            <w:r>
              <w:rPr>
                <w:rFonts w:ascii="Calibri" w:cs="Calibri" w:eastAsia="Calibri" w:hAnsi="Calibri"/>
                <w:color w:val="555555"/>
                <w:sz w:val="22"/>
                <w:szCs w:val="22"/>
              </w:rPr>
              <w:t xml:space="preserve">do you get notified automatically when a key metric crosses a defined level (e.g. late delivery rate over 5%)?</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tcMar>
              <w:top w:type="dxa" w:w="60"/>
              <w:left w:type="dxa" w:w="80"/>
              <w:bottom w:type="dxa" w:w="60"/>
              <w:right w:type="dxa" w:w="60"/>
            </w:tcMar>
            <w:vAlign w:val="top"/>
          </w:tcPr>
          <w:p>
            <w:pPr>
              <w:spacing w:before="0" w:after="0"/>
            </w:pPr>
            <w:r>
              <w:rPr>
                <w:rFonts w:ascii="Segoe UI Symbol" w:cs="Segoe UI Symbol" w:eastAsia="Segoe UI Symbol" w:hAnsi="Segoe UI Symbol"/>
                <w:color w:val="0F7173"/>
                <w:sz w:val="24"/>
                <w:szCs w:val="24"/>
              </w:rPr>
              <w:t xml:space="preserve">☐</w:t>
            </w:r>
          </w:p>
        </w:tc>
        <w:tc>
          <w:tcPr>
            <w:tcW w:type="dxa" w:w="8880"/>
            <w:tcBorders>
              <w:top w:val="none" w:color="FFFFFF" w:sz="0"/>
              <w:left w:val="none" w:color="FFFFFF" w:sz="0"/>
              <w:bottom w:val="none" w:color="FFFFFF" w:sz="0"/>
              <w:right w:val="none" w:color="FFFFFF" w:sz="0"/>
            </w:tcBorders>
            <w:tcMar>
              <w:top w:type="dxa" w:w="60"/>
              <w:left w:type="dxa" w:w="40"/>
              <w:bottom w:type="dxa" w:w="60"/>
              <w:right w:type="dxa" w:w="80"/>
            </w:tcMar>
            <w:vAlign w:val="top"/>
          </w:tcPr>
          <w:p>
            <w:pPr>
              <w:spacing w:before="0" w:after="60"/>
            </w:pPr>
            <w:r>
              <w:rPr>
                <w:rFonts w:ascii="Calibri" w:cs="Calibri" w:eastAsia="Calibri" w:hAnsi="Calibri"/>
                <w:b/>
                <w:bCs/>
                <w:color w:val="1B2B4B"/>
                <w:sz w:val="22"/>
                <w:szCs w:val="22"/>
              </w:rPr>
              <w:t xml:space="preserve">Carrier performance scorecards — </w:t>
            </w:r>
            <w:r>
              <w:rPr>
                <w:rFonts w:ascii="Calibri" w:cs="Calibri" w:eastAsia="Calibri" w:hAnsi="Calibri"/>
                <w:color w:val="555555"/>
                <w:sz w:val="22"/>
                <w:szCs w:val="22"/>
              </w:rPr>
              <w:t xml:space="preserve">are on-time rates, damage rates, and cost data tracked automatically by carrier?</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tcMar>
              <w:top w:type="dxa" w:w="60"/>
              <w:left w:type="dxa" w:w="80"/>
              <w:bottom w:type="dxa" w:w="60"/>
              <w:right w:type="dxa" w:w="60"/>
            </w:tcMar>
            <w:vAlign w:val="top"/>
          </w:tcPr>
          <w:p>
            <w:pPr>
              <w:spacing w:before="0" w:after="0"/>
            </w:pPr>
            <w:r>
              <w:rPr>
                <w:rFonts w:ascii="Segoe UI Symbol" w:cs="Segoe UI Symbol" w:eastAsia="Segoe UI Symbol" w:hAnsi="Segoe UI Symbol"/>
                <w:color w:val="0F7173"/>
                <w:sz w:val="24"/>
                <w:szCs w:val="24"/>
              </w:rPr>
              <w:t xml:space="preserve">☐</w:t>
            </w:r>
          </w:p>
        </w:tc>
        <w:tc>
          <w:tcPr>
            <w:tcW w:type="dxa" w:w="8880"/>
            <w:tcBorders>
              <w:top w:val="none" w:color="FFFFFF" w:sz="0"/>
              <w:left w:val="none" w:color="FFFFFF" w:sz="0"/>
              <w:bottom w:val="none" w:color="FFFFFF" w:sz="0"/>
              <w:right w:val="none" w:color="FFFFFF" w:sz="0"/>
            </w:tcBorders>
            <w:tcMar>
              <w:top w:type="dxa" w:w="60"/>
              <w:left w:type="dxa" w:w="40"/>
              <w:bottom w:type="dxa" w:w="60"/>
              <w:right w:type="dxa" w:w="80"/>
            </w:tcMar>
            <w:vAlign w:val="top"/>
          </w:tcPr>
          <w:p>
            <w:pPr>
              <w:spacing w:before="0" w:after="60"/>
            </w:pPr>
            <w:r>
              <w:rPr>
                <w:rFonts w:ascii="Calibri" w:cs="Calibri" w:eastAsia="Calibri" w:hAnsi="Calibri"/>
                <w:b/>
                <w:bCs/>
                <w:color w:val="1B2B4B"/>
                <w:sz w:val="22"/>
                <w:szCs w:val="22"/>
              </w:rPr>
              <w:t xml:space="preserve">Customer analytics — </w:t>
            </w:r>
            <w:r>
              <w:rPr>
                <w:rFonts w:ascii="Calibri" w:cs="Calibri" w:eastAsia="Calibri" w:hAnsi="Calibri"/>
                <w:color w:val="555555"/>
                <w:sz w:val="22"/>
                <w:szCs w:val="22"/>
              </w:rPr>
              <w:t xml:space="preserve">if a regular customer's volume drops significantly, does your system flag it?</w:t>
            </w:r>
          </w:p>
        </w:tc>
      </w:tr>
    </w:tbl>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7173" w:sz="3"/>
              <w:left w:val="single" w:color="0F7173" w:sz="12"/>
              <w:bottom w:val="single" w:color="0F7173" w:sz="3"/>
              <w:right w:val="none" w:color="FFFFFF" w:sz="0"/>
            </w:tcBorders>
            <w:shd w:fill="E8F4F4" w:val="clear"/>
            <w:tcMar>
              <w:top w:type="dxa" w:w="100"/>
              <w:left w:type="dxa" w:w="160"/>
              <w:bottom w:type="dxa" w:w="100"/>
              <w:right w:type="dxa" w:w="120"/>
            </w:tcMar>
          </w:tcPr>
          <w:p>
            <w:pPr>
              <w:spacing w:before="0" w:after="0"/>
            </w:pPr>
            <w:r>
              <w:rPr>
                <w:rFonts w:ascii="Calibri" w:cs="Calibri" w:eastAsia="Calibri" w:hAnsi="Calibri"/>
                <w:i/>
                <w:iCs/>
                <w:color w:val="1B2B4B"/>
                <w:sz w:val="21"/>
                <w:szCs w:val="21"/>
              </w:rPr>
              <w:t xml:space="preserve">One warehouse operator assumed their picking accuracy was 98%. After implementing automated barcode scanning, they discovered the real number was 91%. After fixing the root causes, they reached 99.2% — and customer complaints about wrong items dropped by 40%. You can't fix what you're not measuring.</w:t>
            </w:r>
          </w:p>
        </w:tc>
      </w:tr>
    </w:tbl>
    <w:p>
      <w:pPr>
        <w:spacing w:before="0" w:after="120"/>
      </w:pPr>
    </w:p>
    <w:p>
      <w:r>
        <w:br w:type="page"/>
      </w:r>
    </w:p>
    <w:p>
      <w:pPr>
        <w:pStyle w:val="Heading1"/>
      </w:pPr>
      <w:r>
        <w:rPr>
          <w:rFonts w:ascii="Calibri" w:cs="Calibri" w:eastAsia="Calibri" w:hAnsi="Calibri"/>
          <w:b/>
          <w:bCs/>
          <w:color w:val="1B2B4B"/>
          <w:sz w:val="30"/>
          <w:szCs w:val="30"/>
        </w:rPr>
        <w:t xml:space="preserve">Score Your Results</w:t>
      </w:r>
    </w:p>
    <w:p>
      <w:pPr>
        <w:spacing w:before="60" w:after="80"/>
      </w:pPr>
      <w:r>
        <w:rPr>
          <w:rFonts w:ascii="Calibri" w:cs="Calibri" w:eastAsia="Calibri" w:hAnsi="Calibri"/>
          <w:color w:val="555555"/>
          <w:sz w:val="22"/>
          <w:szCs w:val="22"/>
        </w:rPr>
        <w:t xml:space="preserve">Count every item you marked 🔴 across all eight sections. Find your range below.</w:t>
      </w:r>
    </w:p>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680"/>
        <w:gridCol w:w="4280"/>
      </w:tblGrid>
      <w:tr>
        <w:trPr>
          <w:tblHeader/>
        </w:trPr>
        <w:tc>
          <w:tcPr>
            <w:tcW w:type="dxa" w:w="1400"/>
            <w:tcBorders>
              <w:top w:val="single" w:color="CCCCCC" w:sz="1"/>
              <w:left w:val="single" w:color="CCCCCC" w:sz="1"/>
              <w:bottom w:val="single" w:color="CCCCCC" w:sz="1"/>
              <w:right w:val="single" w:color="CCCCCC" w:sz="1"/>
            </w:tcBorders>
            <w:shd w:fill="1B2B4B" w:val="clear"/>
            <w:tcMar>
              <w:top w:type="dxa" w:w="80"/>
              <w:left w:type="dxa" w:w="120"/>
              <w:bottom w:type="dxa" w:w="80"/>
              <w:right w:type="dxa" w:w="120"/>
            </w:tcMar>
          </w:tcPr>
          <w:p>
            <w:pPr>
              <w:spacing w:before="0" w:after="0"/>
            </w:pPr>
            <w:r>
              <w:rPr>
                <w:rFonts w:ascii="Calibri" w:cs="Calibri" w:eastAsia="Calibri" w:hAnsi="Calibri"/>
                <w:b/>
                <w:bCs/>
                <w:color w:val="FFFFFF"/>
                <w:sz w:val="22"/>
                <w:szCs w:val="22"/>
              </w:rPr>
              <w:t xml:space="preserve">Red Flags</w:t>
            </w:r>
          </w:p>
        </w:tc>
        <w:tc>
          <w:tcPr>
            <w:tcW w:type="dxa" w:w="3680"/>
            <w:tcBorders>
              <w:top w:val="single" w:color="CCCCCC" w:sz="1"/>
              <w:left w:val="single" w:color="CCCCCC" w:sz="1"/>
              <w:bottom w:val="single" w:color="CCCCCC" w:sz="1"/>
              <w:right w:val="single" w:color="CCCCCC" w:sz="1"/>
            </w:tcBorders>
            <w:shd w:fill="1B2B4B" w:val="clear"/>
            <w:tcMar>
              <w:top w:type="dxa" w:w="80"/>
              <w:left w:type="dxa" w:w="120"/>
              <w:bottom w:type="dxa" w:w="80"/>
              <w:right w:type="dxa" w:w="120"/>
            </w:tcMar>
          </w:tcPr>
          <w:p>
            <w:pPr>
              <w:spacing w:before="0" w:after="0"/>
            </w:pPr>
            <w:r>
              <w:rPr>
                <w:rFonts w:ascii="Calibri" w:cs="Calibri" w:eastAsia="Calibri" w:hAnsi="Calibri"/>
                <w:b/>
                <w:bCs/>
                <w:color w:val="FFFFFF"/>
                <w:sz w:val="22"/>
                <w:szCs w:val="22"/>
              </w:rPr>
              <w:t xml:space="preserve">What This Tells You</w:t>
            </w:r>
          </w:p>
        </w:tc>
        <w:tc>
          <w:tcPr>
            <w:tcW w:type="dxa" w:w="4280"/>
            <w:tcBorders>
              <w:top w:val="single" w:color="CCCCCC" w:sz="1"/>
              <w:left w:val="single" w:color="CCCCCC" w:sz="1"/>
              <w:bottom w:val="single" w:color="CCCCCC" w:sz="1"/>
              <w:right w:val="single" w:color="CCCCCC" w:sz="1"/>
            </w:tcBorders>
            <w:shd w:fill="1B2B4B" w:val="clear"/>
            <w:tcMar>
              <w:top w:type="dxa" w:w="80"/>
              <w:left w:type="dxa" w:w="120"/>
              <w:bottom w:type="dxa" w:w="80"/>
              <w:right w:type="dxa" w:w="120"/>
            </w:tcMar>
          </w:tcPr>
          <w:p>
            <w:pPr>
              <w:spacing w:before="0" w:after="0"/>
            </w:pPr>
            <w:r>
              <w:rPr>
                <w:rFonts w:ascii="Calibri" w:cs="Calibri" w:eastAsia="Calibri" w:hAnsi="Calibri"/>
                <w:b/>
                <w:bCs/>
                <w:color w:val="FFFFFF"/>
                <w:sz w:val="22"/>
                <w:szCs w:val="22"/>
              </w:rPr>
              <w:t xml:space="preserve">Where to Start</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Calibri" w:cs="Calibri" w:eastAsia="Calibri" w:hAnsi="Calibri"/>
                <w:b/>
                <w:bCs/>
                <w:color w:val="1B2B4B"/>
                <w:sz w:val="21"/>
                <w:szCs w:val="21"/>
              </w:rPr>
              <w:t xml:space="preserve">0 – 3</w:t>
            </w:r>
          </w:p>
        </w:tc>
        <w:tc>
          <w:tcPr>
            <w:tcW w:type="dxa" w:w="3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Calibri" w:cs="Calibri" w:eastAsia="Calibri" w:hAnsi="Calibri"/>
                <w:b w:val="false"/>
                <w:bCs w:val="false"/>
                <w:color w:val="555555"/>
                <w:sz w:val="21"/>
                <w:szCs w:val="21"/>
              </w:rPr>
              <w:t xml:space="preserve">You're ahead of most operations in your category. Focus on tightening what's already in place.</w:t>
            </w:r>
          </w:p>
        </w:tc>
        <w:tc>
          <w:tcPr>
            <w:tcW w:type="dxa" w:w="4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Calibri" w:cs="Calibri" w:eastAsia="Calibri" w:hAnsi="Calibri"/>
                <w:b w:val="false"/>
                <w:bCs w:val="false"/>
                <w:color w:val="555555"/>
                <w:sz w:val="21"/>
                <w:szCs w:val="21"/>
              </w:rPr>
              <w:t xml:space="preserve">Look at partially automated items. There's usually 1–2 quick integrations that close remaining gaps.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Calibri" w:cs="Calibri" w:eastAsia="Calibri" w:hAnsi="Calibri"/>
                <w:b/>
                <w:bCs/>
                <w:color w:val="1B2B4B"/>
                <w:sz w:val="21"/>
                <w:szCs w:val="21"/>
              </w:rPr>
              <w:t xml:space="preserve">4 – 8</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Calibri" w:cs="Calibri" w:eastAsia="Calibri" w:hAnsi="Calibri"/>
                <w:b w:val="false"/>
                <w:bCs w:val="false"/>
                <w:color w:val="555555"/>
                <w:sz w:val="21"/>
                <w:szCs w:val="21"/>
              </w:rPr>
              <w:t xml:space="preserve">Solid foundation. You have a few meaningful gaps — likely in customer communication or billing.</w:t>
            </w:r>
          </w:p>
        </w:tc>
        <w:tc>
          <w:tcPr>
            <w:tcW w:type="dxa" w:w="4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Calibri" w:cs="Calibri" w:eastAsia="Calibri" w:hAnsi="Calibri"/>
                <w:b w:val="false"/>
                <w:bCs w:val="false"/>
                <w:color w:val="555555"/>
                <w:sz w:val="21"/>
                <w:szCs w:val="21"/>
              </w:rPr>
              <w:t xml:space="preserve">Prioritize customer-facing items first: tracking notifications, order confirmations, invoice automation.</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Calibri" w:cs="Calibri" w:eastAsia="Calibri" w:hAnsi="Calibri"/>
                <w:b/>
                <w:bCs/>
                <w:color w:val="1B2B4B"/>
                <w:sz w:val="21"/>
                <w:szCs w:val="21"/>
              </w:rPr>
              <w:t xml:space="preserve">9 – 15</w:t>
            </w:r>
          </w:p>
        </w:tc>
        <w:tc>
          <w:tcPr>
            <w:tcW w:type="dxa" w:w="3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Calibri" w:cs="Calibri" w:eastAsia="Calibri" w:hAnsi="Calibri"/>
                <w:b w:val="false"/>
                <w:bCs w:val="false"/>
                <w:color w:val="555555"/>
                <w:sz w:val="21"/>
                <w:szCs w:val="21"/>
              </w:rPr>
              <w:t xml:space="preserve">Manual work is costing you real time and real money. Each red flag represents a recurring cost.</w:t>
            </w:r>
          </w:p>
        </w:tc>
        <w:tc>
          <w:tcPr>
            <w:tcW w:type="dxa" w:w="4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Calibri" w:cs="Calibri" w:eastAsia="Calibri" w:hAnsi="Calibri"/>
                <w:b w:val="false"/>
                <w:bCs w:val="false"/>
                <w:color w:val="555555"/>
                <w:sz w:val="21"/>
                <w:szCs w:val="21"/>
              </w:rPr>
              <w:t xml:space="preserve">Start with order intake and customer notifications — these are the fastest to implement and immediately reduce inbound calls.</w:t>
            </w:r>
          </w:p>
        </w:tc>
      </w:tr>
    </w:tbl>
    <w:p>
      <w:pPr>
        <w:spacing w:before="0" w:after="120"/>
      </w:pPr>
    </w:p>
    <w:p>
      <w:pPr>
        <w:pStyle w:val="Heading1"/>
      </w:pPr>
      <w:r>
        <w:rPr>
          <w:rFonts w:ascii="Calibri" w:cs="Calibri" w:eastAsia="Calibri" w:hAnsi="Calibri"/>
          <w:b/>
          <w:bCs/>
          <w:color w:val="1B2B4B"/>
          <w:sz w:val="30"/>
          <w:szCs w:val="30"/>
        </w:rPr>
        <w:t xml:space="preserve">What Usually Goes Wrong</w:t>
      </w:r>
    </w:p>
    <w:p>
      <w:pPr>
        <w:spacing w:before="60" w:after="80"/>
      </w:pPr>
      <w:r>
        <w:rPr>
          <w:rFonts w:ascii="Calibri" w:cs="Calibri" w:eastAsia="Calibri" w:hAnsi="Calibri"/>
          <w:color w:val="555555"/>
          <w:sz w:val="22"/>
          <w:szCs w:val="22"/>
        </w:rPr>
        <w:t xml:space="preserve">Automation projects fail more often for operational reasons than technical ones. These are the patterns we see most often.</w:t>
      </w:r>
    </w:p>
    <w:p>
      <w:pPr>
        <w:spacing w:before="0" w:after="40"/>
      </w:pPr>
    </w:p>
    <w:p>
      <w:pPr>
        <w:spacing w:before="60" w:after="80"/>
      </w:pPr>
      <w:r>
        <w:rPr>
          <w:rFonts w:ascii="Calibri" w:cs="Calibri" w:eastAsia="Calibri" w:hAnsi="Calibri"/>
          <w:b/>
          <w:bCs/>
          <w:color w:val="1B2B4B"/>
          <w:sz w:val="22"/>
          <w:szCs w:val="22"/>
        </w:rPr>
        <w:t xml:space="preserve">Automating a broken process. </w:t>
      </w:r>
      <w:r>
        <w:rPr>
          <w:rFonts w:ascii="Calibri" w:cs="Calibri" w:eastAsia="Calibri" w:hAnsi="Calibri"/>
          <w:color w:val="555555"/>
          <w:sz w:val="22"/>
          <w:szCs w:val="22"/>
        </w:rPr>
        <w:t xml:space="preserve">Automation doesn't fix a bad workflow — it makes it repeat faster. Before building anything, confirm the process itself is worth keeping. If the manual version is inconsistent, document the right way first, then automate that version.</w:t>
      </w:r>
    </w:p>
    <w:p>
      <w:pPr>
        <w:spacing w:before="0" w:after="40"/>
      </w:pPr>
    </w:p>
    <w:p>
      <w:pPr>
        <w:spacing w:before="60" w:after="80"/>
      </w:pPr>
      <w:r>
        <w:rPr>
          <w:rFonts w:ascii="Calibri" w:cs="Calibri" w:eastAsia="Calibri" w:hAnsi="Calibri"/>
          <w:b/>
          <w:bCs/>
          <w:color w:val="1B2B4B"/>
          <w:sz w:val="22"/>
          <w:szCs w:val="22"/>
        </w:rPr>
        <w:t xml:space="preserve">Starting too large. </w:t>
      </w:r>
      <w:r>
        <w:rPr>
          <w:rFonts w:ascii="Calibri" w:cs="Calibri" w:eastAsia="Calibri" w:hAnsi="Calibri"/>
          <w:color w:val="555555"/>
          <w:sz w:val="22"/>
          <w:szCs w:val="22"/>
        </w:rPr>
        <w:t xml:space="preserve">Trying to automate everything at once almost always stalls. One process, working well, builds more momentum than ten half-finished projects. Pick the one that causes the most visible pain and start there.</w:t>
      </w:r>
    </w:p>
    <w:p>
      <w:pPr>
        <w:spacing w:before="0" w:after="40"/>
      </w:pPr>
    </w:p>
    <w:p>
      <w:pPr>
        <w:spacing w:before="60" w:after="80"/>
      </w:pPr>
      <w:r>
        <w:rPr>
          <w:rFonts w:ascii="Calibri" w:cs="Calibri" w:eastAsia="Calibri" w:hAnsi="Calibri"/>
          <w:b/>
          <w:bCs/>
          <w:color w:val="1B2B4B"/>
          <w:sz w:val="22"/>
          <w:szCs w:val="22"/>
        </w:rPr>
        <w:t xml:space="preserve">Forgetting the people side. </w:t>
      </w:r>
      <w:r>
        <w:rPr>
          <w:rFonts w:ascii="Calibri" w:cs="Calibri" w:eastAsia="Calibri" w:hAnsi="Calibri"/>
          <w:color w:val="555555"/>
          <w:sz w:val="22"/>
          <w:szCs w:val="22"/>
        </w:rPr>
        <w:t xml:space="preserve">The best automation is useless if your team doesn't trust or use it. Involve the drivers, warehouse staff, and dispatchers who do the work. Train them properly. Their buy-in determines whether the project actually lands.</w:t>
      </w:r>
    </w:p>
    <w:p>
      <w:pPr>
        <w:spacing w:before="0" w:after="40"/>
      </w:pPr>
    </w:p>
    <w:p>
      <w:pPr>
        <w:spacing w:before="60" w:after="80"/>
      </w:pPr>
      <w:r>
        <w:rPr>
          <w:rFonts w:ascii="Calibri" w:cs="Calibri" w:eastAsia="Calibri" w:hAnsi="Calibri"/>
          <w:b/>
          <w:bCs/>
          <w:color w:val="1B2B4B"/>
          <w:sz w:val="22"/>
          <w:szCs w:val="22"/>
        </w:rPr>
        <w:t xml:space="preserve">Measuring the wrong thing. </w:t>
      </w:r>
      <w:r>
        <w:rPr>
          <w:rFonts w:ascii="Calibri" w:cs="Calibri" w:eastAsia="Calibri" w:hAnsi="Calibri"/>
          <w:color w:val="555555"/>
          <w:sz w:val="22"/>
          <w:szCs w:val="22"/>
        </w:rPr>
        <w:t xml:space="preserve">"We automated invoicing" is a milestone, not a result. Before you start, define what success looks like in measurable terms: response time cut by half, billing errors below 1%, POD submissions same day. Then measure it.</w:t>
      </w:r>
    </w:p>
    <w:p>
      <w:pPr>
        <w:spacing w:before="0" w:after="40"/>
      </w:pPr>
    </w:p>
    <w:p>
      <w:pPr>
        <w:spacing w:before="60" w:after="80"/>
      </w:pPr>
      <w:r>
        <w:rPr>
          <w:rFonts w:ascii="Calibri" w:cs="Calibri" w:eastAsia="Calibri" w:hAnsi="Calibri"/>
          <w:b/>
          <w:bCs/>
          <w:color w:val="1B2B4B"/>
          <w:sz w:val="22"/>
          <w:szCs w:val="22"/>
        </w:rPr>
        <w:t xml:space="preserve">Assuming it needs a developer. </w:t>
      </w:r>
      <w:r>
        <w:rPr>
          <w:rFonts w:ascii="Calibri" w:cs="Calibri" w:eastAsia="Calibri" w:hAnsi="Calibri"/>
          <w:color w:val="555555"/>
          <w:sz w:val="22"/>
          <w:szCs w:val="22"/>
        </w:rPr>
        <w:t xml:space="preserve">A significant share of what logistics businesses need can be configured with tools like Zapier, Make, or the built-in automation features in your TMS or WMS. Custom development makes sense for complex integrations and processes that don't fit templates — but don't let the assumption of complexity stop you from starting simple.</w:t>
      </w:r>
    </w:p>
    <w:p>
      <w:pPr>
        <w:spacing w:before="0" w:after="120"/>
      </w:pPr>
    </w:p>
    <w:p>
      <w:pPr>
        <w:pStyle w:val="Heading1"/>
      </w:pPr>
      <w:r>
        <w:rPr>
          <w:rFonts w:ascii="Calibri" w:cs="Calibri" w:eastAsia="Calibri" w:hAnsi="Calibri"/>
          <w:b/>
          <w:bCs/>
          <w:color w:val="1B2B4B"/>
          <w:sz w:val="30"/>
          <w:szCs w:val="30"/>
        </w:rPr>
        <w:t xml:space="preserve">Tool Reference</w:t>
      </w:r>
    </w:p>
    <w:p>
      <w:pPr>
        <w:spacing w:before="60" w:after="80"/>
      </w:pPr>
      <w:r>
        <w:rPr>
          <w:rFonts w:ascii="Calibri" w:cs="Calibri" w:eastAsia="Calibri" w:hAnsi="Calibri"/>
          <w:color w:val="555555"/>
          <w:sz w:val="22"/>
          <w:szCs w:val="22"/>
        </w:rPr>
        <w:t xml:space="preserve">These aren't endorsements — they're starting points. Most have free trials. Test before committing.</w:t>
      </w:r>
    </w:p>
    <w:p>
      <w:pPr>
        <w:spacing w:before="0" w:after="40"/>
      </w:pPr>
    </w:p>
    <w:p>
      <w:pPr>
        <w:spacing w:before="60" w:after="80"/>
      </w:pPr>
      <w:r>
        <w:rPr>
          <w:rFonts w:ascii="Calibri" w:cs="Calibri" w:eastAsia="Calibri" w:hAnsi="Calibri"/>
          <w:b/>
          <w:bCs/>
          <w:color w:val="1B2B4B"/>
          <w:sz w:val="22"/>
          <w:szCs w:val="22"/>
        </w:rPr>
        <w:t xml:space="preserve">Warehouse Management (WMS): </w:t>
      </w:r>
      <w:r>
        <w:rPr>
          <w:rFonts w:ascii="Calibri" w:cs="Calibri" w:eastAsia="Calibri" w:hAnsi="Calibri"/>
          <w:color w:val="555555"/>
          <w:sz w:val="22"/>
          <w:szCs w:val="22"/>
        </w:rPr>
        <w:t xml:space="preserve">Fishbowl, Cin7, NetSuite WMS, Deposco</w:t>
      </w:r>
    </w:p>
    <w:p>
      <w:pPr>
        <w:spacing w:before="60" w:after="80"/>
      </w:pPr>
      <w:r>
        <w:rPr>
          <w:rFonts w:ascii="Calibri" w:cs="Calibri" w:eastAsia="Calibri" w:hAnsi="Calibri"/>
          <w:b/>
          <w:bCs/>
          <w:color w:val="1B2B4B"/>
          <w:sz w:val="22"/>
          <w:szCs w:val="22"/>
        </w:rPr>
        <w:t xml:space="preserve">Transportation Management (TMS): </w:t>
      </w:r>
      <w:r>
        <w:rPr>
          <w:rFonts w:ascii="Calibri" w:cs="Calibri" w:eastAsia="Calibri" w:hAnsi="Calibri"/>
          <w:color w:val="555555"/>
          <w:sz w:val="22"/>
          <w:szCs w:val="22"/>
        </w:rPr>
        <w:t xml:space="preserve">Route4Me, OptimoRoute, Samsara, project44</w:t>
      </w:r>
    </w:p>
    <w:p>
      <w:pPr>
        <w:spacing w:before="60" w:after="80"/>
      </w:pPr>
      <w:r>
        <w:rPr>
          <w:rFonts w:ascii="Calibri" w:cs="Calibri" w:eastAsia="Calibri" w:hAnsi="Calibri"/>
          <w:b/>
          <w:bCs/>
          <w:color w:val="1B2B4B"/>
          <w:sz w:val="22"/>
          <w:szCs w:val="22"/>
        </w:rPr>
        <w:t xml:space="preserve">Order &amp; Fulfilment: </w:t>
      </w:r>
      <w:r>
        <w:rPr>
          <w:rFonts w:ascii="Calibri" w:cs="Calibri" w:eastAsia="Calibri" w:hAnsi="Calibri"/>
          <w:color w:val="555555"/>
          <w:sz w:val="22"/>
          <w:szCs w:val="22"/>
        </w:rPr>
        <w:t xml:space="preserve">ShipStation, ShipBob, Ordoro, Shipwire</w:t>
      </w:r>
    </w:p>
    <w:p>
      <w:pPr>
        <w:spacing w:before="60" w:after="80"/>
      </w:pPr>
      <w:r>
        <w:rPr>
          <w:rFonts w:ascii="Calibri" w:cs="Calibri" w:eastAsia="Calibri" w:hAnsi="Calibri"/>
          <w:b/>
          <w:bCs/>
          <w:color w:val="1B2B4B"/>
          <w:sz w:val="22"/>
          <w:szCs w:val="22"/>
        </w:rPr>
        <w:t xml:space="preserve">Fleet &amp; Driver Tools: </w:t>
      </w:r>
      <w:r>
        <w:rPr>
          <w:rFonts w:ascii="Calibri" w:cs="Calibri" w:eastAsia="Calibri" w:hAnsi="Calibri"/>
          <w:color w:val="555555"/>
          <w:sz w:val="22"/>
          <w:szCs w:val="22"/>
        </w:rPr>
        <w:t xml:space="preserve">Samsara, Verizon Connect, GPS Insight, Onfleet</w:t>
      </w:r>
    </w:p>
    <w:p>
      <w:pPr>
        <w:spacing w:before="60" w:after="80"/>
      </w:pPr>
      <w:r>
        <w:rPr>
          <w:rFonts w:ascii="Calibri" w:cs="Calibri" w:eastAsia="Calibri" w:hAnsi="Calibri"/>
          <w:b/>
          <w:bCs/>
          <w:color w:val="1B2B4B"/>
          <w:sz w:val="22"/>
          <w:szCs w:val="22"/>
        </w:rPr>
        <w:t xml:space="preserve">Integration &amp; Workflow: </w:t>
      </w:r>
      <w:r>
        <w:rPr>
          <w:rFonts w:ascii="Calibri" w:cs="Calibri" w:eastAsia="Calibri" w:hAnsi="Calibri"/>
          <w:color w:val="555555"/>
          <w:sz w:val="22"/>
          <w:szCs w:val="22"/>
        </w:rPr>
        <w:t xml:space="preserve">Zapier, Make (Integromat), Celigo, n8n</w:t>
      </w:r>
    </w:p>
    <w:p>
      <w:pPr>
        <w:spacing w:before="60" w:after="80"/>
      </w:pPr>
      <w:r>
        <w:rPr>
          <w:rFonts w:ascii="Calibri" w:cs="Calibri" w:eastAsia="Calibri" w:hAnsi="Calibri"/>
          <w:b/>
          <w:bCs/>
          <w:color w:val="1B2B4B"/>
          <w:sz w:val="22"/>
          <w:szCs w:val="22"/>
        </w:rPr>
        <w:t xml:space="preserve">Finance &amp; Invoicing: </w:t>
      </w:r>
      <w:r>
        <w:rPr>
          <w:rFonts w:ascii="Calibri" w:cs="Calibri" w:eastAsia="Calibri" w:hAnsi="Calibri"/>
          <w:color w:val="555555"/>
          <w:sz w:val="22"/>
          <w:szCs w:val="22"/>
        </w:rPr>
        <w:t xml:space="preserve">QuickBooks Online, Xero, Bill.com, FreshBooks</w:t>
      </w:r>
    </w:p>
    <w:p>
      <w:pPr>
        <w:spacing w:before="60" w:after="80"/>
      </w:pPr>
      <w:r>
        <w:rPr>
          <w:rFonts w:ascii="Calibri" w:cs="Calibri" w:eastAsia="Calibri" w:hAnsi="Calibri"/>
          <w:b/>
          <w:bCs/>
          <w:color w:val="1B2B4B"/>
          <w:sz w:val="22"/>
          <w:szCs w:val="22"/>
        </w:rPr>
        <w:t xml:space="preserve">Customer Portals &amp; Tracking: </w:t>
      </w:r>
      <w:r>
        <w:rPr>
          <w:rFonts w:ascii="Calibri" w:cs="Calibri" w:eastAsia="Calibri" w:hAnsi="Calibri"/>
          <w:color w:val="555555"/>
          <w:sz w:val="22"/>
          <w:szCs w:val="22"/>
        </w:rPr>
        <w:t xml:space="preserve">AfterShip, ParcelLab, custom-built via your TMS</w:t>
      </w:r>
    </w:p>
    <w:p>
      <w:pPr>
        <w:spacing w:before="0" w:after="120"/>
      </w:pPr>
    </w:p>
    <w:p>
      <w:pPr>
        <w:pStyle w:val="Heading1"/>
      </w:pPr>
      <w:r>
        <w:rPr>
          <w:rFonts w:ascii="Calibri" w:cs="Calibri" w:eastAsia="Calibri" w:hAnsi="Calibri"/>
          <w:b/>
          <w:bCs/>
          <w:color w:val="1B2B4B"/>
          <w:sz w:val="30"/>
          <w:szCs w:val="30"/>
        </w:rPr>
        <w:t xml:space="preserve">What to Do Next</w:t>
      </w:r>
    </w:p>
    <w:p>
      <w:pPr>
        <w:spacing w:before="60" w:after="80"/>
      </w:pPr>
      <w:r>
        <w:rPr>
          <w:rFonts w:ascii="Calibri" w:cs="Calibri" w:eastAsia="Calibri" w:hAnsi="Calibri"/>
          <w:color w:val="555555"/>
          <w:sz w:val="22"/>
          <w:szCs w:val="22"/>
        </w:rPr>
        <w:t xml:space="preserve">You've identified where your operation is running manually. Now the question is where to start.</w:t>
      </w:r>
    </w:p>
    <w:p>
      <w:pPr>
        <w:spacing w:before="0" w:after="40"/>
      </w:pPr>
    </w:p>
    <w:p>
      <w:pPr>
        <w:spacing w:before="60" w:after="80"/>
      </w:pPr>
      <w:r>
        <w:rPr>
          <w:rFonts w:ascii="Calibri" w:cs="Calibri" w:eastAsia="Calibri" w:hAnsi="Calibri"/>
          <w:b/>
          <w:bCs/>
          <w:color w:val="1B2B4B"/>
          <w:sz w:val="22"/>
          <w:szCs w:val="22"/>
        </w:rPr>
        <w:t xml:space="preserve">Option 1 — Handle it yourself. </w:t>
      </w:r>
      <w:r>
        <w:rPr>
          <w:rFonts w:ascii="Calibri" w:cs="Calibri" w:eastAsia="Calibri" w:hAnsi="Calibri"/>
          <w:color w:val="555555"/>
          <w:sz w:val="22"/>
          <w:szCs w:val="22"/>
        </w:rPr>
        <w:t xml:space="preserve">Pick your top three 🔴 items — the ones that waste the most time or create the most errors. Use the tool reference above. Most have free tiers or trials. Start with one, get it working, then expand.</w:t>
      </w:r>
    </w:p>
    <w:p>
      <w:pPr>
        <w:spacing w:before="0" w:after="40"/>
      </w:pPr>
    </w:p>
    <w:p>
      <w:pPr>
        <w:spacing w:before="60" w:after="80"/>
      </w:pPr>
      <w:r>
        <w:rPr>
          <w:rFonts w:ascii="Calibri" w:cs="Calibri" w:eastAsia="Calibri" w:hAnsi="Calibri"/>
          <w:b/>
          <w:bCs/>
          <w:color w:val="1B2B4B"/>
          <w:sz w:val="22"/>
          <w:szCs w:val="22"/>
        </w:rPr>
        <w:t xml:space="preserve">Option 2 — Build a proper roadmap. </w:t>
      </w:r>
      <w:r>
        <w:rPr>
          <w:rFonts w:ascii="Calibri" w:cs="Calibri" w:eastAsia="Calibri" w:hAnsi="Calibri"/>
          <w:color w:val="555555"/>
          <w:sz w:val="22"/>
          <w:szCs w:val="22"/>
        </w:rPr>
        <w:t xml:space="preserve">If you've identified 8 or more manual processes, it's worth mapping them as a connected system before building piecemeal. A structured roadmap identifies dependencies, prioritises by ROI, and prevents you from creating a patchwork of disconnected tools that create new problems.</w:t>
      </w:r>
    </w:p>
    <w:p>
      <w:pPr>
        <w:spacing w:before="0" w:after="40"/>
      </w:pPr>
    </w:p>
    <w:p>
      <w:pPr>
        <w:spacing w:before="60" w:after="80"/>
      </w:pPr>
      <w:r>
        <w:rPr>
          <w:rFonts w:ascii="Calibri" w:cs="Calibri" w:eastAsia="Calibri" w:hAnsi="Calibri"/>
          <w:b/>
          <w:bCs/>
          <w:color w:val="1B2B4B"/>
          <w:sz w:val="22"/>
          <w:szCs w:val="22"/>
        </w:rPr>
        <w:t xml:space="preserve">Option 3 — Work with Nexprove. </w:t>
      </w:r>
      <w:r>
        <w:rPr>
          <w:rFonts w:ascii="Calibri" w:cs="Calibri" w:eastAsia="Calibri" w:hAnsi="Calibri"/>
          <w:color w:val="555555"/>
          <w:sz w:val="22"/>
          <w:szCs w:val="22"/>
        </w:rPr>
        <w:t xml:space="preserve">We build custom logistics automation systems — workflow automation, TMS and WMS integrations, customer tracking portals, mobile apps for drivers, and automated billing systems. We've done this for regional carriers, 3PLs, e-commerce fulfilment centres, and freight brokers. If your needs are complex or don't fit standard no-code templates, that's where we do our best work.</w:t>
      </w:r>
    </w:p>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2"/>
              <w:left w:val="single" w:color="CCCCCC" w:sz="2"/>
              <w:bottom w:val="single" w:color="CCCCCC" w:sz="2"/>
              <w:right w:val="single" w:color="CCCCCC" w:sz="2"/>
            </w:tcBorders>
            <w:shd w:fill="1B2B4B" w:val="clear"/>
            <w:tcMar>
              <w:top w:type="dxa" w:w="200"/>
              <w:left w:type="dxa" w:w="240"/>
              <w:bottom w:type="dxa" w:w="200"/>
              <w:right w:type="dxa" w:w="240"/>
            </w:tcMar>
          </w:tcPr>
          <w:p>
            <w:pPr>
              <w:spacing w:before="0" w:after="80"/>
              <w:jc w:val="center"/>
            </w:pPr>
            <w:r>
              <w:rPr>
                <w:rFonts w:ascii="Calibri" w:cs="Calibri" w:eastAsia="Calibri" w:hAnsi="Calibri"/>
                <w:b/>
                <w:bCs/>
                <w:color w:val="FFFFFF"/>
                <w:sz w:val="26"/>
                <w:szCs w:val="26"/>
              </w:rPr>
              <w:t xml:space="preserve">Not sure where to start with your results?</w:t>
            </w:r>
          </w:p>
          <w:p>
            <w:pPr>
              <w:spacing w:before="0" w:after="80"/>
              <w:jc w:val="center"/>
            </w:pPr>
            <w:r>
              <w:rPr>
                <w:rFonts w:ascii="Calibri" w:cs="Calibri" w:eastAsia="Calibri" w:hAnsi="Calibri"/>
                <w:color w:val="D0EBEC"/>
                <w:sz w:val="22"/>
                <w:szCs w:val="22"/>
              </w:rPr>
              <w:t xml:space="preserve">We offer a free 30-minute consultation to review your checklist and identify your highest-impact automation opportunities.</w:t>
            </w:r>
          </w:p>
          <w:p>
            <w:pPr>
              <w:spacing w:before="0" w:after="0"/>
              <w:jc w:val="center"/>
            </w:pPr>
            <w:r>
              <w:rPr>
                <w:rFonts w:ascii="Calibri" w:cs="Calibri" w:eastAsia="Calibri" w:hAnsi="Calibri"/>
                <w:b/>
                <w:bCs/>
                <w:color w:val="FFFFFF"/>
                <w:sz w:val="22"/>
                <w:szCs w:val="22"/>
              </w:rPr>
              <w:t xml:space="preserve">nexprove.com/contact  ·  info@nexprove.com</w:t>
            </w:r>
          </w:p>
        </w:tc>
      </w:tr>
    </w:tbl>
    <w:p>
      <w:pPr>
        <w:spacing w:before="0" w:after="120"/>
      </w:pPr>
    </w:p>
    <w:p>
      <w:pPr>
        <w:spacing w:before="80" w:after="0"/>
        <w:jc w:val="center"/>
      </w:pPr>
      <w:r>
        <w:rPr>
          <w:rFonts w:ascii="Calibri" w:cs="Calibri" w:eastAsia="Calibri" w:hAnsi="Calibri"/>
          <w:color w:val="555555"/>
          <w:sz w:val="18"/>
          <w:szCs w:val="18"/>
        </w:rPr>
        <w:t xml:space="preserve">NEXPROVE  ·  nexprove.com  ·  info@nexprove.com  ·  Canada · United States · Germany · Nigeria</w:t>
      </w:r>
    </w:p>
    <w:p>
      <w:pPr>
        <w:spacing w:before="20" w:after="0"/>
        <w:jc w:val="center"/>
      </w:pPr>
      <w:r>
        <w:rPr>
          <w:rFonts w:ascii="Calibri" w:cs="Calibri" w:eastAsia="Calibri" w:hAnsi="Calibri"/>
          <w:i/>
          <w:iCs/>
          <w:color w:val="555555"/>
          <w:sz w:val="18"/>
          <w:szCs w:val="18"/>
        </w:rPr>
        <w:t xml:space="preserve">Free for internal and client use. Not for resale.  ©  2026 Nexprove. All rights reserved.</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F7173" w:sz="4" w:space="4"/>
      </w:pBdr>
      <w:tabs>
        <w:tab w:val="right" w:pos="9360"/>
      </w:tabs>
      <w:spacing w:before="80" w:after="0"/>
    </w:pPr>
    <w:r>
      <w:rPr>
        <w:rFonts w:ascii="Calibri" w:cs="Calibri" w:eastAsia="Calibri" w:hAnsi="Calibri"/>
        <w:color w:val="555555"/>
        <w:sz w:val="18"/>
        <w:szCs w:val="18"/>
      </w:rPr>
      <w:t xml:space="preserve">© 2026 Nexprove. All rights reserved.</w:t>
    </w:r>
    <w:r>
      <w:rPr>
        <w:rFonts w:ascii="Calibri" w:cs="Calibri" w:eastAsia="Calibri" w:hAnsi="Calibri"/>
        <w:sz w:val="18"/>
        <w:szCs w:val="18"/>
      </w:rPr>
      <w:t xml:space="preserve">	</w:t>
    </w:r>
    <w:r>
      <w:rPr>
        <w:rFonts w:ascii="Calibri" w:cs="Calibri" w:eastAsia="Calibri" w:hAnsi="Calibri"/>
        <w:color w:val="0F7173"/>
        <w:sz w:val="18"/>
        <w:szCs w:val="18"/>
      </w:rPr>
      <w:t xml:space="preserve">nexprove.com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F7173" w:sz="4" w:space="4"/>
      </w:pBdr>
      <w:spacing w:before="0" w:after="100"/>
    </w:pPr>
    <w:r>
      <w:rPr>
        <w:rFonts w:ascii="Calibri" w:cs="Calibri" w:eastAsia="Calibri" w:hAnsi="Calibri"/>
        <w:color w:val="555555"/>
        <w:sz w:val="18"/>
        <w:szCs w:val="18"/>
      </w:rPr>
      <w:t xml:space="preserve">NEXPROVE  ·  Logistics Automation Audit Checklist</w:t>
    </w:r>
    <w:r>
      <w:rPr>
        <w:rFonts w:ascii="Calibri" w:cs="Calibri" w:eastAsia="Calibri" w:hAnsi="Calibri"/>
        <w:color w:val="0F7173"/>
        <w:sz w:val="18"/>
        <w:szCs w:val="18"/>
      </w:rPr>
      <w:t xml:space="preserve">  ·  nexprove.com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before="40" w:after="40"/>
        <w:ind w:left="540" w:hanging="2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555555"/>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80" w:after="100"/>
      <w:outlineLvl w:val="0"/>
    </w:pPr>
    <w:rPr>
      <w:rFonts w:ascii="Calibri" w:cs="Calibri" w:eastAsia="Calibri" w:hAnsi="Calibri"/>
      <w:b/>
      <w:bCs/>
      <w:color w:val="1B2B4B"/>
      <w:sz w:val="32"/>
      <w:szCs w:val="32"/>
    </w:rPr>
  </w:style>
  <w:style w:type="paragraph" w:styleId="Heading2">
    <w:name w:val="Heading 2"/>
    <w:basedOn w:val="Normal"/>
    <w:next w:val="Normal"/>
    <w:qFormat/>
    <w:pPr>
      <w:spacing w:before="200" w:after="80"/>
      <w:outlineLvl w:val="1"/>
    </w:pPr>
    <w:rPr>
      <w:rFonts w:ascii="Calibri" w:cs="Calibri" w:eastAsia="Calibri" w:hAnsi="Calibri"/>
      <w:b/>
      <w:bCs/>
      <w:color w:val="0F717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2026-02-21T14:49:38.385Z</dcterms:created>
  <dcterms:modified xsi:type="dcterms:W3CDTF">2026-02-21T14:49:38.386Z</dcterms:modified>
</cp:coreProperties>
</file>

<file path=docProps/custom.xml><?xml version="1.0" encoding="utf-8"?>
<Properties xmlns="http://schemas.openxmlformats.org/officeDocument/2006/custom-properties" xmlns:vt="http://schemas.openxmlformats.org/officeDocument/2006/docPropsVTypes"/>
</file>