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email functionality sends organization delete request email administrators organization   the email content contain information user explaining process delete data organization   the email provide recipient email   administrator   means approve reject   stop   delete process   acceptance criteria organization delete request email send organization admins   admins   the email contain necessary information consequence approving delete process the email means send approval rejection delete process application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