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users able change name email password acceptance criteria given user profile selected setting user able get page list edited profiles email name password given user chooses email update address clicks update button given user entered current new email addresses provided place user able save changes made update clicking cancel update clicking cancel given user chooses update clicks name update button username presented editable format user able save update cancel clicking save change clicking cancel given user chooses update password clicks update button userpresented password editable format user able save clicking update save cancel change clicking cancel</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