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Column preference should be implemented on report grid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