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Message after Editing Credit Guide on a Customer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