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0" w:right="0" w:firstLine="0"/>
        <w:jc w:val="left"/>
        <w:rPr>
          <w:smallCaps w:val="1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mallCaps w:val="1"/>
          <w:strike w:val="0"/>
          <w:color w:val="000000"/>
          <w:sz w:val="56"/>
          <w:szCs w:val="56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smallCaps w:val="1"/>
          <w:strike w:val="0"/>
          <w:color w:val="000000"/>
          <w:sz w:val="56"/>
          <w:szCs w:val="56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smallCaps w:val="1"/>
          <w:strike w:val="0"/>
          <w:color w:val="000000"/>
          <w:sz w:val="56"/>
          <w:szCs w:val="56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smallCaps w:val="1"/>
          <w:strike w:val="0"/>
          <w:color w:val="000000"/>
          <w:sz w:val="56"/>
          <w:szCs w:val="5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56"/>
          <w:szCs w:val="56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smallCaps w:val="1"/>
          <w:sz w:val="56"/>
          <w:szCs w:val="56"/>
          <w:rtl w:val="0"/>
        </w:rPr>
        <w:t xml:space="preserve">R</w:t>
        <w:br w:type="textWrapping"/>
        <w:t xml:space="preserve">WEBSITE PROJECT</w:t>
      </w:r>
      <w:r w:rsidDel="00000000" w:rsidR="00000000" w:rsidRPr="00000000">
        <w:rPr>
          <w:smallCaps w:val="1"/>
          <w:strike w:val="0"/>
          <w:color w:val="000000"/>
          <w:sz w:val="56"/>
          <w:szCs w:val="56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mallCaps w:val="1"/>
          <w:sz w:val="56"/>
          <w:szCs w:val="56"/>
          <w:rtl w:val="0"/>
        </w:rPr>
        <w:br w:type="textWrapping"/>
      </w:r>
      <w:r w:rsidDel="00000000" w:rsidR="00000000" w:rsidRPr="00000000">
        <w:rPr>
          <w:smallCaps w:val="1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רובין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נהריה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שיווק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והפצה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1"/>
          <w:strike w:val="0"/>
          <w:color w:val="000000"/>
          <w:sz w:val="32"/>
          <w:szCs w:val="32"/>
          <w:shd w:fill="auto" w:val="clear"/>
          <w:vertAlign w:val="baseline"/>
          <w:rtl w:val="1"/>
        </w:rPr>
        <w:t xml:space="preserve"> &gt;</w:t>
        <w:br w:type="textWrapping"/>
      </w:r>
      <w:r w:rsidDel="00000000" w:rsidR="00000000" w:rsidRPr="00000000">
        <w:rPr>
          <w:smallCaps w:val="1"/>
          <w:strike w:val="0"/>
          <w:color w:val="000000"/>
          <w:sz w:val="32"/>
          <w:szCs w:val="32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תובת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 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האתר</w:t>
      </w:r>
      <w:r w:rsidDel="00000000" w:rsidR="00000000" w:rsidRPr="00000000">
        <w:rPr>
          <w:smallCaps w:val="1"/>
          <w:sz w:val="32"/>
          <w:szCs w:val="32"/>
          <w:rtl w:val="1"/>
        </w:rPr>
        <w:t xml:space="preserve">: </w:t>
      </w:r>
      <w:hyperlink r:id="rId6">
        <w:r w:rsidDel="00000000" w:rsidR="00000000" w:rsidRPr="00000000">
          <w:rPr>
            <w:smallCaps w:val="1"/>
            <w:color w:val="1155cc"/>
            <w:sz w:val="32"/>
            <w:szCs w:val="32"/>
            <w:rtl w:val="0"/>
          </w:rPr>
          <w:t xml:space="preserve">www.rubin-ltd.co.il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1236508</wp:posOffset>
            </wp:positionH>
            <wp:positionV relativeFrom="paragraph">
              <wp:posOffset>3038475</wp:posOffset>
            </wp:positionV>
            <wp:extent cx="3287316" cy="2151698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316" cy="2151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before="120" w:lineRule="auto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122.0000000000005" w:tblpY="0"/>
        <w:bidiVisual w:val="1"/>
        <w:tblW w:w="4845.0" w:type="dxa"/>
        <w:jc w:val="left"/>
        <w:tblLayout w:type="fixed"/>
        <w:tblLook w:val="0000"/>
      </w:tblPr>
      <w:tblGrid>
        <w:gridCol w:w="2220"/>
        <w:gridCol w:w="2625"/>
        <w:tblGridChange w:id="0">
          <w:tblGrid>
            <w:gridCol w:w="2220"/>
            <w:gridCol w:w="2625"/>
          </w:tblGrid>
        </w:tblGridChange>
      </w:tblGrid>
      <w:tr>
        <w:trPr>
          <w:cantSplit w:val="1"/>
          <w:trHeight w:val="312.9785156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כותבי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הדו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"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ח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ניר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עדי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וטל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ברוכי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7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מאשר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הדו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"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ח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קובי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יונסי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מס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'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מהדורה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1.0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1"/>
              </w:rPr>
              <w:t xml:space="preserve">תאריך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מהדורה</w:t>
            </w:r>
            <w:r w:rsidDel="00000000" w:rsidR="00000000" w:rsidRPr="00000000">
              <w:rPr>
                <w:sz w:val="32"/>
                <w:szCs w:val="32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bidi w:val="1"/>
              <w:spacing w:before="75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mallCaps w:val="1"/>
                <w:sz w:val="32"/>
                <w:szCs w:val="32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bidi w:val="1"/>
        <w:spacing w:before="120" w:lineRule="auto"/>
        <w:ind w:left="397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before="120" w:lineRule="auto"/>
        <w:ind w:left="397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הענייני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60"/>
            </w:tabs>
            <w:bidi w:val="1"/>
            <w:spacing w:after="120" w:before="12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דו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"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ח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STR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9060"/>
            </w:tabs>
            <w:bidi w:val="1"/>
            <w:spacing w:after="120" w:before="120" w:line="240" w:lineRule="auto"/>
            <w:ind w:left="0" w:right="0" w:firstLine="0"/>
            <w:jc w:val="left"/>
            <w:rPr>
              <w:sz w:val="32"/>
              <w:szCs w:val="32"/>
            </w:rPr>
          </w:pPr>
          <w:r w:rsidDel="00000000" w:rsidR="00000000" w:rsidRPr="00000000">
            <w:rPr>
              <w:smallCaps w:val="1"/>
              <w:sz w:val="28"/>
              <w:szCs w:val="28"/>
              <w:rtl w:val="0"/>
            </w:rPr>
            <w:t xml:space="preserve">1.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כללי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9060"/>
            </w:tabs>
            <w:bidi w:val="1"/>
            <w:spacing w:after="120" w:before="120" w:line="240" w:lineRule="auto"/>
            <w:ind w:left="0" w:right="0" w:firstLine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z w:val="28"/>
              <w:szCs w:val="28"/>
              <w:rtl w:val="1"/>
            </w:rPr>
            <w:t xml:space="preserve">   1.1                  </w:t>
          </w:r>
          <w:r w:rsidDel="00000000" w:rsidR="00000000" w:rsidRPr="00000000">
            <w:rPr>
              <w:sz w:val="28"/>
              <w:szCs w:val="28"/>
              <w:rtl w:val="1"/>
            </w:rPr>
            <w:t xml:space="preserve">הגדרת</w:t>
          </w:r>
          <w:r w:rsidDel="00000000" w:rsidR="00000000" w:rsidRPr="00000000">
            <w:rPr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sz w:val="28"/>
              <w:szCs w:val="28"/>
              <w:rtl w:val="1"/>
            </w:rPr>
            <w:t xml:space="preserve">האתר</w:t>
          </w:r>
          <w:r w:rsidDel="00000000" w:rsidR="00000000" w:rsidRPr="00000000">
            <w:rPr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sz w:val="28"/>
              <w:szCs w:val="28"/>
              <w:rtl w:val="1"/>
            </w:rPr>
            <w:t xml:space="preserve">הנבדק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……………………………………………………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9060"/>
            </w:tabs>
            <w:bidi w:val="1"/>
            <w:spacing w:after="120" w:before="12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ביצוע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בדיקות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תיאור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ביצועי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סיכום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ביצועי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הבדיקות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9060"/>
            </w:tabs>
            <w:bidi w:val="1"/>
            <w:spacing w:after="120" w:before="120" w:line="240" w:lineRule="auto"/>
            <w:ind w:left="0" w:right="0" w:firstLine="0"/>
            <w:jc w:val="left"/>
            <w:rPr>
              <w:sz w:val="28"/>
              <w:szCs w:val="28"/>
            </w:rPr>
          </w:pPr>
          <w:r w:rsidDel="00000000" w:rsidR="00000000" w:rsidRPr="00000000">
            <w:rPr>
              <w:smallCaps w:val="1"/>
              <w:sz w:val="28"/>
              <w:szCs w:val="28"/>
              <w:rtl w:val="0"/>
            </w:rPr>
            <w:t xml:space="preserve">3.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תוצאות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בדיקות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mallCaps w:val="1"/>
              <w:sz w:val="28"/>
              <w:szCs w:val="28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.1                 </w:t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טבלת</w:t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באגים</w:t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 </w:t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חמורים</w:t>
          </w:r>
          <w:r w:rsidDel="00000000" w:rsidR="00000000" w:rsidRPr="00000000">
            <w:rPr>
              <w:smallCaps w:val="1"/>
              <w:sz w:val="28"/>
              <w:szCs w:val="28"/>
              <w:rtl w:val="1"/>
            </w:rPr>
            <w:t xml:space="preserve">………………………………………………..6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mallCaps w:val="1"/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3.2</w:t>
          </w:r>
          <w:r w:rsidDel="00000000" w:rsidR="00000000" w:rsidRPr="00000000"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דיווחי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תקלות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לפי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סבבים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color w:val="000000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sz w:val="28"/>
              <w:szCs w:val="28"/>
              <w:rtl w:val="0"/>
            </w:rPr>
            <w:t xml:space="preserve">3.3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דיווחי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תקלות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לפי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סטטוס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rPr>
              <w:smallCaps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dot" w:pos="9060"/>
            </w:tabs>
            <w:bidi w:val="1"/>
            <w:spacing w:after="120" w:before="12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הערכת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איכות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המערכת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מצב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תקלות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למערכת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הנבדקת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793"/>
              <w:tab w:val="right" w:leader="dot" w:pos="9060"/>
            </w:tabs>
            <w:bidi w:val="1"/>
            <w:spacing w:after="0" w:before="0" w:line="240" w:lineRule="auto"/>
            <w:ind w:left="220" w:right="0" w:firstLine="0"/>
            <w:jc w:val="left"/>
            <w:rPr>
              <w:sz w:val="32"/>
              <w:szCs w:val="32"/>
            </w:rPr>
          </w:pP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מסקנות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 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 xml:space="preserve">והמלצות</w:t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1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8"/>
              <w:szCs w:val="28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smallCaps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76" w:lineRule="auto"/>
        <w:ind w:left="720" w:right="0" w:hanging="360"/>
        <w:rPr>
          <w:smallCaps w:val="1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smallCaps w:val="1"/>
          <w:strike w:val="0"/>
          <w:color w:val="000000"/>
          <w:sz w:val="40"/>
          <w:szCs w:val="40"/>
          <w:u w:val="singl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1440" w:right="0" w:firstLine="0"/>
        <w:rPr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וסיפוק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מוסף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המבוסס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מאפשרות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מנהל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לשלב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76" w:lineRule="auto"/>
        <w:ind w:left="720" w:right="0" w:firstLine="0"/>
        <w:rPr>
          <w:sz w:val="26"/>
          <w:szCs w:val="26"/>
        </w:rPr>
      </w:pPr>
      <w:bookmarkStart w:colFirst="0" w:colLast="0" w:name="_15cfq4bbpeg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76" w:lineRule="auto"/>
        <w:ind w:left="720" w:right="0" w:firstLine="0"/>
        <w:rPr>
          <w:sz w:val="28"/>
          <w:szCs w:val="28"/>
          <w:u w:val="single"/>
        </w:rPr>
      </w:pPr>
      <w:bookmarkStart w:colFirst="0" w:colLast="0" w:name="_mvesagqr6v6" w:id="2"/>
      <w:bookmarkEnd w:id="2"/>
      <w:r w:rsidDel="00000000" w:rsidR="00000000" w:rsidRPr="00000000">
        <w:rPr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1.1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הגדרת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האתר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1"/>
        </w:rPr>
        <w:t xml:space="preserve">הנבדק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360" w:lineRule="auto"/>
        <w:ind w:left="1440" w:right="0" w:firstLine="0"/>
        <w:rPr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bookmarkStart w:colFirst="0" w:colLast="0" w:name="_5teh533vh2mx" w:id="3"/>
      <w:bookmarkEnd w:id="3"/>
      <w:r w:rsidDel="00000000" w:rsidR="00000000" w:rsidRPr="00000000">
        <w:rPr>
          <w:sz w:val="26"/>
          <w:szCs w:val="26"/>
          <w:rtl w:val="1"/>
        </w:rPr>
        <w:t xml:space="preserve">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האינטרנט</w:t>
      </w:r>
      <w:r w:rsidDel="00000000" w:rsidR="00000000" w:rsidRPr="00000000">
        <w:rPr>
          <w:sz w:val="26"/>
          <w:szCs w:val="26"/>
          <w:rtl w:val="1"/>
        </w:rPr>
        <w:t xml:space="preserve"> "</w:t>
      </w:r>
      <w:r w:rsidDel="00000000" w:rsidR="00000000" w:rsidRPr="00000000">
        <w:rPr>
          <w:sz w:val="26"/>
          <w:szCs w:val="26"/>
          <w:rtl w:val="1"/>
        </w:rPr>
        <w:t xml:space="preserve">רובין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נהריה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שיווק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והפצה</w:t>
      </w:r>
      <w:r w:rsidDel="00000000" w:rsidR="00000000" w:rsidRPr="00000000">
        <w:rPr>
          <w:sz w:val="26"/>
          <w:szCs w:val="26"/>
          <w:rtl w:val="1"/>
        </w:rPr>
        <w:t xml:space="preserve">" </w:t>
      </w:r>
      <w:r w:rsidDel="00000000" w:rsidR="00000000" w:rsidRPr="00000000">
        <w:rPr>
          <w:sz w:val="26"/>
          <w:szCs w:val="26"/>
          <w:rtl w:val="1"/>
        </w:rPr>
        <w:t xml:space="preserve">הינו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עסק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מקומי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העוסק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במכירה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ואספקה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ציוד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משרדי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המשווק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לעסקים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משרדים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ממשלתיים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בתי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ספר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עיריות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מתנס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וכדומה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קיימות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באתר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גלריות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המוצרים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הנמכרים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האפשרות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ליצירת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קשר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טלפון</w:t>
      </w:r>
      <w:r w:rsidDel="00000000" w:rsidR="00000000" w:rsidRPr="00000000">
        <w:rPr>
          <w:sz w:val="26"/>
          <w:szCs w:val="26"/>
          <w:rtl w:val="1"/>
        </w:rPr>
        <w:t xml:space="preserve">, </w:t>
      </w:r>
      <w:r w:rsidDel="00000000" w:rsidR="00000000" w:rsidRPr="00000000">
        <w:rPr>
          <w:sz w:val="26"/>
          <w:szCs w:val="26"/>
          <w:rtl w:val="1"/>
        </w:rPr>
        <w:t xml:space="preserve">מייל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שליחת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טופס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פנייה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לא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ניתן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לשמור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מוצרים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בסל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קניות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או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לבצע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הזמנה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דרך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האתר</w:t>
      </w:r>
      <w:r w:rsidDel="00000000" w:rsidR="00000000" w:rsidRPr="00000000">
        <w:rPr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1733550</wp:posOffset>
            </wp:positionV>
            <wp:extent cx="5591493" cy="469811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493" cy="4698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600" w:line="480" w:lineRule="auto"/>
        <w:ind w:left="720" w:right="0" w:hanging="360"/>
        <w:jc w:val="left"/>
        <w:rPr>
          <w:smallCaps w:val="1"/>
          <w:sz w:val="40"/>
          <w:szCs w:val="40"/>
        </w:rPr>
      </w:pPr>
      <w:bookmarkStart w:colFirst="0" w:colLast="0" w:name="_3znysh7" w:id="4"/>
      <w:bookmarkEnd w:id="4"/>
      <w:r w:rsidDel="00000000" w:rsidR="00000000" w:rsidRPr="00000000">
        <w:rPr>
          <w:smallCaps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u w:val="singl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u w:val="singl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smallCaps w:val="1"/>
          <w:sz w:val="40"/>
          <w:szCs w:val="40"/>
          <w:u w:val="single"/>
          <w:rtl w:val="1"/>
        </w:rPr>
        <w:t xml:space="preserve">רכת</w:t>
      </w:r>
      <w:r w:rsidDel="00000000" w:rsidR="00000000" w:rsidRPr="00000000">
        <w:rPr>
          <w:smallCaps w:val="1"/>
          <w:sz w:val="40"/>
          <w:szCs w:val="4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12pta3s2aisw" w:id="5"/>
      <w:bookmarkEnd w:id="5"/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ביצועי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הבדיקו</w:t>
      </w:r>
      <w:r w:rsidDel="00000000" w:rsidR="00000000" w:rsidRPr="00000000">
        <w:rPr>
          <w:smallCaps w:val="1"/>
          <w:sz w:val="28"/>
          <w:szCs w:val="28"/>
          <w:u w:val="single"/>
          <w:rtl w:val="1"/>
        </w:rPr>
        <w:t xml:space="preserve">ת</w:t>
      </w:r>
      <w:r w:rsidDel="00000000" w:rsidR="00000000" w:rsidRPr="00000000">
        <w:rPr>
          <w:smallCaps w:val="1"/>
          <w:sz w:val="28"/>
          <w:szCs w:val="28"/>
          <w:u w:val="single"/>
          <w:rtl w:val="1"/>
        </w:rPr>
        <w:br w:type="textWrapping"/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האתר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נבדק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על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פלטפורומת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PC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הרצה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על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Windows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11,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בדפדפנים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מבוססי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Chrome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-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Firefox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.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כמו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כן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הורצו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בדיקות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גם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בפלטפורמת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Mobile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Android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-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iOs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.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ביצוע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במרביתו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עבר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באופן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חלק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למעט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בעיות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התחברות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עם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מערכת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0"/>
        </w:rPr>
        <w:t xml:space="preserve">JIRA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,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אותן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עקפנו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.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בין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שביצענו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(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ואלה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 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שלא</w:t>
      </w:r>
      <w:r w:rsidDel="00000000" w:rsidR="00000000" w:rsidRPr="00000000">
        <w:rPr>
          <w:smallCaps w:val="1"/>
          <w:sz w:val="26"/>
          <w:szCs w:val="26"/>
          <w:rtl w:val="1"/>
        </w:rPr>
        <w:t xml:space="preserve">):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38761d"/>
          <w:sz w:val="26"/>
          <w:szCs w:val="26"/>
        </w:rPr>
      </w:pPr>
      <w:bookmarkStart w:colFirst="0" w:colLast="0" w:name="_1c3yce3e9smb" w:id="6"/>
      <w:bookmarkEnd w:id="6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38761d"/>
          <w:sz w:val="26"/>
          <w:szCs w:val="26"/>
          <w:rtl w:val="0"/>
        </w:rPr>
        <w:t xml:space="preserve">GUI ✔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38761d"/>
          <w:sz w:val="26"/>
          <w:szCs w:val="26"/>
        </w:rPr>
      </w:pPr>
      <w:bookmarkStart w:colFirst="0" w:colLast="0" w:name="_u5dt1nkd7rtd" w:id="7"/>
      <w:bookmarkEnd w:id="7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38761d"/>
          <w:sz w:val="26"/>
          <w:szCs w:val="26"/>
          <w:rtl w:val="0"/>
        </w:rPr>
        <w:t xml:space="preserve">Functionality ✔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38761d"/>
          <w:sz w:val="26"/>
          <w:szCs w:val="26"/>
        </w:rPr>
      </w:pPr>
      <w:bookmarkStart w:colFirst="0" w:colLast="0" w:name="_fpef3fwt4uny" w:id="8"/>
      <w:bookmarkEnd w:id="8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38761d"/>
          <w:sz w:val="26"/>
          <w:szCs w:val="26"/>
          <w:rtl w:val="0"/>
        </w:rPr>
        <w:t xml:space="preserve">Security ✔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38761d"/>
          <w:sz w:val="26"/>
          <w:szCs w:val="26"/>
        </w:rPr>
      </w:pPr>
      <w:bookmarkStart w:colFirst="0" w:colLast="0" w:name="_cb5pgjinfz54" w:id="9"/>
      <w:bookmarkEnd w:id="9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38761d"/>
          <w:sz w:val="26"/>
          <w:szCs w:val="26"/>
          <w:rtl w:val="0"/>
        </w:rPr>
        <w:t xml:space="preserve">Compatibility ✔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38761d"/>
          <w:sz w:val="26"/>
          <w:szCs w:val="26"/>
        </w:rPr>
      </w:pPr>
      <w:bookmarkStart w:colFirst="0" w:colLast="0" w:name="_gfyn3buh3okn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38761d"/>
          <w:sz w:val="26"/>
          <w:szCs w:val="26"/>
          <w:rtl w:val="0"/>
        </w:rPr>
        <w:t xml:space="preserve">Usability ✔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38761d"/>
          <w:sz w:val="26"/>
          <w:szCs w:val="26"/>
        </w:rPr>
      </w:pPr>
      <w:bookmarkStart w:colFirst="0" w:colLast="0" w:name="_qsuww4beivkg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38761d"/>
          <w:sz w:val="26"/>
          <w:szCs w:val="26"/>
          <w:rtl w:val="0"/>
        </w:rPr>
        <w:t xml:space="preserve">Accessibility ✔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cc0000"/>
          <w:sz w:val="26"/>
          <w:szCs w:val="26"/>
        </w:rPr>
      </w:pPr>
      <w:bookmarkStart w:colFirst="0" w:colLast="0" w:name="_79kr6ipwvex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cc0000"/>
          <w:sz w:val="26"/>
          <w:szCs w:val="26"/>
          <w:rtl w:val="0"/>
        </w:rPr>
        <w:t xml:space="preserve">Load ✘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360" w:lineRule="auto"/>
        <w:ind w:left="2160" w:right="0" w:hanging="360"/>
        <w:jc w:val="left"/>
        <w:rPr>
          <w:smallCaps w:val="1"/>
          <w:color w:val="cc0000"/>
          <w:sz w:val="26"/>
          <w:szCs w:val="26"/>
        </w:rPr>
      </w:pPr>
      <w:bookmarkStart w:colFirst="0" w:colLast="0" w:name="_xponfasrz75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cc0000"/>
          <w:sz w:val="26"/>
          <w:szCs w:val="26"/>
          <w:rtl w:val="0"/>
        </w:rPr>
        <w:t xml:space="preserve">Performance ✘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360" w:lineRule="auto"/>
        <w:ind w:left="2160" w:right="0" w:hanging="360"/>
        <w:jc w:val="left"/>
        <w:rPr>
          <w:smallCaps w:val="1"/>
          <w:color w:val="cc0000"/>
          <w:sz w:val="26"/>
          <w:szCs w:val="26"/>
        </w:rPr>
      </w:pPr>
      <w:bookmarkStart w:colFirst="0" w:colLast="0" w:name="_zbw972365yv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smallCaps w:val="1"/>
          <w:color w:val="cc0000"/>
          <w:sz w:val="26"/>
          <w:szCs w:val="26"/>
          <w:rtl w:val="0"/>
        </w:rPr>
        <w:t xml:space="preserve">Recovery ✘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548" w:tblpY="1867.5205078125055"/>
        <w:bidiVisual w:val="1"/>
        <w:tblW w:w="93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559"/>
        <w:gridCol w:w="1559"/>
        <w:gridCol w:w="1559"/>
        <w:gridCol w:w="1560"/>
        <w:gridCol w:w="1418"/>
        <w:tblGridChange w:id="0">
          <w:tblGrid>
            <w:gridCol w:w="1665"/>
            <w:gridCol w:w="1559"/>
            <w:gridCol w:w="1559"/>
            <w:gridCol w:w="1559"/>
            <w:gridCol w:w="1560"/>
            <w:gridCol w:w="1418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8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סבב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מס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הבדיקות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שתוכננו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לביצוע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A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מס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הבדיקות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שבוצעו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אחוז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הבדיקות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שבוצעו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מס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מס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הבדיקות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שעברו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בהצלחה</w:t>
            </w:r>
          </w:p>
        </w:tc>
        <w:tc>
          <w:tcPr>
            <w:shd w:fill="ffe599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1415"/>
              </w:tabs>
              <w:bidi w:val="1"/>
              <w:spacing w:before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אחוז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הבדיקות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שעברו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בהצלחה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סבב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ראשון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81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סבב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שני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88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1"/>
              </w:rPr>
              <w:t xml:space="preserve">סבב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1"/>
              </w:rPr>
              <w:t xml:space="preserve">שלישי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1415"/>
              </w:tabs>
              <w:bidi w:val="1"/>
              <w:spacing w:before="12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kyjb8wscgwrr" w:id="15"/>
      <w:bookmarkEnd w:id="15"/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ביצועי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סבבים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מרכזת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שתוכננו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ובוצעו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smallCaps w:val="0"/>
          <w:strike w:val="0"/>
          <w:color w:val="000000"/>
          <w:sz w:val="26"/>
          <w:szCs w:val="26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360" w:right="0" w:firstLine="0"/>
        <w:jc w:val="left"/>
        <w:rPr>
          <w:smallCaps w:val="1"/>
          <w:sz w:val="40"/>
          <w:szCs w:val="40"/>
        </w:rPr>
      </w:pPr>
      <w:bookmarkStart w:colFirst="0" w:colLast="0" w:name="_t8ljorww1uq4" w:id="16"/>
      <w:bookmarkEnd w:id="16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-373216</wp:posOffset>
            </wp:positionH>
            <wp:positionV relativeFrom="paragraph">
              <wp:posOffset>114300</wp:posOffset>
            </wp:positionV>
            <wp:extent cx="6507486" cy="4010978"/>
            <wp:effectExtent b="0" l="0" r="0" t="0"/>
            <wp:wrapTopAndBottom distB="114300" distT="114300"/>
            <wp:docPr descr="Chart" id="4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486" cy="4010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widowControl w:val="0"/>
        <w:bidi w:val="1"/>
        <w:spacing w:after="240" w:before="600" w:line="480" w:lineRule="auto"/>
        <w:ind w:left="360" w:firstLine="0"/>
        <w:rPr>
          <w:smallCaps w:val="1"/>
          <w:sz w:val="40"/>
          <w:szCs w:val="40"/>
        </w:rPr>
      </w:pPr>
      <w:bookmarkStart w:colFirst="0" w:colLast="0" w:name="_1t3h5s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360" w:right="0" w:firstLine="0"/>
        <w:jc w:val="left"/>
        <w:rPr>
          <w:smallCaps w:val="1"/>
          <w:sz w:val="40"/>
          <w:szCs w:val="40"/>
        </w:rPr>
      </w:pPr>
      <w:bookmarkStart w:colFirst="0" w:colLast="0" w:name="_52wahiw0be7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360" w:right="0" w:firstLine="0"/>
        <w:jc w:val="left"/>
        <w:rPr>
          <w:smallCaps w:val="1"/>
          <w:sz w:val="40"/>
          <w:szCs w:val="40"/>
        </w:rPr>
      </w:pPr>
      <w:bookmarkStart w:colFirst="0" w:colLast="0" w:name="_ueajlyj13vb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360" w:right="0" w:firstLine="0"/>
        <w:jc w:val="left"/>
        <w:rPr>
          <w:smallCaps w:val="1"/>
          <w:sz w:val="40"/>
          <w:szCs w:val="40"/>
        </w:rPr>
      </w:pPr>
      <w:bookmarkStart w:colFirst="0" w:colLast="0" w:name="_e4yirly6jw8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0" w:right="0" w:firstLine="0"/>
        <w:jc w:val="left"/>
        <w:rPr>
          <w:smallCaps w:val="1"/>
          <w:sz w:val="40"/>
          <w:szCs w:val="40"/>
        </w:rPr>
      </w:pPr>
      <w:bookmarkStart w:colFirst="0" w:colLast="0" w:name="_m2grwd2r1p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720" w:right="0" w:hanging="360"/>
        <w:jc w:val="left"/>
        <w:rPr>
          <w:smallCaps w:val="1"/>
          <w:strike w:val="0"/>
          <w:color w:val="000000"/>
          <w:sz w:val="40"/>
          <w:szCs w:val="40"/>
          <w:shd w:fill="auto" w:val="clear"/>
          <w:vertAlign w:val="baseline"/>
        </w:rPr>
      </w:pPr>
      <w:bookmarkStart w:colFirst="0" w:colLast="0" w:name="_1t3h5sf" w:id="17"/>
      <w:bookmarkEnd w:id="17"/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המערכ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ת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773" w:tblpY="1160.1328125000055"/>
        <w:tblW w:w="99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580"/>
        <w:gridCol w:w="975"/>
        <w:gridCol w:w="870"/>
        <w:gridCol w:w="945"/>
        <w:gridCol w:w="945"/>
        <w:gridCol w:w="1665"/>
        <w:gridCol w:w="1935"/>
        <w:tblGridChange w:id="0">
          <w:tblGrid>
            <w:gridCol w:w="2580"/>
            <w:gridCol w:w="975"/>
            <w:gridCol w:w="870"/>
            <w:gridCol w:w="945"/>
            <w:gridCol w:w="945"/>
            <w:gridCol w:w="166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סטאטוס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עדיפות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חומרה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מדווח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באג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1"/>
              </w:rPr>
              <w:t xml:space="preserve">פלטפורמה</w:t>
            </w:r>
          </w:p>
        </w:tc>
      </w:tr>
      <w:tr>
        <w:trPr>
          <w:cantSplit w:val="0"/>
          <w:trHeight w:val="575.512658930845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מאובטח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בכניסה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מתקבלת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הודעה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מאובטח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גבוהה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עדי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Home</w:t>
            </w:r>
          </w:p>
        </w:tc>
      </w:tr>
      <w:tr>
        <w:trPr>
          <w:cantSplit w:val="0"/>
          <w:trHeight w:val="575.512658930845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בעייה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בהתקשרות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הלידים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&gt;&gt;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בודק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תקינות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המייל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השם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שולח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גבוהה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ברוכי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פונקציונאליות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Home</w:t>
            </w:r>
          </w:p>
        </w:tc>
      </w:tr>
      <w:tr>
        <w:trPr>
          <w:cantSplit w:val="0"/>
          <w:trHeight w:val="747.8066955919812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טקסט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עקבי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ברוב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התמונות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בקטלוג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המוצרים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הגופן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וגודל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עקביים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גבוהה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ברוכי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בטיחות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נייד</w:t>
            </w:r>
          </w:p>
        </w:tc>
      </w:tr>
      <w:tr>
        <w:trPr>
          <w:cantSplit w:val="0"/>
          <w:trHeight w:val="403.2186222697102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תפריט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הנגישות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תפריט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נגישות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מעודכן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גבוהה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עדי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נגישות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Home</w:t>
            </w:r>
          </w:p>
        </w:tc>
      </w:tr>
      <w:tr>
        <w:trPr>
          <w:cantSplit w:val="0"/>
          <w:trHeight w:val="403.2186222697102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לחיצה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&gt;&gt;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נפתח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נפרד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התמונה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ברוכי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שימושיות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Home</w:t>
            </w:r>
          </w:p>
        </w:tc>
      </w:tr>
      <w:tr>
        <w:trPr>
          <w:cantSplit w:val="0"/>
          <w:trHeight w:val="403.2186222697102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תמונות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חופפות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במסך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הבית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במרכז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ובצידי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הדף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ברוכי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Home</w:t>
            </w:r>
          </w:p>
        </w:tc>
      </w:tr>
      <w:tr>
        <w:trPr>
          <w:cantSplit w:val="0"/>
          <w:trHeight w:val="575.512658930845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טקסט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קריא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בחלק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מתמונות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הקטלוג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ובכותרות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מסויימות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בינונית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ברוכי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נייד</w:t>
            </w:r>
          </w:p>
        </w:tc>
      </w:tr>
      <w:tr>
        <w:trPr>
          <w:cantSplit w:val="0"/>
          <w:trHeight w:val="575.512658930845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הטלפון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חוזר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עצמו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3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פעמים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באותו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בדף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יצירת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הקשר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עדי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כולן</w:t>
            </w:r>
          </w:p>
        </w:tc>
      </w:tr>
      <w:tr>
        <w:trPr>
          <w:cantSplit w:val="0"/>
          <w:trHeight w:val="403.2186222697102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ביצוע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&gt;&gt;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קופסאת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החיפוש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מופיעה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פעמיים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ביותר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ניר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עדי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כולן</w:t>
            </w:r>
          </w:p>
        </w:tc>
      </w:tr>
      <w:tr>
        <w:trPr>
          <w:cantSplit w:val="0"/>
          <w:trHeight w:val="439.72911710579467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תמונות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אינן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נטענות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בדפדפן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פתוח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bidi w:val="1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נמוכה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טל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ברוכי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תאימות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11 Home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60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bookmarkStart w:colFirst="0" w:colLast="0" w:name="_e4f6h153g09c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smallCaps w:val="1"/>
          <w:sz w:val="28"/>
          <w:szCs w:val="28"/>
          <w:rtl w:val="1"/>
        </w:rPr>
        <w:t xml:space="preserve">10 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הבאגים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 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החמורים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 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ביותר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 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בסדר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 </w:t>
      </w:r>
      <w:r w:rsidDel="00000000" w:rsidR="00000000" w:rsidRPr="00000000">
        <w:rPr>
          <w:smallCaps w:val="1"/>
          <w:sz w:val="28"/>
          <w:szCs w:val="28"/>
          <w:rtl w:val="1"/>
        </w:rPr>
        <w:t xml:space="preserve">יורד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3.2    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דיווחי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סבבים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מרכזת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שדווחו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.</w:t>
      </w:r>
    </w:p>
    <w:tbl>
      <w:tblPr>
        <w:tblStyle w:val="Table4"/>
        <w:bidiVisual w:val="1"/>
        <w:tblW w:w="903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5"/>
        <w:gridCol w:w="1701"/>
        <w:gridCol w:w="1701"/>
        <w:gridCol w:w="1560"/>
        <w:gridCol w:w="1560"/>
        <w:tblGridChange w:id="0">
          <w:tblGrid>
            <w:gridCol w:w="2515"/>
            <w:gridCol w:w="1701"/>
            <w:gridCol w:w="1701"/>
            <w:gridCol w:w="1560"/>
            <w:gridCol w:w="1560"/>
          </w:tblGrid>
        </w:tblGridChange>
      </w:tblGrid>
      <w:tr>
        <w:trPr>
          <w:cantSplit w:val="0"/>
          <w:trHeight w:val="685.95703125" w:hRule="atLeast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קריטית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ראשון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שני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שלישי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both"/>
        <w:rPr>
          <w:sz w:val="22"/>
          <w:szCs w:val="22"/>
        </w:rPr>
      </w:pPr>
      <w:bookmarkStart w:colFirst="0" w:colLast="0" w:name="_tjjoabt5zrs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both"/>
        <w:rPr>
          <w:sz w:val="22"/>
          <w:szCs w:val="22"/>
        </w:rPr>
      </w:pPr>
      <w:bookmarkStart w:colFirst="0" w:colLast="0" w:name="_1xprv9j5zs6h" w:id="24"/>
      <w:bookmarkEnd w:id="2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276225</wp:posOffset>
            </wp:positionV>
            <wp:extent cx="5759140" cy="2984500"/>
            <wp:effectExtent b="0" l="0" r="0" t="0"/>
            <wp:wrapTopAndBottom distB="114300" distT="114300"/>
            <wp:docPr descr="Chart" id="2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298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both"/>
        <w:rPr>
          <w:sz w:val="22"/>
          <w:szCs w:val="22"/>
        </w:rPr>
      </w:pPr>
      <w:bookmarkStart w:colFirst="0" w:colLast="0" w:name="_c3jsy866jkfl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both"/>
        <w:rPr>
          <w:sz w:val="22"/>
          <w:szCs w:val="22"/>
        </w:rPr>
      </w:pPr>
      <w:bookmarkStart w:colFirst="0" w:colLast="0" w:name="_sa274v679013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firstLine="0"/>
        <w:jc w:val="both"/>
        <w:rPr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3.3  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דיווחי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סטאטוס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</w:p>
    <w:tbl>
      <w:tblPr>
        <w:tblStyle w:val="Table5"/>
        <w:tblpPr w:leftFromText="180" w:rightFromText="180" w:topFromText="0" w:bottomFromText="0" w:vertAnchor="text" w:horzAnchor="text" w:tblpX="1415" w:tblpY="1457"/>
        <w:bidiVisual w:val="1"/>
        <w:tblW w:w="765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1276"/>
        <w:gridCol w:w="1541"/>
        <w:gridCol w:w="1578"/>
        <w:tblGridChange w:id="0">
          <w:tblGrid>
            <w:gridCol w:w="3260"/>
            <w:gridCol w:w="1276"/>
            <w:gridCol w:w="1541"/>
            <w:gridCol w:w="157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סבבי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ביצוע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סטטוס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ראשון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שני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שלישי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פתוח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סגור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נפתח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מחדש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תמולא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פיתוחים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 4 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חודשי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2552700</wp:posOffset>
            </wp:positionV>
            <wp:extent cx="5159383" cy="3606800"/>
            <wp:effectExtent b="0" l="0" r="0" t="0"/>
            <wp:wrapTopAndBottom distB="114300" distT="114300"/>
            <wp:docPr descr="Chart" id="5" name="image6.png"/>
            <a:graphic>
              <a:graphicData uri="http://schemas.openxmlformats.org/drawingml/2006/picture">
                <pic:pic>
                  <pic:nvPicPr>
                    <pic:cNvPr descr="Chart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383" cy="360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600" w:line="480" w:lineRule="auto"/>
        <w:ind w:left="720" w:right="0" w:hanging="360"/>
        <w:jc w:val="left"/>
        <w:rPr>
          <w:smallCaps w:val="1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17dp8vu" w:id="27"/>
      <w:bookmarkEnd w:id="27"/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הערכת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איכות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smallCaps w:val="1"/>
          <w:strike w:val="0"/>
          <w:color w:val="000000"/>
          <w:sz w:val="40"/>
          <w:szCs w:val="40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0" w:beforeAutospacing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mallCaps w:val="1"/>
          <w:strike w:val="0"/>
          <w:color w:val="000000"/>
          <w:sz w:val="28"/>
          <w:szCs w:val="28"/>
          <w:shd w:fill="auto" w:val="clear"/>
          <w:vertAlign w:val="baseline"/>
        </w:rPr>
      </w:pPr>
      <w:bookmarkStart w:colFirst="0" w:colLast="0" w:name="_lg41ja5c21dq" w:id="28"/>
      <w:bookmarkEnd w:id="28"/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תקלות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הנבדקת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0" w:hanging="397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סופי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הפתוחות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טופלו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נפתרו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חומרת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התקלה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765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1276"/>
        <w:gridCol w:w="1541"/>
        <w:gridCol w:w="1578"/>
        <w:tblGridChange w:id="0">
          <w:tblGrid>
            <w:gridCol w:w="3260"/>
            <w:gridCol w:w="1276"/>
            <w:gridCol w:w="1541"/>
            <w:gridCol w:w="157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רמת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סטטוס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גבוהה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בינונית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נמוכה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חדש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יתוקן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בעתיד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יתוקן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ניתן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לשחזור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תקלה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נפתח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  <w:rtl w:val="1"/>
              </w:rPr>
              <w:t xml:space="preserve">מחדש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15"/>
              </w:tabs>
              <w:bidi w:val="1"/>
              <w:spacing w:after="0" w:before="120" w:line="240" w:lineRule="auto"/>
              <w:ind w:left="0" w:right="0" w:firstLine="0"/>
              <w:jc w:val="both"/>
              <w:rPr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both"/>
        <w:rPr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both"/>
        <w:rPr>
          <w:sz w:val="22"/>
          <w:szCs w:val="22"/>
        </w:rPr>
      </w:pPr>
      <w:bookmarkStart w:colFirst="0" w:colLast="0" w:name="_r89dzcs1fhfe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both"/>
        <w:rPr>
          <w:sz w:val="22"/>
          <w:szCs w:val="22"/>
        </w:rPr>
      </w:pPr>
      <w:bookmarkStart w:colFirst="0" w:colLast="0" w:name="_s4fp4bvxzhky" w:id="30"/>
      <w:bookmarkEnd w:id="3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123825</wp:posOffset>
            </wp:positionV>
            <wp:extent cx="5759140" cy="3556000"/>
            <wp:effectExtent b="0" l="0" r="0" t="0"/>
            <wp:wrapTopAndBottom distB="114300" distT="11430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both"/>
        <w:rPr>
          <w:sz w:val="22"/>
          <w:szCs w:val="22"/>
        </w:rPr>
      </w:pPr>
      <w:bookmarkStart w:colFirst="0" w:colLast="0" w:name="_qyuijisifszq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794" w:firstLine="0"/>
        <w:jc w:val="both"/>
        <w:rPr>
          <w:sz w:val="22"/>
          <w:szCs w:val="22"/>
        </w:rPr>
      </w:pPr>
      <w:bookmarkStart w:colFirst="0" w:colLast="0" w:name="_3rdcrjn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4.2  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מסקנות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mallCaps w:val="1"/>
          <w:strike w:val="0"/>
          <w:color w:val="000000"/>
          <w:sz w:val="28"/>
          <w:szCs w:val="28"/>
          <w:shd w:fill="auto" w:val="clear"/>
          <w:vertAlign w:val="baseline"/>
          <w:rtl w:val="1"/>
        </w:rPr>
        <w:t xml:space="preserve">והמלצות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-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1080" w:right="0" w:firstLine="0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360" w:right="0" w:firstLine="0"/>
        <w:jc w:val="both"/>
        <w:rPr>
          <w:rFonts w:ascii="Arial" w:cs="Arial" w:eastAsia="Arial" w:hAnsi="Arial"/>
          <w:smallCaps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מסקנות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120" w:line="240" w:lineRule="auto"/>
        <w:ind w:left="720" w:right="0" w:hanging="360"/>
        <w:jc w:val="both"/>
        <w:rPr>
          <w:rFonts w:ascii="Arial" w:cs="Arial" w:eastAsia="Arial" w:hAnsi="Arial"/>
          <w:smallCaps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JIRA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לרבות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נוחה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אפשרה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לאדמין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להתחבר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לסביבת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הפרוייקט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מנעה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קצב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אופטימלי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ויעיל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חבר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720" w:right="0" w:hanging="360"/>
        <w:jc w:val="both"/>
        <w:rPr>
          <w:rFonts w:ascii="Arial" w:cs="Arial" w:eastAsia="Arial" w:hAnsi="Arial"/>
          <w:smallCaps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רובין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תדמית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המקומי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היחידה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טופס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beforeAutospacing="0" w:line="240" w:lineRule="auto"/>
        <w:ind w:left="720" w:right="0" w:hanging="360"/>
        <w:jc w:val="both"/>
        <w:rPr>
          <w:rFonts w:ascii="Arial" w:cs="Arial" w:eastAsia="Arial" w:hAnsi="Arial"/>
          <w:smallCaps w:val="1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בשל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מיושן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ופונקציונאליות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בסיסית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אתרי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עסקים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לעלות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להסב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לעסק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המקומי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smallCaps w:val="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המלצות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המוצגים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לקנייה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ליצירת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).</w:t>
      </w:r>
    </w:p>
    <w:p w:rsidR="00000000" w:rsidDel="00000000" w:rsidP="00000000" w:rsidRDefault="00000000" w:rsidRPr="00000000" w14:paraId="00000124">
      <w:pPr>
        <w:bidi w:val="1"/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ונהפוך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שיגרמו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לתפקד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לדוג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עטים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מחברות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'...).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ולשמור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 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הודעות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יתעניין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תקנון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מדיניות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משלוחים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והזמנות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תביעות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'...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ומשלוחים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ועוברים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מסויים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יותר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לסינון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פילטרים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'...)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עסקיים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פרטניים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לכול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ותנאים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bidi w:val="1"/>
        <w:spacing w:line="276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לשתפ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לדוג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יצרן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מחברות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)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לעין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התפריט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בחירת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הקטלוג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זזים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מהמסגרת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המשתמש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מסרון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שיצרת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איתנו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מיועד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לעדכונים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המלחמה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דומים</w:t>
      </w:r>
    </w:p>
    <w:p w:rsidR="00000000" w:rsidDel="00000000" w:rsidP="00000000" w:rsidRDefault="00000000" w:rsidRPr="00000000" w14:paraId="00000131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למחזור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מיושן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נתינת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הבא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מראים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איתם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אייקונים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קטנים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בקטלוג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המוצרים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שולחנות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 w14:paraId="00000134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לבחירת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טונרים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למדפסת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שאלון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בוחר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מדפסת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הטונרים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תפריט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הטונרים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שהכל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טונר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למדפסת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מהאתרים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לחדשות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לחברה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כיף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עסקיים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'...)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תגובות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שקנו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ונהנו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לתגובה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נראת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לכולם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bidi w:val="1"/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בסקשן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למדריכים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למתחילים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מתחילים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138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91" w:right="1191" w:hanging="397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701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Arial"/>
  <w:font w:name="Nuni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70"/>
        <w:tab w:val="right" w:leader="none" w:pos="9070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עמוד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מתוך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unito Medium" w:cs="Nunito Medium" w:eastAsia="Nunito Medium" w:hAnsi="Nunito Medium"/>
        <w:b w:val="0"/>
        <w:sz w:val="10"/>
        <w:szCs w:val="1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rubin-ltd.co.i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Medium-regular.ttf"/><Relationship Id="rId2" Type="http://schemas.openxmlformats.org/officeDocument/2006/relationships/font" Target="fonts/NunitoMedium-bold.ttf"/><Relationship Id="rId3" Type="http://schemas.openxmlformats.org/officeDocument/2006/relationships/font" Target="fonts/NunitoMedium-italic.ttf"/><Relationship Id="rId4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