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32"/>
        </w:rPr>
        <w:t>SMART EXPENSE TRACKER</w:t>
      </w:r>
    </w:p>
    <w:p>
      <w:pPr>
        <w:pStyle w:val="Title"/>
        <w:jc w:val="center"/>
      </w:pPr>
      <w:r>
        <w:t>Final Project Integration,</w:t>
        <w:br/>
        <w:t>Reflection and Future Roadmap</w:t>
      </w:r>
    </w:p>
    <w:p>
      <w:pPr>
        <w:jc w:val="center"/>
      </w:pPr>
      <w:r>
        <w:rPr>
          <w:b/>
          <w:sz w:val="30"/>
        </w:rPr>
        <w:t>Week 6 Internship Technical Report</w:t>
      </w:r>
    </w:p>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8"/>
              </w:rPr>
              <w:t>Field</w:t>
            </w:r>
          </w:p>
        </w:tc>
        <w:tc>
          <w:tcPr>
            <w:tcW w:type="dxa" w:w="4968"/>
            <w:shd w:fill="D9EAF7"/>
          </w:tcPr>
          <w:p>
            <w:pPr>
              <w:spacing w:after="20"/>
            </w:pPr>
            <w:r>
              <w:rPr>
                <w:rFonts w:ascii="Aptos" w:hAnsi="Aptos"/>
                <w:sz w:val="18"/>
              </w:rPr>
              <w:t>Details</w:t>
            </w:r>
          </w:p>
        </w:tc>
      </w:tr>
      <w:tr>
        <w:trPr>
          <w:cantSplit/>
        </w:trPr>
        <w:tc>
          <w:tcPr>
            <w:tcW w:type="dxa" w:w="4968"/>
          </w:tcPr>
          <w:p>
            <w:pPr>
              <w:spacing w:after="20"/>
            </w:pPr>
            <w:r>
              <w:rPr>
                <w:rFonts w:ascii="Aptos" w:hAnsi="Aptos"/>
                <w:sz w:val="18"/>
              </w:rPr>
              <w:t>Project</w:t>
            </w:r>
          </w:p>
        </w:tc>
        <w:tc>
          <w:tcPr>
            <w:tcW w:type="dxa" w:w="4968"/>
          </w:tcPr>
          <w:p>
            <w:pPr>
              <w:spacing w:after="20"/>
            </w:pPr>
            <w:r>
              <w:rPr>
                <w:rFonts w:ascii="Aptos" w:hAnsi="Aptos"/>
                <w:sz w:val="18"/>
              </w:rPr>
              <w:t>Smart Expense Tracker</w:t>
            </w:r>
          </w:p>
        </w:tc>
      </w:tr>
      <w:tr>
        <w:trPr>
          <w:cantSplit/>
        </w:trPr>
        <w:tc>
          <w:tcPr>
            <w:tcW w:type="dxa" w:w="4968"/>
          </w:tcPr>
          <w:p>
            <w:pPr>
              <w:spacing w:after="20"/>
            </w:pPr>
            <w:r>
              <w:rPr>
                <w:rFonts w:ascii="Aptos" w:hAnsi="Aptos"/>
                <w:sz w:val="18"/>
              </w:rPr>
              <w:t>Report</w:t>
            </w:r>
          </w:p>
        </w:tc>
        <w:tc>
          <w:tcPr>
            <w:tcW w:type="dxa" w:w="4968"/>
          </w:tcPr>
          <w:p>
            <w:pPr>
              <w:spacing w:after="20"/>
            </w:pPr>
            <w:r>
              <w:rPr>
                <w:rFonts w:ascii="Aptos" w:hAnsi="Aptos"/>
                <w:sz w:val="18"/>
              </w:rPr>
              <w:t>Integrated project concept, reflection, and roadmap</w:t>
            </w:r>
          </w:p>
        </w:tc>
      </w:tr>
      <w:tr>
        <w:trPr>
          <w:cantSplit/>
        </w:trPr>
        <w:tc>
          <w:tcPr>
            <w:tcW w:type="dxa" w:w="4968"/>
          </w:tcPr>
          <w:p>
            <w:pPr>
              <w:spacing w:after="20"/>
            </w:pPr>
            <w:r>
              <w:rPr>
                <w:rFonts w:ascii="Aptos" w:hAnsi="Aptos"/>
                <w:sz w:val="18"/>
              </w:rPr>
              <w:t>Coverage</w:t>
            </w:r>
          </w:p>
        </w:tc>
        <w:tc>
          <w:tcPr>
            <w:tcW w:type="dxa" w:w="4968"/>
          </w:tcPr>
          <w:p>
            <w:pPr>
              <w:spacing w:after="20"/>
            </w:pPr>
            <w:r>
              <w:rPr>
                <w:rFonts w:ascii="Aptos" w:hAnsi="Aptos"/>
                <w:sz w:val="18"/>
              </w:rPr>
              <w:t>Weeks 1–6: planning, design, prototype, QA, maintenance, and integration</w:t>
            </w:r>
          </w:p>
        </w:tc>
      </w:tr>
      <w:tr>
        <w:trPr>
          <w:cantSplit/>
        </w:trPr>
        <w:tc>
          <w:tcPr>
            <w:tcW w:type="dxa" w:w="4968"/>
          </w:tcPr>
          <w:p>
            <w:pPr>
              <w:spacing w:after="20"/>
            </w:pPr>
            <w:r>
              <w:rPr>
                <w:rFonts w:ascii="Aptos" w:hAnsi="Aptos"/>
                <w:sz w:val="18"/>
              </w:rPr>
              <w:t>Estimated effort</w:t>
            </w:r>
          </w:p>
        </w:tc>
        <w:tc>
          <w:tcPr>
            <w:tcW w:type="dxa" w:w="4968"/>
          </w:tcPr>
          <w:p>
            <w:pPr>
              <w:spacing w:after="20"/>
            </w:pPr>
            <w:r>
              <w:rPr>
                <w:rFonts w:ascii="Aptos" w:hAnsi="Aptos"/>
                <w:sz w:val="18"/>
              </w:rPr>
              <w:t>30–35 hours; proposed plan totals 32 hours</w:t>
            </w:r>
          </w:p>
        </w:tc>
      </w:tr>
      <w:tr>
        <w:trPr>
          <w:cantSplit/>
        </w:trPr>
        <w:tc>
          <w:tcPr>
            <w:tcW w:type="dxa" w:w="4968"/>
          </w:tcPr>
          <w:p>
            <w:pPr>
              <w:spacing w:after="20"/>
            </w:pPr>
            <w:r>
              <w:rPr>
                <w:rFonts w:ascii="Aptos" w:hAnsi="Aptos"/>
                <w:sz w:val="18"/>
              </w:rPr>
              <w:t>Prepared by</w:t>
            </w:r>
          </w:p>
        </w:tc>
        <w:tc>
          <w:tcPr>
            <w:tcW w:type="dxa" w:w="4968"/>
          </w:tcPr>
          <w:p>
            <w:pPr>
              <w:spacing w:after="20"/>
            </w:pPr>
            <w:r>
              <w:rPr>
                <w:rFonts w:ascii="Aptos" w:hAnsi="Aptos"/>
                <w:sz w:val="18"/>
              </w:rPr>
              <w:t>Junior Software Intern</w:t>
            </w:r>
          </w:p>
        </w:tc>
      </w:tr>
      <w:tr>
        <w:trPr>
          <w:cantSplit/>
        </w:trPr>
        <w:tc>
          <w:tcPr>
            <w:tcW w:type="dxa" w:w="4968"/>
          </w:tcPr>
          <w:p>
            <w:pPr>
              <w:spacing w:after="20"/>
            </w:pPr>
            <w:r>
              <w:rPr>
                <w:rFonts w:ascii="Aptos" w:hAnsi="Aptos"/>
                <w:sz w:val="18"/>
              </w:rPr>
              <w:t>Status</w:t>
            </w:r>
          </w:p>
        </w:tc>
        <w:tc>
          <w:tcPr>
            <w:tcW w:type="dxa" w:w="4968"/>
          </w:tcPr>
          <w:p>
            <w:pPr>
              <w:spacing w:after="20"/>
            </w:pPr>
            <w:r>
              <w:rPr>
                <w:rFonts w:ascii="Aptos" w:hAnsi="Aptos"/>
                <w:sz w:val="18"/>
              </w:rPr>
              <w:t>Final conceptual report; implementation and testing claims are explicitly qualified</w:t>
            </w:r>
          </w:p>
        </w:tc>
      </w:tr>
    </w:tbl>
    <w:p/>
    <w:p>
      <w:pPr>
        <w:jc w:val="center"/>
      </w:pPr>
      <w:r>
        <w:rPr>
          <w:i/>
        </w:rPr>
        <w:t>This report consolidates previous planning documents. It does not claim that a production application or live benchmark exists unless separately verified.</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6"/>
              </w:rPr>
              <w:t>Item</w:t>
            </w:r>
          </w:p>
        </w:tc>
        <w:tc>
          <w:tcPr>
            <w:tcW w:type="dxa" w:w="4968"/>
            <w:shd w:fill="D9EAF7"/>
          </w:tcPr>
          <w:p>
            <w:pPr>
              <w:spacing w:after="20"/>
            </w:pPr>
            <w:r>
              <w:rPr>
                <w:rFonts w:ascii="Aptos" w:hAnsi="Aptos"/>
                <w:sz w:val="16"/>
              </w:rPr>
              <w:t>Description</w:t>
            </w:r>
          </w:p>
        </w:tc>
      </w:tr>
      <w:tr>
        <w:trPr>
          <w:cantSplit/>
        </w:trPr>
        <w:tc>
          <w:tcPr>
            <w:tcW w:type="dxa" w:w="4968"/>
          </w:tcPr>
          <w:p>
            <w:pPr>
              <w:spacing w:after="20"/>
            </w:pPr>
            <w:r>
              <w:rPr>
                <w:rFonts w:ascii="Aptos" w:hAnsi="Aptos"/>
                <w:sz w:val="16"/>
              </w:rPr>
              <w:t>Purpose</w:t>
            </w:r>
          </w:p>
        </w:tc>
        <w:tc>
          <w:tcPr>
            <w:tcW w:type="dxa" w:w="4968"/>
          </w:tcPr>
          <w:p>
            <w:pPr>
              <w:spacing w:after="20"/>
            </w:pPr>
            <w:r>
              <w:rPr>
                <w:rFonts w:ascii="Aptos" w:hAnsi="Aptos"/>
                <w:sz w:val="16"/>
              </w:rPr>
              <w:t>Integrate all six internship phases into one coherent project direction.</w:t>
            </w:r>
          </w:p>
        </w:tc>
      </w:tr>
      <w:tr>
        <w:trPr>
          <w:cantSplit/>
        </w:trPr>
        <w:tc>
          <w:tcPr>
            <w:tcW w:type="dxa" w:w="4968"/>
          </w:tcPr>
          <w:p>
            <w:pPr>
              <w:spacing w:after="20"/>
            </w:pPr>
            <w:r>
              <w:rPr>
                <w:rFonts w:ascii="Aptos" w:hAnsi="Aptos"/>
                <w:sz w:val="16"/>
              </w:rPr>
              <w:t>Audience</w:t>
            </w:r>
          </w:p>
        </w:tc>
        <w:tc>
          <w:tcPr>
            <w:tcW w:type="dxa" w:w="4968"/>
          </w:tcPr>
          <w:p>
            <w:pPr>
              <w:spacing w:after="20"/>
            </w:pPr>
            <w:r>
              <w:rPr>
                <w:rFonts w:ascii="Aptos" w:hAnsi="Aptos"/>
                <w:sz w:val="16"/>
              </w:rPr>
              <w:t>Internship evaluator, project reviewer, developer, and QA reviewer.</w:t>
            </w:r>
          </w:p>
        </w:tc>
      </w:tr>
      <w:tr>
        <w:trPr>
          <w:cantSplit/>
        </w:trPr>
        <w:tc>
          <w:tcPr>
            <w:tcW w:type="dxa" w:w="4968"/>
          </w:tcPr>
          <w:p>
            <w:pPr>
              <w:spacing w:after="20"/>
            </w:pPr>
            <w:r>
              <w:rPr>
                <w:rFonts w:ascii="Aptos" w:hAnsi="Aptos"/>
                <w:sz w:val="16"/>
              </w:rPr>
              <w:t>Scope</w:t>
            </w:r>
          </w:p>
        </w:tc>
        <w:tc>
          <w:tcPr>
            <w:tcW w:type="dxa" w:w="4968"/>
          </w:tcPr>
          <w:p>
            <w:pPr>
              <w:spacing w:after="20"/>
            </w:pPr>
            <w:r>
              <w:rPr>
                <w:rFonts w:ascii="Aptos" w:hAnsi="Aptos"/>
                <w:sz w:val="16"/>
              </w:rPr>
              <w:t>Requirements, architecture, transaction feature, QA, debugging/refactoring, reflection, and roadmap.</w:t>
            </w:r>
          </w:p>
        </w:tc>
      </w:tr>
      <w:tr>
        <w:trPr>
          <w:cantSplit/>
        </w:trPr>
        <w:tc>
          <w:tcPr>
            <w:tcW w:type="dxa" w:w="4968"/>
          </w:tcPr>
          <w:p>
            <w:pPr>
              <w:spacing w:after="20"/>
            </w:pPr>
            <w:r>
              <w:rPr>
                <w:rFonts w:ascii="Aptos" w:hAnsi="Aptos"/>
                <w:sz w:val="16"/>
              </w:rPr>
              <w:t>Limitation</w:t>
            </w:r>
          </w:p>
        </w:tc>
        <w:tc>
          <w:tcPr>
            <w:tcW w:type="dxa" w:w="4968"/>
          </w:tcPr>
          <w:p>
            <w:pPr>
              <w:spacing w:after="20"/>
            </w:pPr>
            <w:r>
              <w:rPr>
                <w:rFonts w:ascii="Aptos" w:hAnsi="Aptos"/>
                <w:sz w:val="16"/>
              </w:rPr>
              <w:t>The application and maintenance issues are conceptual until confirmed by implementation and tests.</w:t>
            </w:r>
          </w:p>
        </w:tc>
      </w:tr>
    </w:tbl>
    <w:p/>
    <w:p>
      <w:pPr>
        <w:pStyle w:val="Heading1"/>
      </w:pPr>
      <w:r>
        <w:t>1. Executive Summary</w:t>
      </w:r>
    </w:p>
    <w:p>
      <w:r>
        <w:t>Smart Expense Tracker is a proposed personal-finance application for recording income and expenses, organizing transactions, managing budgets, and reviewing financial summaries. The six-week internship simulation moves from project planning to architecture, feature-level prototype documentation, quality assurance planning, maintenance analysis, and final integration. Together, these phases define a practical path from identifying a user problem to building and evaluating a maintainable application.</w:t>
      </w:r>
    </w:p>
    <w:p>
      <w:r>
        <w:t>The first technical feature selected is adding and managing expense transactions. The proposed architecture separates the frontend, API routes, controllers, validation, business services, data access, and PostgreSQL storage. The QA plan emphasizes correctness, access control, reliable monetary calculations, safe error handling, and repeatable performance measurement. The maintenance plan recommends evidence-led debugging and incremental refactoring supported by regression tests.</w:t>
      </w:r>
    </w:p>
    <w:p>
      <w:r>
        <w:t>The recommended next step is to implement a minimum viable product, validate core workflows against acceptance criteria, and then expand to budgets, reporting, notifications, and deployment. Security and financial correctness should be release gates.</w:t>
      </w:r>
    </w:p>
    <w:p>
      <w:pPr>
        <w:pStyle w:val="Heading1"/>
      </w:pPr>
      <w:r>
        <w:t>2. Background, Problem, and Goals</w:t>
      </w:r>
    </w:p>
    <w:p>
      <w:r>
        <w:t>People may track everyday spending across notes, spreadsheets, banking applications, or memory. When records are spread across places, it can be difficult to understand spending patterns, compare income and expenses, monitor budgets, and prepare monthly summaries. The proposed application offers one interface for recording and reviewing personal financial activity.</w:t>
      </w:r>
    </w:p>
    <w:p>
      <w:pPr>
        <w:pStyle w:val="Heading2"/>
      </w:pPr>
      <w:r>
        <w:t>2.1 Proposed solution and goals</w:t>
      </w:r>
    </w:p>
    <w:p>
      <w:pPr>
        <w:pStyle w:val="ListBullet"/>
        <w:spacing w:after="40"/>
      </w:pPr>
      <w:r>
        <w:t>Securely register and authenticate users.</w:t>
      </w:r>
    </w:p>
    <w:p>
      <w:pPr>
        <w:pStyle w:val="ListBullet"/>
        <w:spacing w:after="40"/>
      </w:pPr>
      <w:r>
        <w:t>Create, view, update, and delete income and expense transactions.</w:t>
      </w:r>
    </w:p>
    <w:p>
      <w:pPr>
        <w:pStyle w:val="ListBullet"/>
        <w:spacing w:after="40"/>
      </w:pPr>
      <w:r>
        <w:t>Organize records by category and date.</w:t>
      </w:r>
    </w:p>
    <w:p>
      <w:pPr>
        <w:pStyle w:val="ListBullet"/>
        <w:spacing w:after="40"/>
      </w:pPr>
      <w:r>
        <w:t>Display income, expense, and balance summaries.</w:t>
      </w:r>
    </w:p>
    <w:p>
      <w:pPr>
        <w:pStyle w:val="ListBullet"/>
        <w:spacing w:after="40"/>
      </w:pPr>
      <w:r>
        <w:t>Support budgets and reports in later development phases.</w:t>
      </w:r>
    </w:p>
    <w:p>
      <w:pPr>
        <w:pStyle w:val="ListBullet"/>
        <w:spacing w:after="40"/>
      </w:pPr>
      <w:r>
        <w:t>Keep financial data private and provide understandable validation messages.</w:t>
      </w:r>
    </w:p>
    <w:p>
      <w:pPr>
        <w:pStyle w:val="ListBullet"/>
        <w:spacing w:after="40"/>
      </w:pPr>
      <w:r>
        <w:t>Use modular code and tests to support future maintenance.</w:t>
      </w:r>
    </w:p>
    <w:p>
      <w:pPr>
        <w:pStyle w:val="Heading1"/>
      </w:pPr>
      <w:r>
        <w:t>3. Integration of Weeks 1–6</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pPr>
            <w:r>
              <w:rPr>
                <w:rFonts w:ascii="Aptos" w:hAnsi="Aptos"/>
                <w:sz w:val="14"/>
              </w:rPr>
              <w:t>Week</w:t>
            </w:r>
          </w:p>
        </w:tc>
        <w:tc>
          <w:tcPr>
            <w:tcW w:type="dxa" w:w="2484"/>
            <w:shd w:fill="D9EAF7"/>
          </w:tcPr>
          <w:p>
            <w:pPr>
              <w:spacing w:after="20"/>
            </w:pPr>
            <w:r>
              <w:rPr>
                <w:rFonts w:ascii="Aptos" w:hAnsi="Aptos"/>
                <w:sz w:val="14"/>
              </w:rPr>
              <w:t>Phase</w:t>
            </w:r>
          </w:p>
        </w:tc>
        <w:tc>
          <w:tcPr>
            <w:tcW w:type="dxa" w:w="2484"/>
            <w:shd w:fill="D9EAF7"/>
          </w:tcPr>
          <w:p>
            <w:pPr>
              <w:spacing w:after="20"/>
            </w:pPr>
            <w:r>
              <w:rPr>
                <w:rFonts w:ascii="Aptos" w:hAnsi="Aptos"/>
                <w:sz w:val="14"/>
              </w:rPr>
              <w:t>Outcome</w:t>
            </w:r>
          </w:p>
        </w:tc>
        <w:tc>
          <w:tcPr>
            <w:tcW w:type="dxa" w:w="2484"/>
            <w:shd w:fill="D9EAF7"/>
          </w:tcPr>
          <w:p>
            <w:pPr>
              <w:spacing w:after="20"/>
            </w:pPr>
            <w:r>
              <w:rPr>
                <w:rFonts w:ascii="Aptos" w:hAnsi="Aptos"/>
                <w:sz w:val="14"/>
              </w:rPr>
              <w:t>How it connects</w:t>
            </w:r>
          </w:p>
        </w:tc>
      </w:tr>
      <w:tr>
        <w:trPr>
          <w:cantSplit/>
        </w:trPr>
        <w:tc>
          <w:tcPr>
            <w:tcW w:type="dxa" w:w="2484"/>
          </w:tcPr>
          <w:p>
            <w:pPr>
              <w:spacing w:after="20"/>
            </w:pPr>
            <w:r>
              <w:rPr>
                <w:rFonts w:ascii="Aptos" w:hAnsi="Aptos"/>
                <w:sz w:val="14"/>
              </w:rPr>
              <w:t>1</w:t>
            </w:r>
          </w:p>
        </w:tc>
        <w:tc>
          <w:tcPr>
            <w:tcW w:type="dxa" w:w="2484"/>
          </w:tcPr>
          <w:p>
            <w:pPr>
              <w:spacing w:after="20"/>
            </w:pPr>
            <w:r>
              <w:rPr>
                <w:rFonts w:ascii="Aptos" w:hAnsi="Aptos"/>
                <w:sz w:val="14"/>
              </w:rPr>
              <w:t>Planning and requirements</w:t>
            </w:r>
          </w:p>
        </w:tc>
        <w:tc>
          <w:tcPr>
            <w:tcW w:type="dxa" w:w="2484"/>
          </w:tcPr>
          <w:p>
            <w:pPr>
              <w:spacing w:after="20"/>
            </w:pPr>
            <w:r>
              <w:rPr>
                <w:rFonts w:ascii="Aptos" w:hAnsi="Aptos"/>
                <w:sz w:val="14"/>
              </w:rPr>
              <w:t>Problem statement, scope, functional/non-functional requirements, risks, timeline, and resources.</w:t>
            </w:r>
          </w:p>
        </w:tc>
        <w:tc>
          <w:tcPr>
            <w:tcW w:type="dxa" w:w="2484"/>
          </w:tcPr>
          <w:p>
            <w:pPr>
              <w:spacing w:after="20"/>
            </w:pPr>
            <w:r>
              <w:rPr>
                <w:rFonts w:ascii="Aptos" w:hAnsi="Aptos"/>
                <w:sz w:val="14"/>
              </w:rPr>
              <w:t>Requirements define what to design and how success is judged.</w:t>
            </w:r>
          </w:p>
        </w:tc>
      </w:tr>
      <w:tr>
        <w:trPr>
          <w:cantSplit/>
        </w:trPr>
        <w:tc>
          <w:tcPr>
            <w:tcW w:type="dxa" w:w="2484"/>
          </w:tcPr>
          <w:p>
            <w:pPr>
              <w:spacing w:after="20"/>
            </w:pPr>
            <w:r>
              <w:rPr>
                <w:rFonts w:ascii="Aptos" w:hAnsi="Aptos"/>
                <w:sz w:val="14"/>
              </w:rPr>
              <w:t>2</w:t>
            </w:r>
          </w:p>
        </w:tc>
        <w:tc>
          <w:tcPr>
            <w:tcW w:type="dxa" w:w="2484"/>
          </w:tcPr>
          <w:p>
            <w:pPr>
              <w:spacing w:after="20"/>
            </w:pPr>
            <w:r>
              <w:rPr>
                <w:rFonts w:ascii="Aptos" w:hAnsi="Aptos"/>
                <w:sz w:val="14"/>
              </w:rPr>
              <w:t>Design and architecture</w:t>
            </w:r>
          </w:p>
        </w:tc>
        <w:tc>
          <w:tcPr>
            <w:tcW w:type="dxa" w:w="2484"/>
          </w:tcPr>
          <w:p>
            <w:pPr>
              <w:spacing w:after="20"/>
            </w:pPr>
            <w:r>
              <w:rPr>
                <w:rFonts w:ascii="Aptos" w:hAnsi="Aptos"/>
                <w:sz w:val="14"/>
              </w:rPr>
              <w:t>Frontend/backend/database responsibilities, module interfaces, security, and deployment considerations.</w:t>
            </w:r>
          </w:p>
        </w:tc>
        <w:tc>
          <w:tcPr>
            <w:tcW w:type="dxa" w:w="2484"/>
          </w:tcPr>
          <w:p>
            <w:pPr>
              <w:spacing w:after="20"/>
            </w:pPr>
            <w:r>
              <w:rPr>
                <w:rFonts w:ascii="Aptos" w:hAnsi="Aptos"/>
                <w:sz w:val="14"/>
              </w:rPr>
              <w:t>Architecture provides a structure for implementation.</w:t>
            </w:r>
          </w:p>
        </w:tc>
      </w:tr>
      <w:tr>
        <w:trPr>
          <w:cantSplit/>
        </w:trPr>
        <w:tc>
          <w:tcPr>
            <w:tcW w:type="dxa" w:w="2484"/>
          </w:tcPr>
          <w:p>
            <w:pPr>
              <w:spacing w:after="20"/>
            </w:pPr>
            <w:r>
              <w:rPr>
                <w:rFonts w:ascii="Aptos" w:hAnsi="Aptos"/>
                <w:sz w:val="14"/>
              </w:rPr>
              <w:t>3</w:t>
            </w:r>
          </w:p>
        </w:tc>
        <w:tc>
          <w:tcPr>
            <w:tcW w:type="dxa" w:w="2484"/>
          </w:tcPr>
          <w:p>
            <w:pPr>
              <w:spacing w:after="20"/>
            </w:pPr>
            <w:r>
              <w:rPr>
                <w:rFonts w:ascii="Aptos" w:hAnsi="Aptos"/>
                <w:sz w:val="14"/>
              </w:rPr>
              <w:t>Feature prototype documentation</w:t>
            </w:r>
          </w:p>
        </w:tc>
        <w:tc>
          <w:tcPr>
            <w:tcW w:type="dxa" w:w="2484"/>
          </w:tcPr>
          <w:p>
            <w:pPr>
              <w:spacing w:after="20"/>
            </w:pPr>
            <w:r>
              <w:rPr>
                <w:rFonts w:ascii="Aptos" w:hAnsi="Aptos"/>
                <w:sz w:val="14"/>
              </w:rPr>
              <w:t>Add/manage transaction workflow, algorithms, data structures, pseudocode, and error handling.</w:t>
            </w:r>
          </w:p>
        </w:tc>
        <w:tc>
          <w:tcPr>
            <w:tcW w:type="dxa" w:w="2484"/>
          </w:tcPr>
          <w:p>
            <w:pPr>
              <w:spacing w:after="20"/>
            </w:pPr>
            <w:r>
              <w:rPr>
                <w:rFonts w:ascii="Aptos" w:hAnsi="Aptos"/>
                <w:sz w:val="14"/>
              </w:rPr>
              <w:t>Creates the first feature to implement as a vertical slice.</w:t>
            </w:r>
          </w:p>
        </w:tc>
      </w:tr>
      <w:tr>
        <w:trPr>
          <w:cantSplit/>
        </w:trPr>
        <w:tc>
          <w:tcPr>
            <w:tcW w:type="dxa" w:w="2484"/>
          </w:tcPr>
          <w:p>
            <w:pPr>
              <w:spacing w:after="20"/>
            </w:pPr>
            <w:r>
              <w:rPr>
                <w:rFonts w:ascii="Aptos" w:hAnsi="Aptos"/>
                <w:sz w:val="14"/>
              </w:rPr>
              <w:t>4</w:t>
            </w:r>
          </w:p>
        </w:tc>
        <w:tc>
          <w:tcPr>
            <w:tcW w:type="dxa" w:w="2484"/>
          </w:tcPr>
          <w:p>
            <w:pPr>
              <w:spacing w:after="20"/>
            </w:pPr>
            <w:r>
              <w:rPr>
                <w:rFonts w:ascii="Aptos" w:hAnsi="Aptos"/>
                <w:sz w:val="14"/>
              </w:rPr>
              <w:t>Software testing and QA</w:t>
            </w:r>
          </w:p>
        </w:tc>
        <w:tc>
          <w:tcPr>
            <w:tcW w:type="dxa" w:w="2484"/>
          </w:tcPr>
          <w:p>
            <w:pPr>
              <w:spacing w:after="20"/>
            </w:pPr>
            <w:r>
              <w:rPr>
                <w:rFonts w:ascii="Aptos" w:hAnsi="Aptos"/>
                <w:sz w:val="14"/>
              </w:rPr>
              <w:t>Unit, integration, system, regression, API, database, performance, security, and usability test plans.</w:t>
            </w:r>
          </w:p>
        </w:tc>
        <w:tc>
          <w:tcPr>
            <w:tcW w:type="dxa" w:w="2484"/>
          </w:tcPr>
          <w:p>
            <w:pPr>
              <w:spacing w:after="20"/>
            </w:pPr>
            <w:r>
              <w:rPr>
                <w:rFonts w:ascii="Aptos" w:hAnsi="Aptos"/>
                <w:sz w:val="14"/>
              </w:rPr>
              <w:t>Acceptance tests determine whether core workflows are ready.</w:t>
            </w:r>
          </w:p>
        </w:tc>
      </w:tr>
      <w:tr>
        <w:trPr>
          <w:cantSplit/>
        </w:trPr>
        <w:tc>
          <w:tcPr>
            <w:tcW w:type="dxa" w:w="2484"/>
          </w:tcPr>
          <w:p>
            <w:pPr>
              <w:spacing w:after="20"/>
            </w:pPr>
            <w:r>
              <w:rPr>
                <w:rFonts w:ascii="Aptos" w:hAnsi="Aptos"/>
                <w:sz w:val="14"/>
              </w:rPr>
              <w:t>5</w:t>
            </w:r>
          </w:p>
        </w:tc>
        <w:tc>
          <w:tcPr>
            <w:tcW w:type="dxa" w:w="2484"/>
          </w:tcPr>
          <w:p>
            <w:pPr>
              <w:spacing w:after="20"/>
            </w:pPr>
            <w:r>
              <w:rPr>
                <w:rFonts w:ascii="Aptos" w:hAnsi="Aptos"/>
                <w:sz w:val="14"/>
              </w:rPr>
              <w:t>Debugging and refactoring</w:t>
            </w:r>
          </w:p>
        </w:tc>
        <w:tc>
          <w:tcPr>
            <w:tcW w:type="dxa" w:w="2484"/>
          </w:tcPr>
          <w:p>
            <w:pPr>
              <w:spacing w:after="20"/>
            </w:pPr>
            <w:r>
              <w:rPr>
                <w:rFonts w:ascii="Aptos" w:hAnsi="Aptos"/>
                <w:sz w:val="14"/>
              </w:rPr>
              <w:t>Hypothetical defect register, root-cause workflow, refactoring methods, and regression strategy.</w:t>
            </w:r>
          </w:p>
        </w:tc>
        <w:tc>
          <w:tcPr>
            <w:tcW w:type="dxa" w:w="2484"/>
          </w:tcPr>
          <w:p>
            <w:pPr>
              <w:spacing w:after="20"/>
            </w:pPr>
            <w:r>
              <w:rPr>
                <w:rFonts w:ascii="Aptos" w:hAnsi="Aptos"/>
                <w:sz w:val="14"/>
              </w:rPr>
              <w:t>Maintenance practices guide safe changes and code reviews.</w:t>
            </w:r>
          </w:p>
        </w:tc>
      </w:tr>
      <w:tr>
        <w:trPr>
          <w:cantSplit/>
        </w:trPr>
        <w:tc>
          <w:tcPr>
            <w:tcW w:type="dxa" w:w="2484"/>
          </w:tcPr>
          <w:p>
            <w:pPr>
              <w:spacing w:after="20"/>
            </w:pPr>
            <w:r>
              <w:rPr>
                <w:rFonts w:ascii="Aptos" w:hAnsi="Aptos"/>
                <w:sz w:val="14"/>
              </w:rPr>
              <w:t>6</w:t>
            </w:r>
          </w:p>
        </w:tc>
        <w:tc>
          <w:tcPr>
            <w:tcW w:type="dxa" w:w="2484"/>
          </w:tcPr>
          <w:p>
            <w:pPr>
              <w:spacing w:after="20"/>
            </w:pPr>
            <w:r>
              <w:rPr>
                <w:rFonts w:ascii="Aptos" w:hAnsi="Aptos"/>
                <w:sz w:val="14"/>
              </w:rPr>
              <w:t>Final integration and roadmap</w:t>
            </w:r>
          </w:p>
        </w:tc>
        <w:tc>
          <w:tcPr>
            <w:tcW w:type="dxa" w:w="2484"/>
          </w:tcPr>
          <w:p>
            <w:pPr>
              <w:spacing w:after="20"/>
            </w:pPr>
            <w:r>
              <w:rPr>
                <w:rFonts w:ascii="Aptos" w:hAnsi="Aptos"/>
                <w:sz w:val="14"/>
              </w:rPr>
              <w:t>Unified project direction, reflection, prioritized roadmap, and long-term maintenance strategy.</w:t>
            </w:r>
          </w:p>
        </w:tc>
        <w:tc>
          <w:tcPr>
            <w:tcW w:type="dxa" w:w="2484"/>
          </w:tcPr>
          <w:p>
            <w:pPr>
              <w:spacing w:after="20"/>
            </w:pPr>
            <w:r>
              <w:rPr>
                <w:rFonts w:ascii="Aptos" w:hAnsi="Aptos"/>
                <w:sz w:val="14"/>
              </w:rPr>
              <w:t>Connects documentation to the next implementation phase.</w:t>
            </w:r>
          </w:p>
        </w:tc>
      </w:tr>
    </w:tbl>
    <w:p/>
    <w:p>
      <w:pPr>
        <w:pStyle w:val="Heading1"/>
      </w:pPr>
      <w:r>
        <w:t>4. Requirements and Acceptance Criteria</w:t>
      </w:r>
    </w:p>
    <w:p>
      <w:pPr>
        <w:pStyle w:val="Heading2"/>
      </w:pPr>
      <w:r>
        <w:t>4.1 Core functional requirements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tcPr>
          <w:p>
            <w:pPr>
              <w:spacing w:after="20"/>
            </w:pPr>
            <w:r>
              <w:rPr>
                <w:rFonts w:ascii="Aptos" w:hAnsi="Aptos"/>
                <w:sz w:val="14"/>
              </w:rPr>
              <w:t>ID</w:t>
            </w:r>
          </w:p>
        </w:tc>
        <w:tc>
          <w:tcPr>
            <w:tcW w:type="dxa" w:w="3312"/>
            <w:shd w:fill="D9EAF7"/>
          </w:tcPr>
          <w:p>
            <w:pPr>
              <w:spacing w:after="20"/>
            </w:pPr>
            <w:r>
              <w:rPr>
                <w:rFonts w:ascii="Aptos" w:hAnsi="Aptos"/>
                <w:sz w:val="14"/>
              </w:rPr>
              <w:t>Requirement</w:t>
            </w:r>
          </w:p>
        </w:tc>
        <w:tc>
          <w:tcPr>
            <w:tcW w:type="dxa" w:w="3312"/>
            <w:shd w:fill="D9EAF7"/>
          </w:tcPr>
          <w:p>
            <w:pPr>
              <w:spacing w:after="20"/>
            </w:pPr>
            <w:r>
              <w:rPr>
                <w:rFonts w:ascii="Aptos" w:hAnsi="Aptos"/>
                <w:sz w:val="14"/>
              </w:rPr>
              <w:t>Acceptance criterion</w:t>
            </w:r>
          </w:p>
        </w:tc>
      </w:tr>
      <w:tr>
        <w:trPr>
          <w:cantSplit/>
        </w:trPr>
        <w:tc>
          <w:tcPr>
            <w:tcW w:type="dxa" w:w="3312"/>
          </w:tcPr>
          <w:p>
            <w:pPr>
              <w:spacing w:after="20"/>
            </w:pPr>
            <w:r>
              <w:rPr>
                <w:rFonts w:ascii="Aptos" w:hAnsi="Aptos"/>
                <w:sz w:val="14"/>
              </w:rPr>
              <w:t>FR-01</w:t>
            </w:r>
          </w:p>
        </w:tc>
        <w:tc>
          <w:tcPr>
            <w:tcW w:type="dxa" w:w="3312"/>
          </w:tcPr>
          <w:p>
            <w:pPr>
              <w:spacing w:after="20"/>
            </w:pPr>
            <w:r>
              <w:rPr>
                <w:rFonts w:ascii="Aptos" w:hAnsi="Aptos"/>
                <w:sz w:val="14"/>
              </w:rPr>
              <w:t>Registration/login</w:t>
            </w:r>
          </w:p>
        </w:tc>
        <w:tc>
          <w:tcPr>
            <w:tcW w:type="dxa" w:w="3312"/>
          </w:tcPr>
          <w:p>
            <w:pPr>
              <w:spacing w:after="20"/>
            </w:pPr>
            <w:r>
              <w:rPr>
                <w:rFonts w:ascii="Aptos" w:hAnsi="Aptos"/>
                <w:sz w:val="14"/>
              </w:rPr>
              <w:t>Valid users authenticate; invalid credentials are safely rejected.</w:t>
            </w:r>
          </w:p>
        </w:tc>
      </w:tr>
      <w:tr>
        <w:trPr>
          <w:cantSplit/>
        </w:trPr>
        <w:tc>
          <w:tcPr>
            <w:tcW w:type="dxa" w:w="3312"/>
          </w:tcPr>
          <w:p>
            <w:pPr>
              <w:spacing w:after="20"/>
            </w:pPr>
            <w:r>
              <w:rPr>
                <w:rFonts w:ascii="Aptos" w:hAnsi="Aptos"/>
                <w:sz w:val="14"/>
              </w:rPr>
              <w:t>FR-02</w:t>
            </w:r>
          </w:p>
        </w:tc>
        <w:tc>
          <w:tcPr>
            <w:tcW w:type="dxa" w:w="3312"/>
          </w:tcPr>
          <w:p>
            <w:pPr>
              <w:spacing w:after="20"/>
            </w:pPr>
            <w:r>
              <w:rPr>
                <w:rFonts w:ascii="Aptos" w:hAnsi="Aptos"/>
                <w:sz w:val="14"/>
              </w:rPr>
              <w:t>Create transaction</w:t>
            </w:r>
          </w:p>
        </w:tc>
        <w:tc>
          <w:tcPr>
            <w:tcW w:type="dxa" w:w="3312"/>
          </w:tcPr>
          <w:p>
            <w:pPr>
              <w:spacing w:after="20"/>
            </w:pPr>
            <w:r>
              <w:rPr>
                <w:rFonts w:ascii="Aptos" w:hAnsi="Aptos"/>
                <w:sz w:val="14"/>
              </w:rPr>
              <w:t>Valid record is saved once and associated with the authenticated user.</w:t>
            </w:r>
          </w:p>
        </w:tc>
      </w:tr>
      <w:tr>
        <w:trPr>
          <w:cantSplit/>
        </w:trPr>
        <w:tc>
          <w:tcPr>
            <w:tcW w:type="dxa" w:w="3312"/>
          </w:tcPr>
          <w:p>
            <w:pPr>
              <w:spacing w:after="20"/>
            </w:pPr>
            <w:r>
              <w:rPr>
                <w:rFonts w:ascii="Aptos" w:hAnsi="Aptos"/>
                <w:sz w:val="14"/>
              </w:rPr>
              <w:t>FR-03</w:t>
            </w:r>
          </w:p>
        </w:tc>
        <w:tc>
          <w:tcPr>
            <w:tcW w:type="dxa" w:w="3312"/>
          </w:tcPr>
          <w:p>
            <w:pPr>
              <w:spacing w:after="20"/>
            </w:pPr>
            <w:r>
              <w:rPr>
                <w:rFonts w:ascii="Aptos" w:hAnsi="Aptos"/>
                <w:sz w:val="14"/>
              </w:rPr>
              <w:t>View transactions</w:t>
            </w:r>
          </w:p>
        </w:tc>
        <w:tc>
          <w:tcPr>
            <w:tcW w:type="dxa" w:w="3312"/>
          </w:tcPr>
          <w:p>
            <w:pPr>
              <w:spacing w:after="20"/>
            </w:pPr>
            <w:r>
              <w:rPr>
                <w:rFonts w:ascii="Aptos" w:hAnsi="Aptos"/>
                <w:sz w:val="14"/>
              </w:rPr>
              <w:t>Users can view only their records with stable sorting and pagination.</w:t>
            </w:r>
          </w:p>
        </w:tc>
      </w:tr>
      <w:tr>
        <w:trPr>
          <w:cantSplit/>
        </w:trPr>
        <w:tc>
          <w:tcPr>
            <w:tcW w:type="dxa" w:w="3312"/>
          </w:tcPr>
          <w:p>
            <w:pPr>
              <w:spacing w:after="20"/>
            </w:pPr>
            <w:r>
              <w:rPr>
                <w:rFonts w:ascii="Aptos" w:hAnsi="Aptos"/>
                <w:sz w:val="14"/>
              </w:rPr>
              <w:t>FR-04</w:t>
            </w:r>
          </w:p>
        </w:tc>
        <w:tc>
          <w:tcPr>
            <w:tcW w:type="dxa" w:w="3312"/>
          </w:tcPr>
          <w:p>
            <w:pPr>
              <w:spacing w:after="20"/>
            </w:pPr>
            <w:r>
              <w:rPr>
                <w:rFonts w:ascii="Aptos" w:hAnsi="Aptos"/>
                <w:sz w:val="14"/>
              </w:rPr>
              <w:t>Update transaction</w:t>
            </w:r>
          </w:p>
        </w:tc>
        <w:tc>
          <w:tcPr>
            <w:tcW w:type="dxa" w:w="3312"/>
          </w:tcPr>
          <w:p>
            <w:pPr>
              <w:spacing w:after="20"/>
            </w:pPr>
            <w:r>
              <w:rPr>
                <w:rFonts w:ascii="Aptos" w:hAnsi="Aptos"/>
                <w:sz w:val="14"/>
              </w:rPr>
              <w:t>Only an authorized owner can update permitted fields.</w:t>
            </w:r>
          </w:p>
        </w:tc>
      </w:tr>
      <w:tr>
        <w:trPr>
          <w:cantSplit/>
        </w:trPr>
        <w:tc>
          <w:tcPr>
            <w:tcW w:type="dxa" w:w="3312"/>
          </w:tcPr>
          <w:p>
            <w:pPr>
              <w:spacing w:after="20"/>
            </w:pPr>
            <w:r>
              <w:rPr>
                <w:rFonts w:ascii="Aptos" w:hAnsi="Aptos"/>
                <w:sz w:val="14"/>
              </w:rPr>
              <w:t>FR-05</w:t>
            </w:r>
          </w:p>
        </w:tc>
        <w:tc>
          <w:tcPr>
            <w:tcW w:type="dxa" w:w="3312"/>
          </w:tcPr>
          <w:p>
            <w:pPr>
              <w:spacing w:after="20"/>
            </w:pPr>
            <w:r>
              <w:rPr>
                <w:rFonts w:ascii="Aptos" w:hAnsi="Aptos"/>
                <w:sz w:val="14"/>
              </w:rPr>
              <w:t>Delete transaction</w:t>
            </w:r>
          </w:p>
        </w:tc>
        <w:tc>
          <w:tcPr>
            <w:tcW w:type="dxa" w:w="3312"/>
          </w:tcPr>
          <w:p>
            <w:pPr>
              <w:spacing w:after="20"/>
            </w:pPr>
            <w:r>
              <w:rPr>
                <w:rFonts w:ascii="Aptos" w:hAnsi="Aptos"/>
                <w:sz w:val="14"/>
              </w:rPr>
              <w:t>Only an authorized owner can delete; summaries reflect the change.</w:t>
            </w:r>
          </w:p>
        </w:tc>
      </w:tr>
      <w:tr>
        <w:trPr>
          <w:cantSplit/>
        </w:trPr>
        <w:tc>
          <w:tcPr>
            <w:tcW w:type="dxa" w:w="3312"/>
          </w:tcPr>
          <w:p>
            <w:pPr>
              <w:spacing w:after="20"/>
            </w:pPr>
            <w:r>
              <w:rPr>
                <w:rFonts w:ascii="Aptos" w:hAnsi="Aptos"/>
                <w:sz w:val="14"/>
              </w:rPr>
              <w:t>FR-06</w:t>
            </w:r>
          </w:p>
        </w:tc>
        <w:tc>
          <w:tcPr>
            <w:tcW w:type="dxa" w:w="3312"/>
          </w:tcPr>
          <w:p>
            <w:pPr>
              <w:spacing w:after="20"/>
            </w:pPr>
            <w:r>
              <w:rPr>
                <w:rFonts w:ascii="Aptos" w:hAnsi="Aptos"/>
                <w:sz w:val="14"/>
              </w:rPr>
              <w:t>Categories</w:t>
            </w:r>
          </w:p>
        </w:tc>
        <w:tc>
          <w:tcPr>
            <w:tcW w:type="dxa" w:w="3312"/>
          </w:tcPr>
          <w:p>
            <w:pPr>
              <w:spacing w:after="20"/>
            </w:pPr>
            <w:r>
              <w:rPr>
                <w:rFonts w:ascii="Aptos" w:hAnsi="Aptos"/>
                <w:sz w:val="14"/>
              </w:rPr>
              <w:t>Transaction category is valid according to the agreed ownership model.</w:t>
            </w:r>
          </w:p>
        </w:tc>
      </w:tr>
      <w:tr>
        <w:trPr>
          <w:cantSplit/>
        </w:trPr>
        <w:tc>
          <w:tcPr>
            <w:tcW w:type="dxa" w:w="3312"/>
          </w:tcPr>
          <w:p>
            <w:pPr>
              <w:spacing w:after="20"/>
            </w:pPr>
            <w:r>
              <w:rPr>
                <w:rFonts w:ascii="Aptos" w:hAnsi="Aptos"/>
                <w:sz w:val="14"/>
              </w:rPr>
              <w:t>FR-07</w:t>
            </w:r>
          </w:p>
        </w:tc>
        <w:tc>
          <w:tcPr>
            <w:tcW w:type="dxa" w:w="3312"/>
          </w:tcPr>
          <w:p>
            <w:pPr>
              <w:spacing w:after="20"/>
            </w:pPr>
            <w:r>
              <w:rPr>
                <w:rFonts w:ascii="Aptos" w:hAnsi="Aptos"/>
                <w:sz w:val="14"/>
              </w:rPr>
              <w:t>Dashboard</w:t>
            </w:r>
          </w:p>
        </w:tc>
        <w:tc>
          <w:tcPr>
            <w:tcW w:type="dxa" w:w="3312"/>
          </w:tcPr>
          <w:p>
            <w:pPr>
              <w:spacing w:after="20"/>
            </w:pPr>
            <w:r>
              <w:rPr>
                <w:rFonts w:ascii="Aptos" w:hAnsi="Aptos"/>
                <w:sz w:val="14"/>
              </w:rPr>
              <w:t>Income, expenses, and balance match independently calculated reference totals.</w:t>
            </w:r>
          </w:p>
        </w:tc>
      </w:tr>
      <w:tr>
        <w:trPr>
          <w:cantSplit/>
        </w:trPr>
        <w:tc>
          <w:tcPr>
            <w:tcW w:type="dxa" w:w="3312"/>
          </w:tcPr>
          <w:p>
            <w:pPr>
              <w:spacing w:after="20"/>
            </w:pPr>
            <w:r>
              <w:rPr>
                <w:rFonts w:ascii="Aptos" w:hAnsi="Aptos"/>
                <w:sz w:val="14"/>
              </w:rPr>
              <w:t>FR-08</w:t>
            </w:r>
          </w:p>
        </w:tc>
        <w:tc>
          <w:tcPr>
            <w:tcW w:type="dxa" w:w="3312"/>
          </w:tcPr>
          <w:p>
            <w:pPr>
              <w:spacing w:after="20"/>
            </w:pPr>
            <w:r>
              <w:rPr>
                <w:rFonts w:ascii="Aptos" w:hAnsi="Aptos"/>
                <w:sz w:val="14"/>
              </w:rPr>
              <w:t>Date filters</w:t>
            </w:r>
          </w:p>
        </w:tc>
        <w:tc>
          <w:tcPr>
            <w:tcW w:type="dxa" w:w="3312"/>
          </w:tcPr>
          <w:p>
            <w:pPr>
              <w:spacing w:after="20"/>
            </w:pPr>
            <w:r>
              <w:rPr>
                <w:rFonts w:ascii="Aptos" w:hAnsi="Aptos"/>
                <w:sz w:val="14"/>
              </w:rPr>
              <w:t>Filtering follows documented timezone and boundary rules.</w:t>
            </w:r>
          </w:p>
        </w:tc>
      </w:tr>
      <w:tr>
        <w:trPr>
          <w:cantSplit/>
        </w:trPr>
        <w:tc>
          <w:tcPr>
            <w:tcW w:type="dxa" w:w="3312"/>
          </w:tcPr>
          <w:p>
            <w:pPr>
              <w:spacing w:after="20"/>
            </w:pPr>
            <w:r>
              <w:rPr>
                <w:rFonts w:ascii="Aptos" w:hAnsi="Aptos"/>
                <w:sz w:val="14"/>
              </w:rPr>
              <w:t>FR-09</w:t>
            </w:r>
          </w:p>
        </w:tc>
        <w:tc>
          <w:tcPr>
            <w:tcW w:type="dxa" w:w="3312"/>
          </w:tcPr>
          <w:p>
            <w:pPr>
              <w:spacing w:after="20"/>
            </w:pPr>
            <w:r>
              <w:rPr>
                <w:rFonts w:ascii="Aptos" w:hAnsi="Aptos"/>
                <w:sz w:val="14"/>
              </w:rPr>
              <w:t>Validation</w:t>
            </w:r>
          </w:p>
        </w:tc>
        <w:tc>
          <w:tcPr>
            <w:tcW w:type="dxa" w:w="3312"/>
          </w:tcPr>
          <w:p>
            <w:pPr>
              <w:spacing w:after="20"/>
            </w:pPr>
            <w:r>
              <w:rPr>
                <w:rFonts w:ascii="Aptos" w:hAnsi="Aptos"/>
                <w:sz w:val="14"/>
              </w:rPr>
              <w:t>Invalid amounts, dates, IDs, or missing required fields are rejected.</w:t>
            </w:r>
          </w:p>
        </w:tc>
      </w:tr>
      <w:tr>
        <w:trPr>
          <w:cantSplit/>
        </w:trPr>
        <w:tc>
          <w:tcPr>
            <w:tcW w:type="dxa" w:w="3312"/>
          </w:tcPr>
          <w:p>
            <w:pPr>
              <w:spacing w:after="20"/>
            </w:pPr>
            <w:r>
              <w:rPr>
                <w:rFonts w:ascii="Aptos" w:hAnsi="Aptos"/>
                <w:sz w:val="14"/>
              </w:rPr>
              <w:t>FR-10</w:t>
            </w:r>
          </w:p>
        </w:tc>
        <w:tc>
          <w:tcPr>
            <w:tcW w:type="dxa" w:w="3312"/>
          </w:tcPr>
          <w:p>
            <w:pPr>
              <w:spacing w:after="20"/>
            </w:pPr>
            <w:r>
              <w:rPr>
                <w:rFonts w:ascii="Aptos" w:hAnsi="Aptos"/>
                <w:sz w:val="14"/>
              </w:rPr>
              <w:t>Safe errors</w:t>
            </w:r>
          </w:p>
        </w:tc>
        <w:tc>
          <w:tcPr>
            <w:tcW w:type="dxa" w:w="3312"/>
          </w:tcPr>
          <w:p>
            <w:pPr>
              <w:spacing w:after="20"/>
            </w:pPr>
            <w:r>
              <w:rPr>
                <w:rFonts w:ascii="Aptos" w:hAnsi="Aptos"/>
                <w:sz w:val="14"/>
              </w:rPr>
              <w:t>Responses do not expose stack traces, secrets, or internal implementation details.</w:t>
            </w:r>
          </w:p>
        </w:tc>
      </w:tr>
    </w:tbl>
    <w:p/>
    <w:p>
      <w:pPr>
        <w:pStyle w:val="Heading2"/>
      </w:pPr>
      <w:r>
        <w:t>4.2 Non-functional requirements</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4"/>
              </w:rPr>
              <w:t>Area</w:t>
            </w:r>
          </w:p>
        </w:tc>
        <w:tc>
          <w:tcPr>
            <w:tcW w:type="dxa" w:w="4968"/>
            <w:shd w:fill="D9EAF7"/>
          </w:tcPr>
          <w:p>
            <w:pPr>
              <w:spacing w:after="20"/>
            </w:pPr>
            <w:r>
              <w:rPr>
                <w:rFonts w:ascii="Aptos" w:hAnsi="Aptos"/>
                <w:sz w:val="14"/>
              </w:rPr>
              <w:t>Requirement</w:t>
            </w:r>
          </w:p>
        </w:tc>
      </w:tr>
      <w:tr>
        <w:trPr>
          <w:cantSplit/>
        </w:trPr>
        <w:tc>
          <w:tcPr>
            <w:tcW w:type="dxa" w:w="4968"/>
          </w:tcPr>
          <w:p>
            <w:pPr>
              <w:spacing w:after="20"/>
            </w:pPr>
            <w:r>
              <w:rPr>
                <w:rFonts w:ascii="Aptos" w:hAnsi="Aptos"/>
                <w:sz w:val="14"/>
              </w:rPr>
              <w:t>Security</w:t>
            </w:r>
          </w:p>
        </w:tc>
        <w:tc>
          <w:tcPr>
            <w:tcW w:type="dxa" w:w="4968"/>
          </w:tcPr>
          <w:p>
            <w:pPr>
              <w:spacing w:after="20"/>
            </w:pPr>
            <w:r>
              <w:rPr>
                <w:rFonts w:ascii="Aptos" w:hAnsi="Aptos"/>
                <w:sz w:val="14"/>
              </w:rPr>
              <w:t>Authenticate protected requests, enforce ownership, parameterize SQL, protect secrets.</w:t>
            </w:r>
          </w:p>
        </w:tc>
      </w:tr>
      <w:tr>
        <w:trPr>
          <w:cantSplit/>
        </w:trPr>
        <w:tc>
          <w:tcPr>
            <w:tcW w:type="dxa" w:w="4968"/>
          </w:tcPr>
          <w:p>
            <w:pPr>
              <w:spacing w:after="20"/>
            </w:pPr>
            <w:r>
              <w:rPr>
                <w:rFonts w:ascii="Aptos" w:hAnsi="Aptos"/>
                <w:sz w:val="14"/>
              </w:rPr>
              <w:t>Performance</w:t>
            </w:r>
          </w:p>
        </w:tc>
        <w:tc>
          <w:tcPr>
            <w:tcW w:type="dxa" w:w="4968"/>
          </w:tcPr>
          <w:p>
            <w:pPr>
              <w:spacing w:after="20"/>
            </w:pPr>
            <w:r>
              <w:rPr>
                <w:rFonts w:ascii="Aptos" w:hAnsi="Aptos"/>
                <w:sz w:val="14"/>
              </w:rPr>
              <w:t>Proposed target: common API p95 under 2 seconds and dashboard p95 under 3 seconds at defined normal load.</w:t>
            </w:r>
          </w:p>
        </w:tc>
      </w:tr>
      <w:tr>
        <w:trPr>
          <w:cantSplit/>
        </w:trPr>
        <w:tc>
          <w:tcPr>
            <w:tcW w:type="dxa" w:w="4968"/>
          </w:tcPr>
          <w:p>
            <w:pPr>
              <w:spacing w:after="20"/>
            </w:pPr>
            <w:r>
              <w:rPr>
                <w:rFonts w:ascii="Aptos" w:hAnsi="Aptos"/>
                <w:sz w:val="14"/>
              </w:rPr>
              <w:t>Reliability</w:t>
            </w:r>
          </w:p>
        </w:tc>
        <w:tc>
          <w:tcPr>
            <w:tcW w:type="dxa" w:w="4968"/>
          </w:tcPr>
          <w:p>
            <w:pPr>
              <w:spacing w:after="20"/>
            </w:pPr>
            <w:r>
              <w:rPr>
                <w:rFonts w:ascii="Aptos" w:hAnsi="Aptos"/>
                <w:sz w:val="14"/>
              </w:rPr>
              <w:t>Database failures must not produce misleading success responses or partial financial records.</w:t>
            </w:r>
          </w:p>
        </w:tc>
      </w:tr>
      <w:tr>
        <w:trPr>
          <w:cantSplit/>
        </w:trPr>
        <w:tc>
          <w:tcPr>
            <w:tcW w:type="dxa" w:w="4968"/>
          </w:tcPr>
          <w:p>
            <w:pPr>
              <w:spacing w:after="20"/>
            </w:pPr>
            <w:r>
              <w:rPr>
                <w:rFonts w:ascii="Aptos" w:hAnsi="Aptos"/>
                <w:sz w:val="14"/>
              </w:rPr>
              <w:t>Usability</w:t>
            </w:r>
          </w:p>
        </w:tc>
        <w:tc>
          <w:tcPr>
            <w:tcW w:type="dxa" w:w="4968"/>
          </w:tcPr>
          <w:p>
            <w:pPr>
              <w:spacing w:after="20"/>
            </w:pPr>
            <w:r>
              <w:rPr>
                <w:rFonts w:ascii="Aptos" w:hAnsi="Aptos"/>
                <w:sz w:val="14"/>
              </w:rPr>
              <w:t>Clear labels, accessible forms, useful validation feedback, and keyboard navigation.</w:t>
            </w:r>
          </w:p>
        </w:tc>
      </w:tr>
      <w:tr>
        <w:trPr>
          <w:cantSplit/>
        </w:trPr>
        <w:tc>
          <w:tcPr>
            <w:tcW w:type="dxa" w:w="4968"/>
          </w:tcPr>
          <w:p>
            <w:pPr>
              <w:spacing w:after="20"/>
            </w:pPr>
            <w:r>
              <w:rPr>
                <w:rFonts w:ascii="Aptos" w:hAnsi="Aptos"/>
                <w:sz w:val="14"/>
              </w:rPr>
              <w:t>Maintainability</w:t>
            </w:r>
          </w:p>
        </w:tc>
        <w:tc>
          <w:tcPr>
            <w:tcW w:type="dxa" w:w="4968"/>
          </w:tcPr>
          <w:p>
            <w:pPr>
              <w:spacing w:after="20"/>
            </w:pPr>
            <w:r>
              <w:rPr>
                <w:rFonts w:ascii="Aptos" w:hAnsi="Aptos"/>
                <w:sz w:val="14"/>
              </w:rPr>
              <w:t>Separate business rules from HTTP/database code and test critical behaviour.</w:t>
            </w:r>
          </w:p>
        </w:tc>
      </w:tr>
      <w:tr>
        <w:trPr>
          <w:cantSplit/>
        </w:trPr>
        <w:tc>
          <w:tcPr>
            <w:tcW w:type="dxa" w:w="4968"/>
          </w:tcPr>
          <w:p>
            <w:pPr>
              <w:spacing w:after="20"/>
            </w:pPr>
            <w:r>
              <w:rPr>
                <w:rFonts w:ascii="Aptos" w:hAnsi="Aptos"/>
                <w:sz w:val="14"/>
              </w:rPr>
              <w:t>Data integrity</w:t>
            </w:r>
          </w:p>
        </w:tc>
        <w:tc>
          <w:tcPr>
            <w:tcW w:type="dxa" w:w="4968"/>
          </w:tcPr>
          <w:p>
            <w:pPr>
              <w:spacing w:after="20"/>
            </w:pPr>
            <w:r>
              <w:rPr>
                <w:rFonts w:ascii="Aptos" w:hAnsi="Aptos"/>
                <w:sz w:val="14"/>
              </w:rPr>
              <w:t>Document monetary precision, date rules, and update/delete behaviour.</w:t>
            </w:r>
          </w:p>
        </w:tc>
      </w:tr>
    </w:tbl>
    <w:p/>
    <w:p>
      <w:pPr>
        <w:pStyle w:val="Heading1"/>
      </w:pPr>
      <w:r>
        <w:t>5. Proposed Architecture and Data Flow</w:t>
      </w:r>
    </w:p>
    <w:p>
      <w:r>
        <w:t>A suitable conceptual stack is HTML/CSS/JavaScript (React may be used if justified), Node.js with Express for the API, and PostgreSQL for persistence. Final stack decisions should be made before implementation to avoid unnecessary complexity.</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Browser / Frontend</w:t>
            </w:r>
          </w:p>
          <w:p>
            <w:pPr>
              <w:spacing w:after="0"/>
            </w:pPr>
            <w:r>
              <w:rPr>
                <w:rFonts w:ascii="Consolas" w:hAnsi="Consolas"/>
                <w:sz w:val="16"/>
              </w:rPr>
              <w:t xml:space="preserve">        |</w:t>
            </w:r>
          </w:p>
          <w:p>
            <w:pPr>
              <w:spacing w:after="0"/>
            </w:pPr>
            <w:r>
              <w:rPr>
                <w:rFonts w:ascii="Consolas" w:hAnsi="Consolas"/>
                <w:sz w:val="16"/>
              </w:rPr>
              <w:t>API Route + Authentication Middleware</w:t>
            </w:r>
          </w:p>
          <w:p>
            <w:pPr>
              <w:spacing w:after="0"/>
            </w:pPr>
            <w:r>
              <w:rPr>
                <w:rFonts w:ascii="Consolas" w:hAnsi="Consolas"/>
                <w:sz w:val="16"/>
              </w:rPr>
              <w:t xml:space="preserve">        |</w:t>
            </w:r>
          </w:p>
          <w:p>
            <w:pPr>
              <w:spacing w:after="0"/>
            </w:pPr>
            <w:r>
              <w:rPr>
                <w:rFonts w:ascii="Consolas" w:hAnsi="Consolas"/>
                <w:sz w:val="16"/>
              </w:rPr>
              <w:t>Controller -&gt; Input Validation</w:t>
            </w:r>
          </w:p>
          <w:p>
            <w:pPr>
              <w:spacing w:after="0"/>
            </w:pPr>
            <w:r>
              <w:rPr>
                <w:rFonts w:ascii="Consolas" w:hAnsi="Consolas"/>
                <w:sz w:val="16"/>
              </w:rPr>
              <w:t xml:space="preserve">        |</w:t>
            </w:r>
          </w:p>
          <w:p>
            <w:pPr>
              <w:spacing w:after="0"/>
            </w:pPr>
            <w:r>
              <w:rPr>
                <w:rFonts w:ascii="Consolas" w:hAnsi="Consolas"/>
                <w:sz w:val="16"/>
              </w:rPr>
              <w:t>Business Service (transaction rules)</w:t>
            </w:r>
          </w:p>
          <w:p>
            <w:pPr>
              <w:spacing w:after="0"/>
            </w:pPr>
            <w:r>
              <w:rPr>
                <w:rFonts w:ascii="Consolas" w:hAnsi="Consolas"/>
                <w:sz w:val="16"/>
              </w:rPr>
              <w:t xml:space="preserve">        |</w:t>
            </w:r>
          </w:p>
          <w:p>
            <w:pPr>
              <w:spacing w:after="0"/>
            </w:pPr>
            <w:r>
              <w:rPr>
                <w:rFonts w:ascii="Consolas" w:hAnsi="Consolas"/>
                <w:sz w:val="16"/>
              </w:rPr>
              <w:t>Repository / Data Access Layer</w:t>
            </w:r>
          </w:p>
          <w:p>
            <w:pPr>
              <w:spacing w:after="0"/>
            </w:pPr>
            <w:r>
              <w:rPr>
                <w:rFonts w:ascii="Consolas" w:hAnsi="Consolas"/>
                <w:sz w:val="16"/>
              </w:rPr>
              <w:t xml:space="preserve">        |</w:t>
            </w:r>
          </w:p>
          <w:p>
            <w:pPr>
              <w:spacing w:after="0"/>
            </w:pPr>
            <w:r>
              <w:rPr>
                <w:rFonts w:ascii="Consolas" w:hAnsi="Consolas"/>
                <w:sz w:val="16"/>
              </w:rPr>
              <w:t>PostgreSQL Database</w:t>
            </w:r>
          </w:p>
          <w:p>
            <w:pPr>
              <w:spacing w:after="0"/>
            </w:pPr>
            <w:r>
              <w:rPr>
                <w:rFonts w:ascii="Consolas" w:hAnsi="Consolas"/>
                <w:sz w:val="16"/>
              </w:rPr>
              <w:t xml:space="preserve"> </w:t>
            </w:r>
          </w:p>
          <w:p>
            <w:pPr>
              <w:spacing w:after="0"/>
            </w:pPr>
            <w:r>
              <w:rPr>
                <w:rFonts w:ascii="Consolas" w:hAnsi="Consolas"/>
                <w:sz w:val="16"/>
              </w:rPr>
              <w:t>Errors -&gt; Central Error Handler -&gt; Safe API Response</w:t>
            </w:r>
          </w:p>
          <w:p>
            <w:pPr>
              <w:spacing w:after="0"/>
            </w:pPr>
            <w:r>
              <w:rPr>
                <w:rFonts w:ascii="Consolas" w:hAnsi="Consolas"/>
                <w:sz w:val="16"/>
              </w:rPr>
              <w:t>Logs   -&gt; Structured, privacy-conscious diagnostics</w:t>
            </w:r>
          </w:p>
        </w:tc>
      </w:tr>
    </w:tbl>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6"/>
              </w:rPr>
              <w:t>Component</w:t>
            </w:r>
          </w:p>
        </w:tc>
        <w:tc>
          <w:tcPr>
            <w:tcW w:type="dxa" w:w="4968"/>
            <w:shd w:fill="D9EAF7"/>
          </w:tcPr>
          <w:p>
            <w:pPr>
              <w:spacing w:after="20"/>
            </w:pPr>
            <w:r>
              <w:rPr>
                <w:rFonts w:ascii="Aptos" w:hAnsi="Aptos"/>
                <w:sz w:val="16"/>
              </w:rPr>
              <w:t>Responsibility</w:t>
            </w:r>
          </w:p>
        </w:tc>
      </w:tr>
      <w:tr>
        <w:trPr>
          <w:cantSplit/>
        </w:trPr>
        <w:tc>
          <w:tcPr>
            <w:tcW w:type="dxa" w:w="4968"/>
          </w:tcPr>
          <w:p>
            <w:pPr>
              <w:spacing w:after="20"/>
            </w:pPr>
            <w:r>
              <w:rPr>
                <w:rFonts w:ascii="Aptos" w:hAnsi="Aptos"/>
                <w:sz w:val="16"/>
              </w:rPr>
              <w:t>Frontend</w:t>
            </w:r>
          </w:p>
        </w:tc>
        <w:tc>
          <w:tcPr>
            <w:tcW w:type="dxa" w:w="4968"/>
          </w:tcPr>
          <w:p>
            <w:pPr>
              <w:spacing w:after="20"/>
            </w:pPr>
            <w:r>
              <w:rPr>
                <w:rFonts w:ascii="Aptos" w:hAnsi="Aptos"/>
                <w:sz w:val="16"/>
              </w:rPr>
              <w:t>Collect input and show transactions, summaries, and validation feedback.</w:t>
            </w:r>
          </w:p>
        </w:tc>
      </w:tr>
      <w:tr>
        <w:trPr>
          <w:cantSplit/>
        </w:trPr>
        <w:tc>
          <w:tcPr>
            <w:tcW w:type="dxa" w:w="4968"/>
          </w:tcPr>
          <w:p>
            <w:pPr>
              <w:spacing w:after="20"/>
            </w:pPr>
            <w:r>
              <w:rPr>
                <w:rFonts w:ascii="Aptos" w:hAnsi="Aptos"/>
                <w:sz w:val="16"/>
              </w:rPr>
              <w:t>Routes/middleware</w:t>
            </w:r>
          </w:p>
        </w:tc>
        <w:tc>
          <w:tcPr>
            <w:tcW w:type="dxa" w:w="4968"/>
          </w:tcPr>
          <w:p>
            <w:pPr>
              <w:spacing w:after="20"/>
            </w:pPr>
            <w:r>
              <w:rPr>
                <w:rFonts w:ascii="Aptos" w:hAnsi="Aptos"/>
                <w:sz w:val="16"/>
              </w:rPr>
              <w:t>Define endpoints and apply authentication/request controls.</w:t>
            </w:r>
          </w:p>
        </w:tc>
      </w:tr>
      <w:tr>
        <w:trPr>
          <w:cantSplit/>
        </w:trPr>
        <w:tc>
          <w:tcPr>
            <w:tcW w:type="dxa" w:w="4968"/>
          </w:tcPr>
          <w:p>
            <w:pPr>
              <w:spacing w:after="20"/>
            </w:pPr>
            <w:r>
              <w:rPr>
                <w:rFonts w:ascii="Aptos" w:hAnsi="Aptos"/>
                <w:sz w:val="16"/>
              </w:rPr>
              <w:t>Controller</w:t>
            </w:r>
          </w:p>
        </w:tc>
        <w:tc>
          <w:tcPr>
            <w:tcW w:type="dxa" w:w="4968"/>
          </w:tcPr>
          <w:p>
            <w:pPr>
              <w:spacing w:after="20"/>
            </w:pPr>
            <w:r>
              <w:rPr>
                <w:rFonts w:ascii="Aptos" w:hAnsi="Aptos"/>
                <w:sz w:val="16"/>
              </w:rPr>
              <w:t>Translate HTTP requests into service calls and format responses.</w:t>
            </w:r>
          </w:p>
        </w:tc>
      </w:tr>
      <w:tr>
        <w:trPr>
          <w:cantSplit/>
        </w:trPr>
        <w:tc>
          <w:tcPr>
            <w:tcW w:type="dxa" w:w="4968"/>
          </w:tcPr>
          <w:p>
            <w:pPr>
              <w:spacing w:after="20"/>
            </w:pPr>
            <w:r>
              <w:rPr>
                <w:rFonts w:ascii="Aptos" w:hAnsi="Aptos"/>
                <w:sz w:val="16"/>
              </w:rPr>
              <w:t>Validation</w:t>
            </w:r>
          </w:p>
        </w:tc>
        <w:tc>
          <w:tcPr>
            <w:tcW w:type="dxa" w:w="4968"/>
          </w:tcPr>
          <w:p>
            <w:pPr>
              <w:spacing w:after="20"/>
            </w:pPr>
            <w:r>
              <w:rPr>
                <w:rFonts w:ascii="Aptos" w:hAnsi="Aptos"/>
                <w:sz w:val="16"/>
              </w:rPr>
              <w:t>Check types, required fields, ranges, allowed values, and dates.</w:t>
            </w:r>
          </w:p>
        </w:tc>
      </w:tr>
      <w:tr>
        <w:trPr>
          <w:cantSplit/>
        </w:trPr>
        <w:tc>
          <w:tcPr>
            <w:tcW w:type="dxa" w:w="4968"/>
          </w:tcPr>
          <w:p>
            <w:pPr>
              <w:spacing w:after="20"/>
            </w:pPr>
            <w:r>
              <w:rPr>
                <w:rFonts w:ascii="Aptos" w:hAnsi="Aptos"/>
                <w:sz w:val="16"/>
              </w:rPr>
              <w:t>Service</w:t>
            </w:r>
          </w:p>
        </w:tc>
        <w:tc>
          <w:tcPr>
            <w:tcW w:type="dxa" w:w="4968"/>
          </w:tcPr>
          <w:p>
            <w:pPr>
              <w:spacing w:after="20"/>
            </w:pPr>
            <w:r>
              <w:rPr>
                <w:rFonts w:ascii="Aptos" w:hAnsi="Aptos"/>
                <w:sz w:val="16"/>
              </w:rPr>
              <w:t>Apply business rules and coordinate operations.</w:t>
            </w:r>
          </w:p>
        </w:tc>
      </w:tr>
      <w:tr>
        <w:trPr>
          <w:cantSplit/>
        </w:trPr>
        <w:tc>
          <w:tcPr>
            <w:tcW w:type="dxa" w:w="4968"/>
          </w:tcPr>
          <w:p>
            <w:pPr>
              <w:spacing w:after="20"/>
            </w:pPr>
            <w:r>
              <w:rPr>
                <w:rFonts w:ascii="Aptos" w:hAnsi="Aptos"/>
                <w:sz w:val="16"/>
              </w:rPr>
              <w:t>Repository</w:t>
            </w:r>
          </w:p>
        </w:tc>
        <w:tc>
          <w:tcPr>
            <w:tcW w:type="dxa" w:w="4968"/>
          </w:tcPr>
          <w:p>
            <w:pPr>
              <w:spacing w:after="20"/>
            </w:pPr>
            <w:r>
              <w:rPr>
                <w:rFonts w:ascii="Aptos" w:hAnsi="Aptos"/>
                <w:sz w:val="16"/>
              </w:rPr>
              <w:t>Use parameterized queries and scope data operations to the authenticated owner.</w:t>
            </w:r>
          </w:p>
        </w:tc>
      </w:tr>
      <w:tr>
        <w:trPr>
          <w:cantSplit/>
        </w:trPr>
        <w:tc>
          <w:tcPr>
            <w:tcW w:type="dxa" w:w="4968"/>
          </w:tcPr>
          <w:p>
            <w:pPr>
              <w:spacing w:after="20"/>
            </w:pPr>
            <w:r>
              <w:rPr>
                <w:rFonts w:ascii="Aptos" w:hAnsi="Aptos"/>
                <w:sz w:val="16"/>
              </w:rPr>
              <w:t>Database</w:t>
            </w:r>
          </w:p>
        </w:tc>
        <w:tc>
          <w:tcPr>
            <w:tcW w:type="dxa" w:w="4968"/>
          </w:tcPr>
          <w:p>
            <w:pPr>
              <w:spacing w:after="20"/>
            </w:pPr>
            <w:r>
              <w:rPr>
                <w:rFonts w:ascii="Aptos" w:hAnsi="Aptos"/>
                <w:sz w:val="16"/>
              </w:rPr>
              <w:t>Store users, transactions, categories, budgets, and relationships.</w:t>
            </w:r>
          </w:p>
        </w:tc>
      </w:tr>
      <w:tr>
        <w:trPr>
          <w:cantSplit/>
        </w:trPr>
        <w:tc>
          <w:tcPr>
            <w:tcW w:type="dxa" w:w="4968"/>
          </w:tcPr>
          <w:p>
            <w:pPr>
              <w:spacing w:after="20"/>
            </w:pPr>
            <w:r>
              <w:rPr>
                <w:rFonts w:ascii="Aptos" w:hAnsi="Aptos"/>
                <w:sz w:val="16"/>
              </w:rPr>
              <w:t>Error handler</w:t>
            </w:r>
          </w:p>
        </w:tc>
        <w:tc>
          <w:tcPr>
            <w:tcW w:type="dxa" w:w="4968"/>
          </w:tcPr>
          <w:p>
            <w:pPr>
              <w:spacing w:after="20"/>
            </w:pPr>
            <w:r>
              <w:rPr>
                <w:rFonts w:ascii="Aptos" w:hAnsi="Aptos"/>
                <w:sz w:val="16"/>
              </w:rPr>
              <w:t>Return safe errors and record diagnostic context.</w:t>
            </w:r>
          </w:p>
        </w:tc>
      </w:tr>
    </w:tbl>
    <w:p/>
    <w:p>
      <w:pPr>
        <w:pStyle w:val="Heading2"/>
      </w:pPr>
      <w:r>
        <w:t>5.1 Transaction workflow</w:t>
      </w:r>
    </w:p>
    <w:p>
      <w:pPr>
        <w:pStyle w:val="ListNumber"/>
        <w:spacing w:after="40"/>
      </w:pPr>
      <w:r>
        <w:t>The user submits a transaction form.</w:t>
      </w:r>
    </w:p>
    <w:p>
      <w:pPr>
        <w:pStyle w:val="ListNumber"/>
        <w:spacing w:after="40"/>
      </w:pPr>
      <w:r>
        <w:t>The API authenticates the request and validates the payload.</w:t>
      </w:r>
    </w:p>
    <w:p>
      <w:pPr>
        <w:pStyle w:val="ListNumber"/>
        <w:spacing w:after="40"/>
      </w:pPr>
      <w:r>
        <w:t>The service checks business rules and category eligibility.</w:t>
      </w:r>
    </w:p>
    <w:p>
      <w:pPr>
        <w:pStyle w:val="ListNumber"/>
        <w:spacing w:after="40"/>
      </w:pPr>
      <w:r>
        <w:t>The repository saves the record with a parameterized database operation.</w:t>
      </w:r>
    </w:p>
    <w:p>
      <w:pPr>
        <w:pStyle w:val="ListNumber"/>
        <w:spacing w:after="40"/>
      </w:pPr>
      <w:r>
        <w:t>The API returns a success response or safe error.</w:t>
      </w:r>
    </w:p>
    <w:p>
      <w:pPr>
        <w:pStyle w:val="ListNumber"/>
        <w:spacing w:after="40"/>
      </w:pPr>
      <w:r>
        <w:t>The dashboard obtains a filtered summary and calculates totals consistently.</w:t>
      </w:r>
    </w:p>
    <w:p>
      <w:pPr>
        <w:pStyle w:val="ListNumber"/>
        <w:spacing w:after="40"/>
      </w:pPr>
      <w:r>
        <w:t>Automated tests verify success cases and rejection of invalid or unauthorized requests.</w:t>
      </w:r>
    </w:p>
    <w:p>
      <w:pPr>
        <w:pStyle w:val="Heading1"/>
      </w:pPr>
      <w:r>
        <w:t>6. Feature Integration: Add and Manage Expense Transaction</w:t>
      </w:r>
    </w:p>
    <w:p>
      <w:r>
        <w:t>Transaction CRUD is the recommended first implementation slice because it exercises the frontend, API, validation, business rules, database, and tests together.</w:t>
      </w:r>
    </w:p>
    <w:p>
      <w:pPr>
        <w:pStyle w:val="Heading2"/>
      </w:pPr>
      <w:r>
        <w:t>6.1 Example request</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w:t>
            </w:r>
          </w:p>
          <w:p>
            <w:pPr>
              <w:spacing w:after="0"/>
            </w:pPr>
            <w:r>
              <w:rPr>
                <w:rFonts w:ascii="Consolas" w:hAnsi="Consolas"/>
                <w:sz w:val="16"/>
              </w:rPr>
              <w:t xml:space="preserve">  "type": "expense",</w:t>
            </w:r>
          </w:p>
          <w:p>
            <w:pPr>
              <w:spacing w:after="0"/>
            </w:pPr>
            <w:r>
              <w:rPr>
                <w:rFonts w:ascii="Consolas" w:hAnsi="Consolas"/>
                <w:sz w:val="16"/>
              </w:rPr>
              <w:t xml:space="preserve">  "amount": 450.00,</w:t>
            </w:r>
          </w:p>
          <w:p>
            <w:pPr>
              <w:spacing w:after="0"/>
            </w:pPr>
            <w:r>
              <w:rPr>
                <w:rFonts w:ascii="Consolas" w:hAnsi="Consolas"/>
                <w:sz w:val="16"/>
              </w:rPr>
              <w:t xml:space="preserve">  "categoryId": 3,</w:t>
            </w:r>
          </w:p>
          <w:p>
            <w:pPr>
              <w:spacing w:after="0"/>
            </w:pPr>
            <w:r>
              <w:rPr>
                <w:rFonts w:ascii="Consolas" w:hAnsi="Consolas"/>
                <w:sz w:val="16"/>
              </w:rPr>
              <w:t xml:space="preserve">  "description": "Groceries",</w:t>
            </w:r>
          </w:p>
          <w:p>
            <w:pPr>
              <w:spacing w:after="0"/>
            </w:pPr>
            <w:r>
              <w:rPr>
                <w:rFonts w:ascii="Consolas" w:hAnsi="Consolas"/>
                <w:sz w:val="16"/>
              </w:rPr>
              <w:t xml:space="preserve">  "transactionDate": "2026-10-01"</w:t>
            </w:r>
          </w:p>
          <w:p>
            <w:pPr>
              <w:spacing w:after="0"/>
            </w:pPr>
            <w:r>
              <w:rPr>
                <w:rFonts w:ascii="Consolas" w:hAnsi="Consolas"/>
                <w:sz w:val="16"/>
              </w:rPr>
              <w:t>}</w:t>
            </w:r>
          </w:p>
        </w:tc>
      </w:tr>
    </w:tbl>
    <w:p/>
    <w:p>
      <w:r>
        <w:t>This is an illustrative payload, not proof of a deployed endpoint. The implementation should define money precision, timezone behaviour, duplicate-submission policy, and database transaction boundaries.</w:t>
      </w:r>
    </w:p>
    <w:p>
      <w:pPr>
        <w:pStyle w:val="Heading2"/>
      </w:pPr>
      <w:r>
        <w:t>6.2 Conceptual algorithm</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function createTransaction(user, input):</w:t>
            </w:r>
          </w:p>
          <w:p>
            <w:pPr>
              <w:spacing w:after="0"/>
            </w:pPr>
            <w:r>
              <w:rPr>
                <w:rFonts w:ascii="Consolas" w:hAnsi="Consolas"/>
                <w:sz w:val="16"/>
              </w:rPr>
              <w:t xml:space="preserve">    validated = validateTransaction(input)</w:t>
            </w:r>
          </w:p>
          <w:p>
            <w:pPr>
              <w:spacing w:after="0"/>
            </w:pPr>
            <w:r>
              <w:rPr>
                <w:rFonts w:ascii="Consolas" w:hAnsi="Consolas"/>
                <w:sz w:val="16"/>
              </w:rPr>
              <w:t xml:space="preserve">    category = findAllowedCategory(user.id, validated.categoryId)</w:t>
            </w:r>
          </w:p>
          <w:p>
            <w:pPr>
              <w:spacing w:after="0"/>
            </w:pPr>
            <w:r>
              <w:rPr>
                <w:rFonts w:ascii="Consolas" w:hAnsi="Consolas"/>
                <w:sz w:val="16"/>
              </w:rPr>
              <w:t xml:space="preserve">    if category is missing:</w:t>
            </w:r>
          </w:p>
          <w:p>
            <w:pPr>
              <w:spacing w:after="0"/>
            </w:pPr>
            <w:r>
              <w:rPr>
                <w:rFonts w:ascii="Consolas" w:hAnsi="Consolas"/>
                <w:sz w:val="16"/>
              </w:rPr>
              <w:t xml:space="preserve">        return validationError</w:t>
            </w:r>
          </w:p>
          <w:p>
            <w:pPr>
              <w:spacing w:after="0"/>
            </w:pPr>
            <w:r>
              <w:rPr>
                <w:rFonts w:ascii="Consolas" w:hAnsi="Consolas"/>
                <w:sz w:val="16"/>
              </w:rPr>
              <w:t xml:space="preserve">    saved = insertTransactionForOwner(user.id, validated)</w:t>
            </w:r>
          </w:p>
          <w:p>
            <w:pPr>
              <w:spacing w:after="0"/>
            </w:pPr>
            <w:r>
              <w:rPr>
                <w:rFonts w:ascii="Consolas" w:hAnsi="Consolas"/>
                <w:sz w:val="16"/>
              </w:rPr>
              <w:t xml:space="preserve">    return saved</w:t>
            </w:r>
          </w:p>
        </w:tc>
      </w:tr>
    </w:tbl>
    <w:p/>
    <w:p>
      <w:r>
        <w:t>Update and delete operations must also scope database changes by both transaction ID and authenticated owner ID. Monetary values should use a consistent decimal representation or integer minor units.</w:t>
      </w:r>
    </w:p>
    <w:p>
      <w:pPr>
        <w:pStyle w:val="Heading1"/>
      </w:pPr>
      <w:r>
        <w:t>7. Integrated Quality Assurance Strategy</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tcPr>
          <w:p>
            <w:pPr>
              <w:spacing w:after="20"/>
            </w:pPr>
            <w:r>
              <w:rPr>
                <w:rFonts w:ascii="Aptos" w:hAnsi="Aptos"/>
                <w:sz w:val="14"/>
              </w:rPr>
              <w:t>Level</w:t>
            </w:r>
          </w:p>
        </w:tc>
        <w:tc>
          <w:tcPr>
            <w:tcW w:type="dxa" w:w="3312"/>
            <w:shd w:fill="D9EAF7"/>
          </w:tcPr>
          <w:p>
            <w:pPr>
              <w:spacing w:after="20"/>
            </w:pPr>
            <w:r>
              <w:rPr>
                <w:rFonts w:ascii="Aptos" w:hAnsi="Aptos"/>
                <w:sz w:val="14"/>
              </w:rPr>
              <w:t>Purpose and examples</w:t>
            </w:r>
          </w:p>
        </w:tc>
        <w:tc>
          <w:tcPr>
            <w:tcW w:type="dxa" w:w="3312"/>
            <w:shd w:fill="D9EAF7"/>
          </w:tcPr>
          <w:p>
            <w:pPr>
              <w:spacing w:after="20"/>
            </w:pPr>
            <w:r>
              <w:rPr>
                <w:rFonts w:ascii="Aptos" w:hAnsi="Aptos"/>
                <w:sz w:val="14"/>
              </w:rPr>
              <w:t>Exit expectation</w:t>
            </w:r>
          </w:p>
        </w:tc>
      </w:tr>
      <w:tr>
        <w:trPr>
          <w:cantSplit/>
        </w:trPr>
        <w:tc>
          <w:tcPr>
            <w:tcW w:type="dxa" w:w="3312"/>
          </w:tcPr>
          <w:p>
            <w:pPr>
              <w:spacing w:after="20"/>
            </w:pPr>
            <w:r>
              <w:rPr>
                <w:rFonts w:ascii="Aptos" w:hAnsi="Aptos"/>
                <w:sz w:val="14"/>
              </w:rPr>
              <w:t>Unit</w:t>
            </w:r>
          </w:p>
        </w:tc>
        <w:tc>
          <w:tcPr>
            <w:tcW w:type="dxa" w:w="3312"/>
          </w:tcPr>
          <w:p>
            <w:pPr>
              <w:spacing w:after="20"/>
            </w:pPr>
            <w:r>
              <w:rPr>
                <w:rFonts w:ascii="Aptos" w:hAnsi="Aptos"/>
                <w:sz w:val="14"/>
              </w:rPr>
              <w:t>Test validation, money arithmetic, date filters, and service rules.</w:t>
            </w:r>
          </w:p>
        </w:tc>
        <w:tc>
          <w:tcPr>
            <w:tcW w:type="dxa" w:w="3312"/>
          </w:tcPr>
          <w:p>
            <w:pPr>
              <w:spacing w:after="20"/>
            </w:pPr>
            <w:r>
              <w:rPr>
                <w:rFonts w:ascii="Aptos" w:hAnsi="Aptos"/>
                <w:sz w:val="14"/>
              </w:rPr>
              <w:t>Critical business-rule tests pass.</w:t>
            </w:r>
          </w:p>
        </w:tc>
      </w:tr>
      <w:tr>
        <w:trPr>
          <w:cantSplit/>
        </w:trPr>
        <w:tc>
          <w:tcPr>
            <w:tcW w:type="dxa" w:w="3312"/>
          </w:tcPr>
          <w:p>
            <w:pPr>
              <w:spacing w:after="20"/>
            </w:pPr>
            <w:r>
              <w:rPr>
                <w:rFonts w:ascii="Aptos" w:hAnsi="Aptos"/>
                <w:sz w:val="14"/>
              </w:rPr>
              <w:t>Integration</w:t>
            </w:r>
          </w:p>
        </w:tc>
        <w:tc>
          <w:tcPr>
            <w:tcW w:type="dxa" w:w="3312"/>
          </w:tcPr>
          <w:p>
            <w:pPr>
              <w:spacing w:after="20"/>
            </w:pPr>
            <w:r>
              <w:rPr>
                <w:rFonts w:ascii="Aptos" w:hAnsi="Aptos"/>
                <w:sz w:val="14"/>
              </w:rPr>
              <w:t>Test service/repository boundaries, constraints, rollback, and ownership filters.</w:t>
            </w:r>
          </w:p>
        </w:tc>
        <w:tc>
          <w:tcPr>
            <w:tcW w:type="dxa" w:w="3312"/>
          </w:tcPr>
          <w:p>
            <w:pPr>
              <w:spacing w:after="20"/>
            </w:pPr>
            <w:r>
              <w:rPr>
                <w:rFonts w:ascii="Aptos" w:hAnsi="Aptos"/>
                <w:sz w:val="14"/>
              </w:rPr>
              <w:t>Critical persistence and authorization tests pass.</w:t>
            </w:r>
          </w:p>
        </w:tc>
      </w:tr>
      <w:tr>
        <w:trPr>
          <w:cantSplit/>
        </w:trPr>
        <w:tc>
          <w:tcPr>
            <w:tcW w:type="dxa" w:w="3312"/>
          </w:tcPr>
          <w:p>
            <w:pPr>
              <w:spacing w:after="20"/>
            </w:pPr>
            <w:r>
              <w:rPr>
                <w:rFonts w:ascii="Aptos" w:hAnsi="Aptos"/>
                <w:sz w:val="14"/>
              </w:rPr>
              <w:t>API/system</w:t>
            </w:r>
          </w:p>
        </w:tc>
        <w:tc>
          <w:tcPr>
            <w:tcW w:type="dxa" w:w="3312"/>
          </w:tcPr>
          <w:p>
            <w:pPr>
              <w:spacing w:after="20"/>
            </w:pPr>
            <w:r>
              <w:rPr>
                <w:rFonts w:ascii="Aptos" w:hAnsi="Aptos"/>
                <w:sz w:val="14"/>
              </w:rPr>
              <w:t>Test authentication, CRUD, dashboard, invalid payloads, and safe errors.</w:t>
            </w:r>
          </w:p>
        </w:tc>
        <w:tc>
          <w:tcPr>
            <w:tcW w:type="dxa" w:w="3312"/>
          </w:tcPr>
          <w:p>
            <w:pPr>
              <w:spacing w:after="20"/>
            </w:pPr>
            <w:r>
              <w:rPr>
                <w:rFonts w:ascii="Aptos" w:hAnsi="Aptos"/>
                <w:sz w:val="14"/>
              </w:rPr>
              <w:t>Core workflows match acceptance criteria.</w:t>
            </w:r>
          </w:p>
        </w:tc>
      </w:tr>
      <w:tr>
        <w:trPr>
          <w:cantSplit/>
        </w:trPr>
        <w:tc>
          <w:tcPr>
            <w:tcW w:type="dxa" w:w="3312"/>
          </w:tcPr>
          <w:p>
            <w:pPr>
              <w:spacing w:after="20"/>
            </w:pPr>
            <w:r>
              <w:rPr>
                <w:rFonts w:ascii="Aptos" w:hAnsi="Aptos"/>
                <w:sz w:val="14"/>
              </w:rPr>
              <w:t>Regression</w:t>
            </w:r>
          </w:p>
        </w:tc>
        <w:tc>
          <w:tcPr>
            <w:tcW w:type="dxa" w:w="3312"/>
          </w:tcPr>
          <w:p>
            <w:pPr>
              <w:spacing w:after="20"/>
            </w:pPr>
            <w:r>
              <w:rPr>
                <w:rFonts w:ascii="Aptos" w:hAnsi="Aptos"/>
                <w:sz w:val="14"/>
              </w:rPr>
              <w:t>Recheck transaction CRUD, summaries, filters, and error handling after changes.</w:t>
            </w:r>
          </w:p>
        </w:tc>
        <w:tc>
          <w:tcPr>
            <w:tcW w:type="dxa" w:w="3312"/>
          </w:tcPr>
          <w:p>
            <w:pPr>
              <w:spacing w:after="20"/>
            </w:pPr>
            <w:r>
              <w:rPr>
                <w:rFonts w:ascii="Aptos" w:hAnsi="Aptos"/>
                <w:sz w:val="14"/>
              </w:rPr>
              <w:t>No unexplained regression failures.</w:t>
            </w:r>
          </w:p>
        </w:tc>
      </w:tr>
      <w:tr>
        <w:trPr>
          <w:cantSplit/>
        </w:trPr>
        <w:tc>
          <w:tcPr>
            <w:tcW w:type="dxa" w:w="3312"/>
          </w:tcPr>
          <w:p>
            <w:pPr>
              <w:spacing w:after="20"/>
            </w:pPr>
            <w:r>
              <w:rPr>
                <w:rFonts w:ascii="Aptos" w:hAnsi="Aptos"/>
                <w:sz w:val="14"/>
              </w:rPr>
              <w:t>Security</w:t>
            </w:r>
          </w:p>
        </w:tc>
        <w:tc>
          <w:tcPr>
            <w:tcW w:type="dxa" w:w="3312"/>
          </w:tcPr>
          <w:p>
            <w:pPr>
              <w:spacing w:after="20"/>
            </w:pPr>
            <w:r>
              <w:rPr>
                <w:rFonts w:ascii="Aptos" w:hAnsi="Aptos"/>
                <w:sz w:val="14"/>
              </w:rPr>
              <w:t>Test cross-user IDs, invalid tokens, SQL injection patterns, and secret handling.</w:t>
            </w:r>
          </w:p>
        </w:tc>
        <w:tc>
          <w:tcPr>
            <w:tcW w:type="dxa" w:w="3312"/>
          </w:tcPr>
          <w:p>
            <w:pPr>
              <w:spacing w:after="20"/>
            </w:pPr>
            <w:r>
              <w:rPr>
                <w:rFonts w:ascii="Aptos" w:hAnsi="Aptos"/>
                <w:sz w:val="14"/>
              </w:rPr>
              <w:t>No unresolved critical findings before release.</w:t>
            </w:r>
          </w:p>
        </w:tc>
      </w:tr>
      <w:tr>
        <w:trPr>
          <w:cantSplit/>
        </w:trPr>
        <w:tc>
          <w:tcPr>
            <w:tcW w:type="dxa" w:w="3312"/>
          </w:tcPr>
          <w:p>
            <w:pPr>
              <w:spacing w:after="20"/>
            </w:pPr>
            <w:r>
              <w:rPr>
                <w:rFonts w:ascii="Aptos" w:hAnsi="Aptos"/>
                <w:sz w:val="14"/>
              </w:rPr>
              <w:t>Performance</w:t>
            </w:r>
          </w:p>
        </w:tc>
        <w:tc>
          <w:tcPr>
            <w:tcW w:type="dxa" w:w="3312"/>
          </w:tcPr>
          <w:p>
            <w:pPr>
              <w:spacing w:after="20"/>
            </w:pPr>
            <w:r>
              <w:rPr>
                <w:rFonts w:ascii="Aptos" w:hAnsi="Aptos"/>
                <w:sz w:val="14"/>
              </w:rPr>
              <w:t>Test dashboard and APIs with representative data and concurrency.</w:t>
            </w:r>
          </w:p>
        </w:tc>
        <w:tc>
          <w:tcPr>
            <w:tcW w:type="dxa" w:w="3312"/>
          </w:tcPr>
          <w:p>
            <w:pPr>
              <w:spacing w:after="20"/>
            </w:pPr>
            <w:r>
              <w:rPr>
                <w:rFonts w:ascii="Aptos" w:hAnsi="Aptos"/>
                <w:sz w:val="14"/>
              </w:rPr>
              <w:t>Targets are met or deviations documented.</w:t>
            </w:r>
          </w:p>
        </w:tc>
      </w:tr>
      <w:tr>
        <w:trPr>
          <w:cantSplit/>
        </w:trPr>
        <w:tc>
          <w:tcPr>
            <w:tcW w:type="dxa" w:w="3312"/>
          </w:tcPr>
          <w:p>
            <w:pPr>
              <w:spacing w:after="20"/>
            </w:pPr>
            <w:r>
              <w:rPr>
                <w:rFonts w:ascii="Aptos" w:hAnsi="Aptos"/>
                <w:sz w:val="14"/>
              </w:rPr>
              <w:t>Usability</w:t>
            </w:r>
          </w:p>
        </w:tc>
        <w:tc>
          <w:tcPr>
            <w:tcW w:type="dxa" w:w="3312"/>
          </w:tcPr>
          <w:p>
            <w:pPr>
              <w:spacing w:after="20"/>
            </w:pPr>
            <w:r>
              <w:rPr>
                <w:rFonts w:ascii="Aptos" w:hAnsi="Aptos"/>
                <w:sz w:val="14"/>
              </w:rPr>
              <w:t>Check form labels, keyboard access, mobile layout, and browser behaviour.</w:t>
            </w:r>
          </w:p>
        </w:tc>
        <w:tc>
          <w:tcPr>
            <w:tcW w:type="dxa" w:w="3312"/>
          </w:tcPr>
          <w:p>
            <w:pPr>
              <w:spacing w:after="20"/>
            </w:pPr>
            <w:r>
              <w:rPr>
                <w:rFonts w:ascii="Aptos" w:hAnsi="Aptos"/>
                <w:sz w:val="14"/>
              </w:rPr>
              <w:t>Critical usability defects resolved.</w:t>
            </w:r>
          </w:p>
        </w:tc>
      </w:tr>
    </w:tbl>
    <w:p/>
    <w:p>
      <w:pPr>
        <w:pStyle w:val="Heading2"/>
      </w:pPr>
      <w:r>
        <w:t>7.1 Sample test cases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pPr>
            <w:r>
              <w:rPr>
                <w:rFonts w:ascii="Aptos" w:hAnsi="Aptos"/>
                <w:sz w:val="14"/>
              </w:rPr>
              <w:t>ID</w:t>
            </w:r>
          </w:p>
        </w:tc>
        <w:tc>
          <w:tcPr>
            <w:tcW w:type="dxa" w:w="2484"/>
            <w:shd w:fill="D9EAF7"/>
          </w:tcPr>
          <w:p>
            <w:pPr>
              <w:spacing w:after="20"/>
            </w:pPr>
            <w:r>
              <w:rPr>
                <w:rFonts w:ascii="Aptos" w:hAnsi="Aptos"/>
                <w:sz w:val="14"/>
              </w:rPr>
              <w:t>Scenario</w:t>
            </w:r>
          </w:p>
        </w:tc>
        <w:tc>
          <w:tcPr>
            <w:tcW w:type="dxa" w:w="2484"/>
            <w:shd w:fill="D9EAF7"/>
          </w:tcPr>
          <w:p>
            <w:pPr>
              <w:spacing w:after="20"/>
            </w:pPr>
            <w:r>
              <w:rPr>
                <w:rFonts w:ascii="Aptos" w:hAnsi="Aptos"/>
                <w:sz w:val="14"/>
              </w:rPr>
              <w:t>Expected result</w:t>
            </w:r>
          </w:p>
        </w:tc>
        <w:tc>
          <w:tcPr>
            <w:tcW w:type="dxa" w:w="2484"/>
            <w:shd w:fill="D9EAF7"/>
          </w:tcPr>
          <w:p>
            <w:pPr>
              <w:spacing w:after="20"/>
            </w:pPr>
            <w:r>
              <w:rPr>
                <w:rFonts w:ascii="Aptos" w:hAnsi="Aptos"/>
                <w:sz w:val="14"/>
              </w:rPr>
              <w:t>Priority</w:t>
            </w:r>
          </w:p>
        </w:tc>
      </w:tr>
      <w:tr>
        <w:trPr>
          <w:cantSplit/>
        </w:trPr>
        <w:tc>
          <w:tcPr>
            <w:tcW w:type="dxa" w:w="2484"/>
          </w:tcPr>
          <w:p>
            <w:pPr>
              <w:spacing w:after="20"/>
            </w:pPr>
            <w:r>
              <w:rPr>
                <w:rFonts w:ascii="Aptos" w:hAnsi="Aptos"/>
                <w:sz w:val="14"/>
              </w:rPr>
              <w:t>QA-01</w:t>
            </w:r>
          </w:p>
        </w:tc>
        <w:tc>
          <w:tcPr>
            <w:tcW w:type="dxa" w:w="2484"/>
          </w:tcPr>
          <w:p>
            <w:pPr>
              <w:spacing w:after="20"/>
            </w:pPr>
            <w:r>
              <w:rPr>
                <w:rFonts w:ascii="Aptos" w:hAnsi="Aptos"/>
                <w:sz w:val="14"/>
              </w:rPr>
              <w:t>Create valid expense</w:t>
            </w:r>
          </w:p>
        </w:tc>
        <w:tc>
          <w:tcPr>
            <w:tcW w:type="dxa" w:w="2484"/>
          </w:tcPr>
          <w:p>
            <w:pPr>
              <w:spacing w:after="20"/>
            </w:pPr>
            <w:r>
              <w:rPr>
                <w:rFonts w:ascii="Aptos" w:hAnsi="Aptos"/>
                <w:sz w:val="14"/>
              </w:rPr>
              <w:t>Saved once for current user.</w:t>
            </w:r>
          </w:p>
        </w:tc>
        <w:tc>
          <w:tcPr>
            <w:tcW w:type="dxa" w:w="2484"/>
          </w:tcPr>
          <w:p>
            <w:pPr>
              <w:spacing w:after="20"/>
            </w:pPr>
            <w:r>
              <w:rPr>
                <w:rFonts w:ascii="Aptos" w:hAnsi="Aptos"/>
                <w:sz w:val="14"/>
              </w:rPr>
              <w:t>High</w:t>
            </w:r>
          </w:p>
        </w:tc>
      </w:tr>
      <w:tr>
        <w:trPr>
          <w:cantSplit/>
        </w:trPr>
        <w:tc>
          <w:tcPr>
            <w:tcW w:type="dxa" w:w="2484"/>
          </w:tcPr>
          <w:p>
            <w:pPr>
              <w:spacing w:after="20"/>
            </w:pPr>
            <w:r>
              <w:rPr>
                <w:rFonts w:ascii="Aptos" w:hAnsi="Aptos"/>
                <w:sz w:val="14"/>
              </w:rPr>
              <w:t>QA-02</w:t>
            </w:r>
          </w:p>
        </w:tc>
        <w:tc>
          <w:tcPr>
            <w:tcW w:type="dxa" w:w="2484"/>
          </w:tcPr>
          <w:p>
            <w:pPr>
              <w:spacing w:after="20"/>
            </w:pPr>
            <w:r>
              <w:rPr>
                <w:rFonts w:ascii="Aptos" w:hAnsi="Aptos"/>
                <w:sz w:val="14"/>
              </w:rPr>
              <w:t>Zero, negative, missing, or non-numeric amount</w:t>
            </w:r>
          </w:p>
        </w:tc>
        <w:tc>
          <w:tcPr>
            <w:tcW w:type="dxa" w:w="2484"/>
          </w:tcPr>
          <w:p>
            <w:pPr>
              <w:spacing w:after="20"/>
            </w:pPr>
            <w:r>
              <w:rPr>
                <w:rFonts w:ascii="Aptos" w:hAnsi="Aptos"/>
                <w:sz w:val="14"/>
              </w:rPr>
              <w:t>Rejected; no record inserted.</w:t>
            </w:r>
          </w:p>
        </w:tc>
        <w:tc>
          <w:tcPr>
            <w:tcW w:type="dxa" w:w="2484"/>
          </w:tcPr>
          <w:p>
            <w:pPr>
              <w:spacing w:after="20"/>
            </w:pPr>
            <w:r>
              <w:rPr>
                <w:rFonts w:ascii="Aptos" w:hAnsi="Aptos"/>
                <w:sz w:val="14"/>
              </w:rPr>
              <w:t>High</w:t>
            </w:r>
          </w:p>
        </w:tc>
      </w:tr>
      <w:tr>
        <w:trPr>
          <w:cantSplit/>
        </w:trPr>
        <w:tc>
          <w:tcPr>
            <w:tcW w:type="dxa" w:w="2484"/>
          </w:tcPr>
          <w:p>
            <w:pPr>
              <w:spacing w:after="20"/>
            </w:pPr>
            <w:r>
              <w:rPr>
                <w:rFonts w:ascii="Aptos" w:hAnsi="Aptos"/>
                <w:sz w:val="14"/>
              </w:rPr>
              <w:t>QA-03</w:t>
            </w:r>
          </w:p>
        </w:tc>
        <w:tc>
          <w:tcPr>
            <w:tcW w:type="dxa" w:w="2484"/>
          </w:tcPr>
          <w:p>
            <w:pPr>
              <w:spacing w:after="20"/>
            </w:pPr>
            <w:r>
              <w:rPr>
                <w:rFonts w:ascii="Aptos" w:hAnsi="Aptos"/>
                <w:sz w:val="14"/>
              </w:rPr>
              <w:t>User A updates User B's transaction</w:t>
            </w:r>
          </w:p>
        </w:tc>
        <w:tc>
          <w:tcPr>
            <w:tcW w:type="dxa" w:w="2484"/>
          </w:tcPr>
          <w:p>
            <w:pPr>
              <w:spacing w:after="20"/>
            </w:pPr>
            <w:r>
              <w:rPr>
                <w:rFonts w:ascii="Aptos" w:hAnsi="Aptos"/>
                <w:sz w:val="14"/>
              </w:rPr>
              <w:t>Denied/not found; record unchanged.</w:t>
            </w:r>
          </w:p>
        </w:tc>
        <w:tc>
          <w:tcPr>
            <w:tcW w:type="dxa" w:w="2484"/>
          </w:tcPr>
          <w:p>
            <w:pPr>
              <w:spacing w:after="20"/>
            </w:pPr>
            <w:r>
              <w:rPr>
                <w:rFonts w:ascii="Aptos" w:hAnsi="Aptos"/>
                <w:sz w:val="14"/>
              </w:rPr>
              <w:t>Critical</w:t>
            </w:r>
          </w:p>
        </w:tc>
      </w:tr>
      <w:tr>
        <w:trPr>
          <w:cantSplit/>
        </w:trPr>
        <w:tc>
          <w:tcPr>
            <w:tcW w:type="dxa" w:w="2484"/>
          </w:tcPr>
          <w:p>
            <w:pPr>
              <w:spacing w:after="20"/>
            </w:pPr>
            <w:r>
              <w:rPr>
                <w:rFonts w:ascii="Aptos" w:hAnsi="Aptos"/>
                <w:sz w:val="14"/>
              </w:rPr>
              <w:t>QA-04</w:t>
            </w:r>
          </w:p>
        </w:tc>
        <w:tc>
          <w:tcPr>
            <w:tcW w:type="dxa" w:w="2484"/>
          </w:tcPr>
          <w:p>
            <w:pPr>
              <w:spacing w:after="20"/>
            </w:pPr>
            <w:r>
              <w:rPr>
                <w:rFonts w:ascii="Aptos" w:hAnsi="Aptos"/>
                <w:sz w:val="14"/>
              </w:rPr>
              <w:t>Dashboard with known test data</w:t>
            </w:r>
          </w:p>
        </w:tc>
        <w:tc>
          <w:tcPr>
            <w:tcW w:type="dxa" w:w="2484"/>
          </w:tcPr>
          <w:p>
            <w:pPr>
              <w:spacing w:after="20"/>
            </w:pPr>
            <w:r>
              <w:rPr>
                <w:rFonts w:ascii="Aptos" w:hAnsi="Aptos"/>
                <w:sz w:val="14"/>
              </w:rPr>
              <w:t>Totals match reference calculations.</w:t>
            </w:r>
          </w:p>
        </w:tc>
        <w:tc>
          <w:tcPr>
            <w:tcW w:type="dxa" w:w="2484"/>
          </w:tcPr>
          <w:p>
            <w:pPr>
              <w:spacing w:after="20"/>
            </w:pPr>
            <w:r>
              <w:rPr>
                <w:rFonts w:ascii="Aptos" w:hAnsi="Aptos"/>
                <w:sz w:val="14"/>
              </w:rPr>
              <w:t>High</w:t>
            </w:r>
          </w:p>
        </w:tc>
      </w:tr>
      <w:tr>
        <w:trPr>
          <w:cantSplit/>
        </w:trPr>
        <w:tc>
          <w:tcPr>
            <w:tcW w:type="dxa" w:w="2484"/>
          </w:tcPr>
          <w:p>
            <w:pPr>
              <w:spacing w:after="20"/>
            </w:pPr>
            <w:r>
              <w:rPr>
                <w:rFonts w:ascii="Aptos" w:hAnsi="Aptos"/>
                <w:sz w:val="14"/>
              </w:rPr>
              <w:t>QA-05</w:t>
            </w:r>
          </w:p>
        </w:tc>
        <w:tc>
          <w:tcPr>
            <w:tcW w:type="dxa" w:w="2484"/>
          </w:tcPr>
          <w:p>
            <w:pPr>
              <w:spacing w:after="20"/>
            </w:pPr>
            <w:r>
              <w:rPr>
                <w:rFonts w:ascii="Aptos" w:hAnsi="Aptos"/>
                <w:sz w:val="14"/>
              </w:rPr>
              <w:t>Database unavailable during save</w:t>
            </w:r>
          </w:p>
        </w:tc>
        <w:tc>
          <w:tcPr>
            <w:tcW w:type="dxa" w:w="2484"/>
          </w:tcPr>
          <w:p>
            <w:pPr>
              <w:spacing w:after="20"/>
            </w:pPr>
            <w:r>
              <w:rPr>
                <w:rFonts w:ascii="Aptos" w:hAnsi="Aptos"/>
                <w:sz w:val="14"/>
              </w:rPr>
              <w:t>Safe failure; no false success.</w:t>
            </w:r>
          </w:p>
        </w:tc>
        <w:tc>
          <w:tcPr>
            <w:tcW w:type="dxa" w:w="2484"/>
          </w:tcPr>
          <w:p>
            <w:pPr>
              <w:spacing w:after="20"/>
            </w:pPr>
            <w:r>
              <w:rPr>
                <w:rFonts w:ascii="Aptos" w:hAnsi="Aptos"/>
                <w:sz w:val="14"/>
              </w:rPr>
              <w:t>High</w:t>
            </w:r>
          </w:p>
        </w:tc>
      </w:tr>
      <w:tr>
        <w:trPr>
          <w:cantSplit/>
        </w:trPr>
        <w:tc>
          <w:tcPr>
            <w:tcW w:type="dxa" w:w="2484"/>
          </w:tcPr>
          <w:p>
            <w:pPr>
              <w:spacing w:after="20"/>
            </w:pPr>
            <w:r>
              <w:rPr>
                <w:rFonts w:ascii="Aptos" w:hAnsi="Aptos"/>
                <w:sz w:val="14"/>
              </w:rPr>
              <w:t>QA-06</w:t>
            </w:r>
          </w:p>
        </w:tc>
        <w:tc>
          <w:tcPr>
            <w:tcW w:type="dxa" w:w="2484"/>
          </w:tcPr>
          <w:p>
            <w:pPr>
              <w:spacing w:after="20"/>
            </w:pPr>
            <w:r>
              <w:rPr>
                <w:rFonts w:ascii="Aptos" w:hAnsi="Aptos"/>
                <w:sz w:val="14"/>
              </w:rPr>
              <w:t>Month-end/timezone boundary</w:t>
            </w:r>
          </w:p>
        </w:tc>
        <w:tc>
          <w:tcPr>
            <w:tcW w:type="dxa" w:w="2484"/>
          </w:tcPr>
          <w:p>
            <w:pPr>
              <w:spacing w:after="20"/>
            </w:pPr>
            <w:r>
              <w:rPr>
                <w:rFonts w:ascii="Aptos" w:hAnsi="Aptos"/>
                <w:sz w:val="14"/>
              </w:rPr>
              <w:t>Filter follows documented rules.</w:t>
            </w:r>
          </w:p>
        </w:tc>
        <w:tc>
          <w:tcPr>
            <w:tcW w:type="dxa" w:w="2484"/>
          </w:tcPr>
          <w:p>
            <w:pPr>
              <w:spacing w:after="20"/>
            </w:pPr>
            <w:r>
              <w:rPr>
                <w:rFonts w:ascii="Aptos" w:hAnsi="Aptos"/>
                <w:sz w:val="14"/>
              </w:rPr>
              <w:t>Medium–High</w:t>
            </w:r>
          </w:p>
        </w:tc>
      </w:tr>
      <w:tr>
        <w:trPr>
          <w:cantSplit/>
        </w:trPr>
        <w:tc>
          <w:tcPr>
            <w:tcW w:type="dxa" w:w="2484"/>
          </w:tcPr>
          <w:p>
            <w:pPr>
              <w:spacing w:after="20"/>
            </w:pPr>
            <w:r>
              <w:rPr>
                <w:rFonts w:ascii="Aptos" w:hAnsi="Aptos"/>
                <w:sz w:val="14"/>
              </w:rPr>
              <w:t>QA-07</w:t>
            </w:r>
          </w:p>
        </w:tc>
        <w:tc>
          <w:tcPr>
            <w:tcW w:type="dxa" w:w="2484"/>
          </w:tcPr>
          <w:p>
            <w:pPr>
              <w:spacing w:after="20"/>
            </w:pPr>
            <w:r>
              <w:rPr>
                <w:rFonts w:ascii="Aptos" w:hAnsi="Aptos"/>
                <w:sz w:val="14"/>
              </w:rPr>
              <w:t>Large transaction history</w:t>
            </w:r>
          </w:p>
        </w:tc>
        <w:tc>
          <w:tcPr>
            <w:tcW w:type="dxa" w:w="2484"/>
          </w:tcPr>
          <w:p>
            <w:pPr>
              <w:spacing w:after="20"/>
            </w:pPr>
            <w:r>
              <w:rPr>
                <w:rFonts w:ascii="Aptos" w:hAnsi="Aptos"/>
                <w:sz w:val="14"/>
              </w:rPr>
              <w:t>Pagination and page-size limit apply.</w:t>
            </w:r>
          </w:p>
        </w:tc>
        <w:tc>
          <w:tcPr>
            <w:tcW w:type="dxa" w:w="2484"/>
          </w:tcPr>
          <w:p>
            <w:pPr>
              <w:spacing w:after="20"/>
            </w:pPr>
            <w:r>
              <w:rPr>
                <w:rFonts w:ascii="Aptos" w:hAnsi="Aptos"/>
                <w:sz w:val="14"/>
              </w:rPr>
              <w:t>High</w:t>
            </w:r>
          </w:p>
        </w:tc>
      </w:tr>
      <w:tr>
        <w:trPr>
          <w:cantSplit/>
        </w:trPr>
        <w:tc>
          <w:tcPr>
            <w:tcW w:type="dxa" w:w="2484"/>
          </w:tcPr>
          <w:p>
            <w:pPr>
              <w:spacing w:after="20"/>
            </w:pPr>
            <w:r>
              <w:rPr>
                <w:rFonts w:ascii="Aptos" w:hAnsi="Aptos"/>
                <w:sz w:val="14"/>
              </w:rPr>
              <w:t>QA-08</w:t>
            </w:r>
          </w:p>
        </w:tc>
        <w:tc>
          <w:tcPr>
            <w:tcW w:type="dxa" w:w="2484"/>
          </w:tcPr>
          <w:p>
            <w:pPr>
              <w:spacing w:after="20"/>
            </w:pPr>
            <w:r>
              <w:rPr>
                <w:rFonts w:ascii="Aptos" w:hAnsi="Aptos"/>
                <w:sz w:val="14"/>
              </w:rPr>
              <w:t>SQL-like text in input</w:t>
            </w:r>
          </w:p>
        </w:tc>
        <w:tc>
          <w:tcPr>
            <w:tcW w:type="dxa" w:w="2484"/>
          </w:tcPr>
          <w:p>
            <w:pPr>
              <w:spacing w:after="20"/>
            </w:pPr>
            <w:r>
              <w:rPr>
                <w:rFonts w:ascii="Aptos" w:hAnsi="Aptos"/>
                <w:sz w:val="14"/>
              </w:rPr>
              <w:t>Treated as data; query structure unchanged.</w:t>
            </w:r>
          </w:p>
        </w:tc>
        <w:tc>
          <w:tcPr>
            <w:tcW w:type="dxa" w:w="2484"/>
          </w:tcPr>
          <w:p>
            <w:pPr>
              <w:spacing w:after="20"/>
            </w:pPr>
            <w:r>
              <w:rPr>
                <w:rFonts w:ascii="Aptos" w:hAnsi="Aptos"/>
                <w:sz w:val="14"/>
              </w:rPr>
              <w:t>Critical</w:t>
            </w:r>
          </w:p>
        </w:tc>
      </w:tr>
    </w:tbl>
    <w:p/>
    <w:p>
      <w:pPr>
        <w:pStyle w:val="Heading2"/>
      </w:pPr>
      <w:r>
        <w:t>7.2 Proposed quality metrics</w:t>
      </w:r>
    </w:p>
    <w:p>
      <w:pPr>
        <w:pStyle w:val="ListBullet"/>
        <w:spacing w:after="40"/>
      </w:pPr>
      <w:r>
        <w:t>100% pass rate for defined critical authorization and financial-correctness tests before release.</w:t>
      </w:r>
    </w:p>
    <w:p>
      <w:pPr>
        <w:pStyle w:val="ListBullet"/>
        <w:spacing w:after="40"/>
      </w:pPr>
      <w:r>
        <w:t>Zero unresolved critical security findings at release approval.</w:t>
      </w:r>
    </w:p>
    <w:p>
      <w:pPr>
        <w:pStyle w:val="ListBullet"/>
        <w:spacing w:after="40"/>
      </w:pPr>
      <w:r>
        <w:t>At least 95% pass rate across planned functional tests, with all failures triaged.</w:t>
      </w:r>
    </w:p>
    <w:p>
      <w:pPr>
        <w:pStyle w:val="ListBullet"/>
        <w:spacing w:after="40"/>
      </w:pPr>
      <w:r>
        <w:t>At least 95% of planned test cases executed in a formal test cycle.</w:t>
      </w:r>
    </w:p>
    <w:p>
      <w:pPr>
        <w:pStyle w:val="ListBullet"/>
        <w:spacing w:after="40"/>
      </w:pPr>
      <w:r>
        <w:t>Proposed API p95 below 2 seconds and dashboard p95 below 3 seconds under documented normal load.</w:t>
      </w:r>
    </w:p>
    <w:p>
      <w:pPr>
        <w:pStyle w:val="ListBullet"/>
        <w:spacing w:after="40"/>
      </w:pPr>
      <w:r>
        <w:t>Financial summaries match independent reference results for all defined test datasets.</w:t>
      </w:r>
    </w:p>
    <w:p>
      <w:r>
        <w:t>These are proposed criteria, not measured results. Actual results must be recorded after implementation and testing.</w:t>
      </w:r>
    </w:p>
    <w:p>
      <w:pPr>
        <w:pStyle w:val="Heading1"/>
      </w:pPr>
      <w:r>
        <w:t>8. Debugging, Refactoring, and Maintenance</w:t>
      </w:r>
    </w:p>
    <w:p>
      <w:r>
        <w:t>The Week 5 maintenance analysis complements QA by defining how suspected defects should be investigated. The principle is evidence before optimization and regression protection before structural changes.</w:t>
      </w:r>
    </w:p>
    <w:p>
      <w:pPr>
        <w:pStyle w:val="ListNumber"/>
        <w:spacing w:after="40"/>
      </w:pPr>
      <w:r>
        <w:t>Record the symptom, reproduction steps, expected/actual result, environment, and safe diagnostic evidence.</w:t>
      </w:r>
    </w:p>
    <w:p>
      <w:pPr>
        <w:pStyle w:val="ListNumber"/>
        <w:spacing w:after="40"/>
      </w:pPr>
      <w:r>
        <w:t>Prioritize by security, financial correctness, user impact, and likelihood.</w:t>
      </w:r>
    </w:p>
    <w:p>
      <w:pPr>
        <w:pStyle w:val="ListNumber"/>
        <w:spacing w:after="40"/>
      </w:pPr>
      <w:r>
        <w:t>Reproduce the issue using synthetic data and reduce it to a minimal case.</w:t>
      </w:r>
    </w:p>
    <w:p>
      <w:pPr>
        <w:pStyle w:val="ListNumber"/>
        <w:spacing w:after="40"/>
      </w:pPr>
      <w:r>
        <w:t>Inspect relevant code, logs, query plans, and profiles without exposing private data.</w:t>
      </w:r>
    </w:p>
    <w:p>
      <w:pPr>
        <w:pStyle w:val="ListNumber"/>
        <w:spacing w:after="40"/>
      </w:pPr>
      <w:r>
        <w:t>Create a regression test that demonstrates the problem where practical.</w:t>
      </w:r>
    </w:p>
    <w:p>
      <w:pPr>
        <w:pStyle w:val="ListNumber"/>
        <w:spacing w:after="40"/>
      </w:pPr>
      <w:r>
        <w:t>Apply a focused fix or refactor: extract functions, separate layers, unify validation, parameterize queries, or bound results.</w:t>
      </w:r>
    </w:p>
    <w:p>
      <w:pPr>
        <w:pStyle w:val="ListNumber"/>
        <w:spacing w:after="40"/>
      </w:pPr>
      <w:r>
        <w:t>Run focused and related tests, then compare performance with the same dataset and load profile.</w:t>
      </w:r>
    </w:p>
    <w:p>
      <w:pPr>
        <w:pStyle w:val="ListNumber"/>
        <w:spacing w:after="40"/>
      </w:pPr>
      <w:r>
        <w:t>Document the root cause, fix, test results, review decision, and remaining limitations.</w:t>
      </w:r>
    </w:p>
    <w:p>
      <w:pPr>
        <w:pStyle w:val="Heading2"/>
      </w:pPr>
      <w:r>
        <w:t>8.1 High-priority risks</w:t>
      </w:r>
    </w:p>
    <w:p>
      <w:pPr>
        <w:pStyle w:val="ListBullet"/>
        <w:spacing w:after="40"/>
      </w:pPr>
      <w:r>
        <w:t>Missing ownership checks that expose or alter another user's records.</w:t>
      </w:r>
    </w:p>
    <w:p>
      <w:pPr>
        <w:pStyle w:val="ListBullet"/>
        <w:spacing w:after="40"/>
      </w:pPr>
      <w:r>
        <w:t>Unsafe SQL construction and inadequate request validation.</w:t>
      </w:r>
    </w:p>
    <w:p>
      <w:pPr>
        <w:pStyle w:val="ListBullet"/>
        <w:spacing w:after="40"/>
      </w:pPr>
      <w:r>
        <w:t>Inconsistent monetary precision or rounding across screens and reports.</w:t>
      </w:r>
    </w:p>
    <w:p>
      <w:pPr>
        <w:pStyle w:val="ListBullet"/>
        <w:spacing w:after="40"/>
      </w:pPr>
      <w:r>
        <w:t>Unbounded data retrieval and repeated database calls.</w:t>
      </w:r>
    </w:p>
    <w:p>
      <w:pPr>
        <w:pStyle w:val="ListBullet"/>
        <w:spacing w:after="40"/>
      </w:pPr>
      <w:r>
        <w:t>Date/timezone boundary errors.</w:t>
      </w:r>
    </w:p>
    <w:p>
      <w:pPr>
        <w:pStyle w:val="ListBullet"/>
        <w:spacing w:after="40"/>
      </w:pPr>
      <w:r>
        <w:t>Refactoring without regression tests or a rollback plan.</w:t>
      </w:r>
    </w:p>
    <w:p>
      <w:pPr>
        <w:pStyle w:val="Heading2"/>
      </w:pPr>
      <w:r>
        <w:t>8.2 Safe refactoring rules</w:t>
      </w:r>
    </w:p>
    <w:p>
      <w:pPr>
        <w:pStyle w:val="ListBullet"/>
        <w:spacing w:after="40"/>
      </w:pPr>
      <w:r>
        <w:t>Change one concern at a time and keep commits small.</w:t>
      </w:r>
    </w:p>
    <w:p>
      <w:pPr>
        <w:pStyle w:val="ListBullet"/>
        <w:spacing w:after="40"/>
      </w:pPr>
      <w:r>
        <w:t>Preserve observable behaviour unless a deliberate change is approved.</w:t>
      </w:r>
    </w:p>
    <w:p>
      <w:pPr>
        <w:pStyle w:val="ListBullet"/>
        <w:spacing w:after="40"/>
      </w:pPr>
      <w:r>
        <w:t>Profile before optimizing; do not guess at bottlenecks.</w:t>
      </w:r>
    </w:p>
    <w:p>
      <w:pPr>
        <w:pStyle w:val="ListBullet"/>
        <w:spacing w:after="40"/>
      </w:pPr>
      <w:r>
        <w:t>Enforce ownership at the data-access boundary and use parameterized queries.</w:t>
      </w:r>
    </w:p>
    <w:p>
      <w:pPr>
        <w:pStyle w:val="ListBullet"/>
        <w:spacing w:after="40"/>
      </w:pPr>
      <w:r>
        <w:t>Document monetary and date rules and apply them consistently.</w:t>
      </w:r>
    </w:p>
    <w:p>
      <w:pPr>
        <w:pStyle w:val="ListBullet"/>
        <w:spacing w:after="40"/>
      </w:pPr>
      <w:r>
        <w:t>Use code review and automated tests as permanent regression protection.</w:t>
      </w:r>
    </w:p>
    <w:p>
      <w:pPr>
        <w:pStyle w:val="Heading1"/>
      </w:pPr>
      <w:r>
        <w:t>9. Reflection and Lessons Learned</w:t>
      </w:r>
    </w:p>
    <w:p>
      <w:r>
        <w:t>The six-week sequence demonstrates that software development is more than writing a feature. Planning establishes the problem and scope; design explains component responsibilities; feature modelling turns requirements into a workflow; QA defines how correctness is checked; maintenance planning addresses defects and complexity; and integration connects the phases into a coherent delivery path.</w:t>
      </w:r>
    </w:p>
    <w:p>
      <w:pPr>
        <w:pStyle w:val="Heading2"/>
      </w:pPr>
      <w:r>
        <w:t>9.1 Lessons learned</w:t>
      </w:r>
    </w:p>
    <w:p>
      <w:pPr>
        <w:pStyle w:val="ListBullet"/>
        <w:spacing w:after="40"/>
      </w:pPr>
      <w:r>
        <w:t>Clear requirements make design and testing more specific. Ambiguous acceptance criteria can cause inconsistent behaviour and rework.</w:t>
      </w:r>
    </w:p>
    <w:p>
      <w:pPr>
        <w:pStyle w:val="ListBullet"/>
        <w:spacing w:after="40"/>
      </w:pPr>
      <w:r>
        <w:t>Separating responsibilities supports testing and maintenance, but architecture should not become more complicated than the project requires.</w:t>
      </w:r>
    </w:p>
    <w:p>
      <w:pPr>
        <w:pStyle w:val="ListBullet"/>
        <w:spacing w:after="40"/>
      </w:pPr>
      <w:r>
        <w:t>A feature is not complete when only its happy path is described; invalid input, authorization, database failures, date boundaries, and duplicate submissions also matter.</w:t>
      </w:r>
    </w:p>
    <w:p>
      <w:pPr>
        <w:pStyle w:val="ListBullet"/>
        <w:spacing w:after="40"/>
      </w:pPr>
      <w:r>
        <w:t>Security belongs in the normal workflow. Ownership checks must be consistent across read and mutation operations.</w:t>
      </w:r>
    </w:p>
    <w:p>
      <w:pPr>
        <w:pStyle w:val="ListBullet"/>
        <w:spacing w:after="40"/>
      </w:pPr>
      <w:r>
        <w:t>Performance decisions should be evidence-based and measured with representative data.</w:t>
      </w:r>
    </w:p>
    <w:p>
      <w:pPr>
        <w:pStyle w:val="ListBullet"/>
        <w:spacing w:after="40"/>
      </w:pPr>
      <w:r>
        <w:t>Refactoring is safer when tests capture expected behaviour before internal code changes.</w:t>
      </w:r>
    </w:p>
    <w:p>
      <w:pPr>
        <w:pStyle w:val="ListBullet"/>
        <w:spacing w:after="40"/>
      </w:pPr>
      <w:r>
        <w:t>Documentation, test cases, risk registers, and version history help reviewers understand decisions and reproduce work.</w:t>
      </w:r>
    </w:p>
    <w:p>
      <w:pPr>
        <w:pStyle w:val="Heading2"/>
      </w:pPr>
      <w:r>
        <w:t>9.2 Challenges and improvement areas</w:t>
      </w:r>
    </w:p>
    <w:p>
      <w:r>
        <w:t>A limitation of a documentation-led simulation is that a proposed design or test plan is not the same as a working implementation or a measured result. Without a running application, assumptions remain unverified. The next improvement is to implement a small end-to-end feature and validate it with executable tests.</w:t>
      </w:r>
    </w:p>
    <w:p>
      <w:pPr>
        <w:pStyle w:val="ListBullet"/>
        <w:spacing w:after="40"/>
      </w:pPr>
      <w:r>
        <w:t>Replace hypothetical issue descriptions with evidence from actual source code when implementation begins.</w:t>
      </w:r>
    </w:p>
    <w:p>
      <w:pPr>
        <w:pStyle w:val="ListBullet"/>
        <w:spacing w:after="40"/>
      </w:pPr>
      <w:r>
        <w:t>Convert pseudocode into tested functions and API endpoints.</w:t>
      </w:r>
    </w:p>
    <w:p>
      <w:pPr>
        <w:pStyle w:val="ListBullet"/>
        <w:spacing w:after="40"/>
      </w:pPr>
      <w:r>
        <w:t>Record real latency, query counts, and test results using a repeatable dataset.</w:t>
      </w:r>
    </w:p>
    <w:p>
      <w:pPr>
        <w:pStyle w:val="ListBullet"/>
        <w:spacing w:after="40"/>
      </w:pPr>
      <w:r>
        <w:t>Link each requirement to implementation modules and test IDs.</w:t>
      </w:r>
    </w:p>
    <w:p>
      <w:pPr>
        <w:pStyle w:val="ListBullet"/>
        <w:spacing w:after="40"/>
      </w:pPr>
      <w:r>
        <w:t>Seek peer review early for security-sensitive access and monetary calculations.</w:t>
      </w:r>
    </w:p>
    <w:p>
      <w:pPr>
        <w:pStyle w:val="ListBullet"/>
        <w:spacing w:after="40"/>
      </w:pPr>
      <w:r>
        <w:t>Keep scope realistic by delivering a reliable core workflow before advanced features.</w:t>
      </w:r>
    </w:p>
    <w:p>
      <w:pPr>
        <w:pStyle w:val="Heading2"/>
      </w:pPr>
      <w:r>
        <w:t>9.3 Successes and limitations</w:t>
      </w:r>
    </w:p>
    <w:p>
      <w:r>
        <w:t>The main success of the exercise is a structured project concept linking planning, architecture, feature design, QA, and maintenance. It clarifies what should be built and how it should be evaluated. The main limitation is that the documents describe a proposed application and simulated maintenance findings; they do not establish that all features have been implemented, deployed, or performance-tested.</w:t>
      </w:r>
    </w:p>
    <w:p>
      <w:pPr>
        <w:pStyle w:val="Heading1"/>
      </w:pPr>
      <w:r>
        <w:t>10. Future Development Roadmap</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pPr>
            <w:r>
              <w:rPr>
                <w:rFonts w:ascii="Aptos" w:hAnsi="Aptos"/>
                <w:sz w:val="14"/>
              </w:rPr>
              <w:t>Phase</w:t>
            </w:r>
          </w:p>
        </w:tc>
        <w:tc>
          <w:tcPr>
            <w:tcW w:type="dxa" w:w="2484"/>
            <w:shd w:fill="D9EAF7"/>
          </w:tcPr>
          <w:p>
            <w:pPr>
              <w:spacing w:after="20"/>
            </w:pPr>
            <w:r>
              <w:rPr>
                <w:rFonts w:ascii="Aptos" w:hAnsi="Aptos"/>
                <w:sz w:val="14"/>
              </w:rPr>
              <w:t>Indicative timeline</w:t>
            </w:r>
          </w:p>
        </w:tc>
        <w:tc>
          <w:tcPr>
            <w:tcW w:type="dxa" w:w="2484"/>
            <w:shd w:fill="D9EAF7"/>
          </w:tcPr>
          <w:p>
            <w:pPr>
              <w:spacing w:after="20"/>
            </w:pPr>
            <w:r>
              <w:rPr>
                <w:rFonts w:ascii="Aptos" w:hAnsi="Aptos"/>
                <w:sz w:val="14"/>
              </w:rPr>
              <w:t>Main activities</w:t>
            </w:r>
          </w:p>
        </w:tc>
        <w:tc>
          <w:tcPr>
            <w:tcW w:type="dxa" w:w="2484"/>
            <w:shd w:fill="D9EAF7"/>
          </w:tcPr>
          <w:p>
            <w:pPr>
              <w:spacing w:after="20"/>
            </w:pPr>
            <w:r>
              <w:rPr>
                <w:rFonts w:ascii="Aptos" w:hAnsi="Aptos"/>
                <w:sz w:val="14"/>
              </w:rPr>
              <w:t>Acceptance gate</w:t>
            </w:r>
          </w:p>
        </w:tc>
      </w:tr>
      <w:tr>
        <w:trPr>
          <w:cantSplit/>
        </w:trPr>
        <w:tc>
          <w:tcPr>
            <w:tcW w:type="dxa" w:w="2484"/>
          </w:tcPr>
          <w:p>
            <w:pPr>
              <w:spacing w:after="20"/>
            </w:pPr>
            <w:r>
              <w:rPr>
                <w:rFonts w:ascii="Aptos" w:hAnsi="Aptos"/>
                <w:sz w:val="14"/>
              </w:rPr>
              <w:t>1. Foundation</w:t>
            </w:r>
          </w:p>
        </w:tc>
        <w:tc>
          <w:tcPr>
            <w:tcW w:type="dxa" w:w="2484"/>
          </w:tcPr>
          <w:p>
            <w:pPr>
              <w:spacing w:after="20"/>
            </w:pPr>
            <w:r>
              <w:rPr>
                <w:rFonts w:ascii="Aptos" w:hAnsi="Aptos"/>
                <w:sz w:val="14"/>
              </w:rPr>
              <w:t>Weeks 1–2 after this report</w:t>
            </w:r>
          </w:p>
        </w:tc>
        <w:tc>
          <w:tcPr>
            <w:tcW w:type="dxa" w:w="2484"/>
          </w:tcPr>
          <w:p>
            <w:pPr>
              <w:spacing w:after="20"/>
            </w:pPr>
            <w:r>
              <w:rPr>
                <w:rFonts w:ascii="Aptos" w:hAnsi="Aptos"/>
                <w:sz w:val="14"/>
              </w:rPr>
              <w:t>Environment configuration, schema/migrations, authentication, error handling.</w:t>
            </w:r>
          </w:p>
        </w:tc>
        <w:tc>
          <w:tcPr>
            <w:tcW w:type="dxa" w:w="2484"/>
          </w:tcPr>
          <w:p>
            <w:pPr>
              <w:spacing w:after="20"/>
            </w:pPr>
            <w:r>
              <w:rPr>
                <w:rFonts w:ascii="Aptos" w:hAnsi="Aptos"/>
                <w:sz w:val="14"/>
              </w:rPr>
              <w:t>Reproducible setup; authentication and data-access tests pass.</w:t>
            </w:r>
          </w:p>
        </w:tc>
      </w:tr>
      <w:tr>
        <w:trPr>
          <w:cantSplit/>
        </w:trPr>
        <w:tc>
          <w:tcPr>
            <w:tcW w:type="dxa" w:w="2484"/>
          </w:tcPr>
          <w:p>
            <w:pPr>
              <w:spacing w:after="20"/>
            </w:pPr>
            <w:r>
              <w:rPr>
                <w:rFonts w:ascii="Aptos" w:hAnsi="Aptos"/>
                <w:sz w:val="14"/>
              </w:rPr>
              <w:t>2. Core transaction MVP</w:t>
            </w:r>
          </w:p>
        </w:tc>
        <w:tc>
          <w:tcPr>
            <w:tcW w:type="dxa" w:w="2484"/>
          </w:tcPr>
          <w:p>
            <w:pPr>
              <w:spacing w:after="20"/>
            </w:pPr>
            <w:r>
              <w:rPr>
                <w:rFonts w:ascii="Aptos" w:hAnsi="Aptos"/>
                <w:sz w:val="14"/>
              </w:rPr>
              <w:t>Weeks 3–4</w:t>
            </w:r>
          </w:p>
        </w:tc>
        <w:tc>
          <w:tcPr>
            <w:tcW w:type="dxa" w:w="2484"/>
          </w:tcPr>
          <w:p>
            <w:pPr>
              <w:spacing w:after="20"/>
            </w:pPr>
            <w:r>
              <w:rPr>
                <w:rFonts w:ascii="Aptos" w:hAnsi="Aptos"/>
                <w:sz w:val="14"/>
              </w:rPr>
              <w:t>CRUD, shared validation, categories, pagination, ownership enforcement.</w:t>
            </w:r>
          </w:p>
        </w:tc>
        <w:tc>
          <w:tcPr>
            <w:tcW w:type="dxa" w:w="2484"/>
          </w:tcPr>
          <w:p>
            <w:pPr>
              <w:spacing w:after="20"/>
            </w:pPr>
            <w:r>
              <w:rPr>
                <w:rFonts w:ascii="Aptos" w:hAnsi="Aptos"/>
                <w:sz w:val="14"/>
              </w:rPr>
              <w:t>Core CRUD and critical authorization tests pass.</w:t>
            </w:r>
          </w:p>
        </w:tc>
      </w:tr>
      <w:tr>
        <w:trPr>
          <w:cantSplit/>
        </w:trPr>
        <w:tc>
          <w:tcPr>
            <w:tcW w:type="dxa" w:w="2484"/>
          </w:tcPr>
          <w:p>
            <w:pPr>
              <w:spacing w:after="20"/>
            </w:pPr>
            <w:r>
              <w:rPr>
                <w:rFonts w:ascii="Aptos" w:hAnsi="Aptos"/>
                <w:sz w:val="14"/>
              </w:rPr>
              <w:t>3. Dashboard and reports</w:t>
            </w:r>
          </w:p>
        </w:tc>
        <w:tc>
          <w:tcPr>
            <w:tcW w:type="dxa" w:w="2484"/>
          </w:tcPr>
          <w:p>
            <w:pPr>
              <w:spacing w:after="20"/>
            </w:pPr>
            <w:r>
              <w:rPr>
                <w:rFonts w:ascii="Aptos" w:hAnsi="Aptos"/>
                <w:sz w:val="14"/>
              </w:rPr>
              <w:t>Weeks 5–6</w:t>
            </w:r>
          </w:p>
        </w:tc>
        <w:tc>
          <w:tcPr>
            <w:tcW w:type="dxa" w:w="2484"/>
          </w:tcPr>
          <w:p>
            <w:pPr>
              <w:spacing w:after="20"/>
            </w:pPr>
            <w:r>
              <w:rPr>
                <w:rFonts w:ascii="Aptos" w:hAnsi="Aptos"/>
                <w:sz w:val="14"/>
              </w:rPr>
              <w:t>Date-filtered summaries, category totals, monthly views, approved exports.</w:t>
            </w:r>
          </w:p>
        </w:tc>
        <w:tc>
          <w:tcPr>
            <w:tcW w:type="dxa" w:w="2484"/>
          </w:tcPr>
          <w:p>
            <w:pPr>
              <w:spacing w:after="20"/>
            </w:pPr>
            <w:r>
              <w:rPr>
                <w:rFonts w:ascii="Aptos" w:hAnsi="Aptos"/>
                <w:sz w:val="14"/>
              </w:rPr>
              <w:t>Reference totals match; query performance measured.</w:t>
            </w:r>
          </w:p>
        </w:tc>
      </w:tr>
      <w:tr>
        <w:trPr>
          <w:cantSplit/>
        </w:trPr>
        <w:tc>
          <w:tcPr>
            <w:tcW w:type="dxa" w:w="2484"/>
          </w:tcPr>
          <w:p>
            <w:pPr>
              <w:spacing w:after="20"/>
            </w:pPr>
            <w:r>
              <w:rPr>
                <w:rFonts w:ascii="Aptos" w:hAnsi="Aptos"/>
                <w:sz w:val="14"/>
              </w:rPr>
              <w:t>4. Budgets and alerts</w:t>
            </w:r>
          </w:p>
        </w:tc>
        <w:tc>
          <w:tcPr>
            <w:tcW w:type="dxa" w:w="2484"/>
          </w:tcPr>
          <w:p>
            <w:pPr>
              <w:spacing w:after="20"/>
            </w:pPr>
            <w:r>
              <w:rPr>
                <w:rFonts w:ascii="Aptos" w:hAnsi="Aptos"/>
                <w:sz w:val="14"/>
              </w:rPr>
              <w:t>Weeks 7–8</w:t>
            </w:r>
          </w:p>
        </w:tc>
        <w:tc>
          <w:tcPr>
            <w:tcW w:type="dxa" w:w="2484"/>
          </w:tcPr>
          <w:p>
            <w:pPr>
              <w:spacing w:after="20"/>
            </w:pPr>
            <w:r>
              <w:rPr>
                <w:rFonts w:ascii="Aptos" w:hAnsi="Aptos"/>
                <w:sz w:val="14"/>
              </w:rPr>
              <w:t>Budget limits, progress indicators, optional notifications.</w:t>
            </w:r>
          </w:p>
        </w:tc>
        <w:tc>
          <w:tcPr>
            <w:tcW w:type="dxa" w:w="2484"/>
          </w:tcPr>
          <w:p>
            <w:pPr>
              <w:spacing w:after="20"/>
            </w:pPr>
            <w:r>
              <w:rPr>
                <w:rFonts w:ascii="Aptos" w:hAnsi="Aptos"/>
                <w:sz w:val="14"/>
              </w:rPr>
              <w:t>Budget and notification rules pass tests.</w:t>
            </w:r>
          </w:p>
        </w:tc>
      </w:tr>
      <w:tr>
        <w:trPr>
          <w:cantSplit/>
        </w:trPr>
        <w:tc>
          <w:tcPr>
            <w:tcW w:type="dxa" w:w="2484"/>
          </w:tcPr>
          <w:p>
            <w:pPr>
              <w:spacing w:after="20"/>
            </w:pPr>
            <w:r>
              <w:rPr>
                <w:rFonts w:ascii="Aptos" w:hAnsi="Aptos"/>
                <w:sz w:val="14"/>
              </w:rPr>
              <w:t>5. Hardening and release</w:t>
            </w:r>
          </w:p>
        </w:tc>
        <w:tc>
          <w:tcPr>
            <w:tcW w:type="dxa" w:w="2484"/>
          </w:tcPr>
          <w:p>
            <w:pPr>
              <w:spacing w:after="20"/>
            </w:pPr>
            <w:r>
              <w:rPr>
                <w:rFonts w:ascii="Aptos" w:hAnsi="Aptos"/>
                <w:sz w:val="14"/>
              </w:rPr>
              <w:t>Weeks 9–10</w:t>
            </w:r>
          </w:p>
        </w:tc>
        <w:tc>
          <w:tcPr>
            <w:tcW w:type="dxa" w:w="2484"/>
          </w:tcPr>
          <w:p>
            <w:pPr>
              <w:spacing w:after="20"/>
            </w:pPr>
            <w:r>
              <w:rPr>
                <w:rFonts w:ascii="Aptos" w:hAnsi="Aptos"/>
                <w:sz w:val="14"/>
              </w:rPr>
              <w:t>Security review, load tests, accessibility checks, backup/restore, deployment pipeline.</w:t>
            </w:r>
          </w:p>
        </w:tc>
        <w:tc>
          <w:tcPr>
            <w:tcW w:type="dxa" w:w="2484"/>
          </w:tcPr>
          <w:p>
            <w:pPr>
              <w:spacing w:after="20"/>
            </w:pPr>
            <w:r>
              <w:rPr>
                <w:rFonts w:ascii="Aptos" w:hAnsi="Aptos"/>
                <w:sz w:val="14"/>
              </w:rPr>
              <w:t>No critical security findings; rollback and recovery verified.</w:t>
            </w:r>
          </w:p>
        </w:tc>
      </w:tr>
      <w:tr>
        <w:trPr>
          <w:cantSplit/>
        </w:trPr>
        <w:tc>
          <w:tcPr>
            <w:tcW w:type="dxa" w:w="2484"/>
          </w:tcPr>
          <w:p>
            <w:pPr>
              <w:spacing w:after="20"/>
            </w:pPr>
            <w:r>
              <w:rPr>
                <w:rFonts w:ascii="Aptos" w:hAnsi="Aptos"/>
                <w:sz w:val="14"/>
              </w:rPr>
              <w:t>6. Continuous improvement</w:t>
            </w:r>
          </w:p>
        </w:tc>
        <w:tc>
          <w:tcPr>
            <w:tcW w:type="dxa" w:w="2484"/>
          </w:tcPr>
          <w:p>
            <w:pPr>
              <w:spacing w:after="20"/>
            </w:pPr>
            <w:r>
              <w:rPr>
                <w:rFonts w:ascii="Aptos" w:hAnsi="Aptos"/>
                <w:sz w:val="14"/>
              </w:rPr>
              <w:t>Ongoing</w:t>
            </w:r>
          </w:p>
        </w:tc>
        <w:tc>
          <w:tcPr>
            <w:tcW w:type="dxa" w:w="2484"/>
          </w:tcPr>
          <w:p>
            <w:pPr>
              <w:spacing w:after="20"/>
            </w:pPr>
            <w:r>
              <w:rPr>
                <w:rFonts w:ascii="Aptos" w:hAnsi="Aptos"/>
                <w:sz w:val="14"/>
              </w:rPr>
              <w:t>Monitor errors/latency, fix defects, update dependencies, gather feedback.</w:t>
            </w:r>
          </w:p>
        </w:tc>
        <w:tc>
          <w:tcPr>
            <w:tcW w:type="dxa" w:w="2484"/>
          </w:tcPr>
          <w:p>
            <w:pPr>
              <w:spacing w:after="20"/>
            </w:pPr>
            <w:r>
              <w:rPr>
                <w:rFonts w:ascii="Aptos" w:hAnsi="Aptos"/>
                <w:sz w:val="14"/>
              </w:rPr>
              <w:t>Regular maintenance reviews and tracked quality metrics.</w:t>
            </w:r>
          </w:p>
        </w:tc>
      </w:tr>
    </w:tbl>
    <w:p/>
    <w:p>
      <w:r>
        <w:t>The schedule is indicative and should be revised according to capacity, scope, and actual implementation results. Security and correctness gates should not be waived to meet a calendar date.</w:t>
      </w:r>
    </w:p>
    <w:p>
      <w:pPr>
        <w:pStyle w:val="Heading1"/>
      </w:pPr>
      <w:r>
        <w:t>11. Future Feature Enhancements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tcPr>
          <w:p>
            <w:pPr>
              <w:spacing w:after="20"/>
            </w:pPr>
            <w:r>
              <w:rPr>
                <w:rFonts w:ascii="Aptos" w:hAnsi="Aptos"/>
                <w:sz w:val="14"/>
              </w:rPr>
              <w:t>Feature</w:t>
            </w:r>
          </w:p>
        </w:tc>
        <w:tc>
          <w:tcPr>
            <w:tcW w:type="dxa" w:w="3312"/>
            <w:shd w:fill="D9EAF7"/>
          </w:tcPr>
          <w:p>
            <w:pPr>
              <w:spacing w:after="20"/>
            </w:pPr>
            <w:r>
              <w:rPr>
                <w:rFonts w:ascii="Aptos" w:hAnsi="Aptos"/>
                <w:sz w:val="14"/>
              </w:rPr>
              <w:t>Value</w:t>
            </w:r>
          </w:p>
        </w:tc>
        <w:tc>
          <w:tcPr>
            <w:tcW w:type="dxa" w:w="3312"/>
            <w:shd w:fill="D9EAF7"/>
          </w:tcPr>
          <w:p>
            <w:pPr>
              <w:spacing w:after="20"/>
            </w:pPr>
            <w:r>
              <w:rPr>
                <w:rFonts w:ascii="Aptos" w:hAnsi="Aptos"/>
                <w:sz w:val="14"/>
              </w:rPr>
              <w:t>Prerequisites and considerations</w:t>
            </w:r>
          </w:p>
        </w:tc>
      </w:tr>
      <w:tr>
        <w:trPr>
          <w:cantSplit/>
        </w:trPr>
        <w:tc>
          <w:tcPr>
            <w:tcW w:type="dxa" w:w="3312"/>
          </w:tcPr>
          <w:p>
            <w:pPr>
              <w:spacing w:after="20"/>
            </w:pPr>
            <w:r>
              <w:rPr>
                <w:rFonts w:ascii="Aptos" w:hAnsi="Aptos"/>
                <w:sz w:val="14"/>
              </w:rPr>
              <w:t>Budget management</w:t>
            </w:r>
          </w:p>
        </w:tc>
        <w:tc>
          <w:tcPr>
            <w:tcW w:type="dxa" w:w="3312"/>
          </w:tcPr>
          <w:p>
            <w:pPr>
              <w:spacing w:after="20"/>
            </w:pPr>
            <w:r>
              <w:rPr>
                <w:rFonts w:ascii="Aptos" w:hAnsi="Aptos"/>
                <w:sz w:val="14"/>
              </w:rPr>
              <w:t>Set monthly/category limits and track progress.</w:t>
            </w:r>
          </w:p>
        </w:tc>
        <w:tc>
          <w:tcPr>
            <w:tcW w:type="dxa" w:w="3312"/>
          </w:tcPr>
          <w:p>
            <w:pPr>
              <w:spacing w:after="20"/>
            </w:pPr>
            <w:r>
              <w:rPr>
                <w:rFonts w:ascii="Aptos" w:hAnsi="Aptos"/>
                <w:sz w:val="14"/>
              </w:rPr>
              <w:t>Reliable categories, period definitions, and budget calculations.</w:t>
            </w:r>
          </w:p>
        </w:tc>
      </w:tr>
      <w:tr>
        <w:trPr>
          <w:cantSplit/>
        </w:trPr>
        <w:tc>
          <w:tcPr>
            <w:tcW w:type="dxa" w:w="3312"/>
          </w:tcPr>
          <w:p>
            <w:pPr>
              <w:spacing w:after="20"/>
            </w:pPr>
            <w:r>
              <w:rPr>
                <w:rFonts w:ascii="Aptos" w:hAnsi="Aptos"/>
                <w:sz w:val="14"/>
              </w:rPr>
              <w:t>Recurring transactions</w:t>
            </w:r>
          </w:p>
        </w:tc>
        <w:tc>
          <w:tcPr>
            <w:tcW w:type="dxa" w:w="3312"/>
          </w:tcPr>
          <w:p>
            <w:pPr>
              <w:spacing w:after="20"/>
            </w:pPr>
            <w:r>
              <w:rPr>
                <w:rFonts w:ascii="Aptos" w:hAnsi="Aptos"/>
                <w:sz w:val="14"/>
              </w:rPr>
              <w:t>Reduce repeated manual entry.</w:t>
            </w:r>
          </w:p>
        </w:tc>
        <w:tc>
          <w:tcPr>
            <w:tcW w:type="dxa" w:w="3312"/>
          </w:tcPr>
          <w:p>
            <w:pPr>
              <w:spacing w:after="20"/>
            </w:pPr>
            <w:r>
              <w:rPr>
                <w:rFonts w:ascii="Aptos" w:hAnsi="Aptos"/>
                <w:sz w:val="14"/>
              </w:rPr>
              <w:t>Scheduling, duplicate prevention, timezone rules, edit/cancel behaviour.</w:t>
            </w:r>
          </w:p>
        </w:tc>
      </w:tr>
      <w:tr>
        <w:trPr>
          <w:cantSplit/>
        </w:trPr>
        <w:tc>
          <w:tcPr>
            <w:tcW w:type="dxa" w:w="3312"/>
          </w:tcPr>
          <w:p>
            <w:pPr>
              <w:spacing w:after="20"/>
            </w:pPr>
            <w:r>
              <w:rPr>
                <w:rFonts w:ascii="Aptos" w:hAnsi="Aptos"/>
                <w:sz w:val="14"/>
              </w:rPr>
              <w:t>Reports and exports</w:t>
            </w:r>
          </w:p>
        </w:tc>
        <w:tc>
          <w:tcPr>
            <w:tcW w:type="dxa" w:w="3312"/>
          </w:tcPr>
          <w:p>
            <w:pPr>
              <w:spacing w:after="20"/>
            </w:pPr>
            <w:r>
              <w:rPr>
                <w:rFonts w:ascii="Aptos" w:hAnsi="Aptos"/>
                <w:sz w:val="14"/>
              </w:rPr>
              <w:t>Provide monthly/category summaries and exports.</w:t>
            </w:r>
          </w:p>
        </w:tc>
        <w:tc>
          <w:tcPr>
            <w:tcW w:type="dxa" w:w="3312"/>
          </w:tcPr>
          <w:p>
            <w:pPr>
              <w:spacing w:after="20"/>
            </w:pPr>
            <w:r>
              <w:rPr>
                <w:rFonts w:ascii="Aptos" w:hAnsi="Aptos"/>
                <w:sz w:val="14"/>
              </w:rPr>
              <w:t>Correct aggregation, export authorization, CSV formula-injection protection.</w:t>
            </w:r>
          </w:p>
        </w:tc>
      </w:tr>
      <w:tr>
        <w:trPr>
          <w:cantSplit/>
        </w:trPr>
        <w:tc>
          <w:tcPr>
            <w:tcW w:type="dxa" w:w="3312"/>
          </w:tcPr>
          <w:p>
            <w:pPr>
              <w:spacing w:after="20"/>
            </w:pPr>
            <w:r>
              <w:rPr>
                <w:rFonts w:ascii="Aptos" w:hAnsi="Aptos"/>
                <w:sz w:val="14"/>
              </w:rPr>
              <w:t>Search and filters</w:t>
            </w:r>
          </w:p>
        </w:tc>
        <w:tc>
          <w:tcPr>
            <w:tcW w:type="dxa" w:w="3312"/>
          </w:tcPr>
          <w:p>
            <w:pPr>
              <w:spacing w:after="20"/>
            </w:pPr>
            <w:r>
              <w:rPr>
                <w:rFonts w:ascii="Aptos" w:hAnsi="Aptos"/>
                <w:sz w:val="14"/>
              </w:rPr>
              <w:t>Find records by date, category, type, or description.</w:t>
            </w:r>
          </w:p>
        </w:tc>
        <w:tc>
          <w:tcPr>
            <w:tcW w:type="dxa" w:w="3312"/>
          </w:tcPr>
          <w:p>
            <w:pPr>
              <w:spacing w:after="20"/>
            </w:pPr>
            <w:r>
              <w:rPr>
                <w:rFonts w:ascii="Aptos" w:hAnsi="Aptos"/>
                <w:sz w:val="14"/>
              </w:rPr>
              <w:t>Validated filters, pagination, indexes, stable ordering.</w:t>
            </w:r>
          </w:p>
        </w:tc>
      </w:tr>
      <w:tr>
        <w:trPr>
          <w:cantSplit/>
        </w:trPr>
        <w:tc>
          <w:tcPr>
            <w:tcW w:type="dxa" w:w="3312"/>
          </w:tcPr>
          <w:p>
            <w:pPr>
              <w:spacing w:after="20"/>
            </w:pPr>
            <w:r>
              <w:rPr>
                <w:rFonts w:ascii="Aptos" w:hAnsi="Aptos"/>
                <w:sz w:val="14"/>
              </w:rPr>
              <w:t>Notifications</w:t>
            </w:r>
          </w:p>
        </w:tc>
        <w:tc>
          <w:tcPr>
            <w:tcW w:type="dxa" w:w="3312"/>
          </w:tcPr>
          <w:p>
            <w:pPr>
              <w:spacing w:after="20"/>
            </w:pPr>
            <w:r>
              <w:rPr>
                <w:rFonts w:ascii="Aptos" w:hAnsi="Aptos"/>
                <w:sz w:val="14"/>
              </w:rPr>
              <w:t>Alert users about budget thresholds or recurring events.</w:t>
            </w:r>
          </w:p>
        </w:tc>
        <w:tc>
          <w:tcPr>
            <w:tcW w:type="dxa" w:w="3312"/>
          </w:tcPr>
          <w:p>
            <w:pPr>
              <w:spacing w:after="20"/>
            </w:pPr>
            <w:r>
              <w:rPr>
                <w:rFonts w:ascii="Aptos" w:hAnsi="Aptos"/>
                <w:sz w:val="14"/>
              </w:rPr>
              <w:t>User preferences, consent, delivery failure handling, rate limiting.</w:t>
            </w:r>
          </w:p>
        </w:tc>
      </w:tr>
      <w:tr>
        <w:trPr>
          <w:cantSplit/>
        </w:trPr>
        <w:tc>
          <w:tcPr>
            <w:tcW w:type="dxa" w:w="3312"/>
          </w:tcPr>
          <w:p>
            <w:pPr>
              <w:spacing w:after="20"/>
            </w:pPr>
            <w:r>
              <w:rPr>
                <w:rFonts w:ascii="Aptos" w:hAnsi="Aptos"/>
                <w:sz w:val="14"/>
              </w:rPr>
              <w:t>Data export/deletion</w:t>
            </w:r>
          </w:p>
        </w:tc>
        <w:tc>
          <w:tcPr>
            <w:tcW w:type="dxa" w:w="3312"/>
          </w:tcPr>
          <w:p>
            <w:pPr>
              <w:spacing w:after="20"/>
            </w:pPr>
            <w:r>
              <w:rPr>
                <w:rFonts w:ascii="Aptos" w:hAnsi="Aptos"/>
                <w:sz w:val="14"/>
              </w:rPr>
              <w:t>Give users control over their data.</w:t>
            </w:r>
          </w:p>
        </w:tc>
        <w:tc>
          <w:tcPr>
            <w:tcW w:type="dxa" w:w="3312"/>
          </w:tcPr>
          <w:p>
            <w:pPr>
              <w:spacing w:after="20"/>
            </w:pPr>
            <w:r>
              <w:rPr>
                <w:rFonts w:ascii="Aptos" w:hAnsi="Aptos"/>
                <w:sz w:val="14"/>
              </w:rPr>
              <w:t>Retention policy, export completeness, safe deletion process.</w:t>
            </w:r>
          </w:p>
        </w:tc>
      </w:tr>
      <w:tr>
        <w:trPr>
          <w:cantSplit/>
        </w:trPr>
        <w:tc>
          <w:tcPr>
            <w:tcW w:type="dxa" w:w="3312"/>
          </w:tcPr>
          <w:p>
            <w:pPr>
              <w:spacing w:after="20"/>
            </w:pPr>
            <w:r>
              <w:rPr>
                <w:rFonts w:ascii="Aptos" w:hAnsi="Aptos"/>
                <w:sz w:val="14"/>
              </w:rPr>
              <w:t>Optional bank integration</w:t>
            </w:r>
          </w:p>
        </w:tc>
        <w:tc>
          <w:tcPr>
            <w:tcW w:type="dxa" w:w="3312"/>
          </w:tcPr>
          <w:p>
            <w:pPr>
              <w:spacing w:after="20"/>
            </w:pPr>
            <w:r>
              <w:rPr>
                <w:rFonts w:ascii="Aptos" w:hAnsi="Aptos"/>
                <w:sz w:val="14"/>
              </w:rPr>
              <w:t>Potentially reduce manual entry.</w:t>
            </w:r>
          </w:p>
        </w:tc>
        <w:tc>
          <w:tcPr>
            <w:tcW w:type="dxa" w:w="3312"/>
          </w:tcPr>
          <w:p>
            <w:pPr>
              <w:spacing w:after="20"/>
            </w:pPr>
            <w:r>
              <w:rPr>
                <w:rFonts w:ascii="Aptos" w:hAnsi="Aptos"/>
                <w:sz w:val="14"/>
              </w:rPr>
              <w:t>Provider support, consent, token security, privacy review, reconciliation safeguards.</w:t>
            </w:r>
          </w:p>
        </w:tc>
      </w:tr>
    </w:tbl>
    <w:p/>
    <w:p>
      <w:pPr>
        <w:pStyle w:val="Heading1"/>
      </w:pPr>
      <w:r>
        <w:t>12. Scalability and Long-Term Maintenance</w:t>
      </w:r>
    </w:p>
    <w:p>
      <w:pPr>
        <w:pStyle w:val="Heading2"/>
      </w:pPr>
      <w:r>
        <w:t>12.1 Scalability strategy</w:t>
      </w:r>
    </w:p>
    <w:p>
      <w:pPr>
        <w:pStyle w:val="ListBullet"/>
        <w:spacing w:after="40"/>
      </w:pPr>
      <w:r>
        <w:t>Start with a modular monolith; consider separate services only when scale or team needs justify the extra operational cost.</w:t>
      </w:r>
    </w:p>
    <w:p>
      <w:pPr>
        <w:pStyle w:val="ListBullet"/>
        <w:spacing w:after="40"/>
      </w:pPr>
      <w:r>
        <w:t>Add database indexes based on measured query plans and evaluate their write/storage overhead.</w:t>
      </w:r>
    </w:p>
    <w:p>
      <w:pPr>
        <w:pStyle w:val="ListBullet"/>
        <w:spacing w:after="40"/>
      </w:pPr>
      <w:r>
        <w:t>Use pagination and query limits for transaction history and exports.</w:t>
      </w:r>
    </w:p>
    <w:p>
      <w:pPr>
        <w:pStyle w:val="ListBullet"/>
        <w:spacing w:after="40"/>
      </w:pPr>
      <w:r>
        <w:t>Use connection pooling and monitor query duration and database saturation.</w:t>
      </w:r>
    </w:p>
    <w:p>
      <w:pPr>
        <w:pStyle w:val="ListBullet"/>
        <w:spacing w:after="40"/>
      </w:pPr>
      <w:r>
        <w:t>Cache derived data only when invalidation is safe and financial totals remain correct.</w:t>
      </w:r>
    </w:p>
    <w:p>
      <w:pPr>
        <w:pStyle w:val="ListBullet"/>
        <w:spacing w:after="40"/>
      </w:pPr>
      <w:r>
        <w:t>Separate development, test, and production configuration; keep secrets out of source control.</w:t>
      </w:r>
    </w:p>
    <w:p>
      <w:pPr>
        <w:pStyle w:val="ListBullet"/>
        <w:spacing w:after="40"/>
      </w:pPr>
      <w:r>
        <w:t>Automate build, lint, test, and deployment checks in CI.</w:t>
      </w:r>
    </w:p>
    <w:p>
      <w:pPr>
        <w:pStyle w:val="Heading2"/>
      </w:pPr>
      <w:r>
        <w:t>12.2 Security and reliability</w:t>
      </w:r>
    </w:p>
    <w:p>
      <w:pPr>
        <w:pStyle w:val="ListBullet"/>
        <w:spacing w:after="40"/>
      </w:pPr>
      <w:r>
        <w:t>Enforce authentication and authorization on every protected API route and relevant database query.</w:t>
      </w:r>
    </w:p>
    <w:p>
      <w:pPr>
        <w:pStyle w:val="ListBullet"/>
        <w:spacing w:after="40"/>
      </w:pPr>
      <w:r>
        <w:t>Use parameterized SQL, least-privilege database credentials, secure session/token handling, and dependency updates.</w:t>
      </w:r>
    </w:p>
    <w:p>
      <w:pPr>
        <w:pStyle w:val="ListBullet"/>
        <w:spacing w:after="40"/>
      </w:pPr>
      <w:r>
        <w:t>Validate inputs on the server even when the frontend also validates.</w:t>
      </w:r>
    </w:p>
    <w:p>
      <w:pPr>
        <w:pStyle w:val="ListBullet"/>
        <w:spacing w:after="40"/>
      </w:pPr>
      <w:r>
        <w:t>Use HTTPS in deployment and avoid exposing stack traces to clients.</w:t>
      </w:r>
    </w:p>
    <w:p>
      <w:pPr>
        <w:pStyle w:val="ListBullet"/>
        <w:spacing w:after="40"/>
      </w:pPr>
      <w:r>
        <w:t>Create backups and periodically test restoration.</w:t>
      </w:r>
    </w:p>
    <w:p>
      <w:pPr>
        <w:pStyle w:val="ListBullet"/>
        <w:spacing w:after="40"/>
      </w:pPr>
      <w:r>
        <w:t>Monitor error rates, slow requests, failed jobs, and database health.</w:t>
      </w:r>
    </w:p>
    <w:p>
      <w:pPr>
        <w:pStyle w:val="ListBullet"/>
        <w:spacing w:after="40"/>
      </w:pPr>
      <w:r>
        <w:t>Document incident response, rollback, and data recovery procedures.</w:t>
      </w:r>
    </w:p>
    <w:p>
      <w:pPr>
        <w:pStyle w:val="Heading2"/>
      </w:pPr>
      <w:r>
        <w:t>12.3 Maintenance cadence</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6"/>
              </w:rPr>
              <w:t>Cadence</w:t>
            </w:r>
          </w:p>
        </w:tc>
        <w:tc>
          <w:tcPr>
            <w:tcW w:type="dxa" w:w="4968"/>
            <w:shd w:fill="D9EAF7"/>
          </w:tcPr>
          <w:p>
            <w:pPr>
              <w:spacing w:after="20"/>
            </w:pPr>
            <w:r>
              <w:rPr>
                <w:rFonts w:ascii="Aptos" w:hAnsi="Aptos"/>
                <w:sz w:val="16"/>
              </w:rPr>
              <w:t>Activity</w:t>
            </w:r>
          </w:p>
        </w:tc>
      </w:tr>
      <w:tr>
        <w:trPr>
          <w:cantSplit/>
        </w:trPr>
        <w:tc>
          <w:tcPr>
            <w:tcW w:type="dxa" w:w="4968"/>
          </w:tcPr>
          <w:p>
            <w:pPr>
              <w:spacing w:after="20"/>
            </w:pPr>
            <w:r>
              <w:rPr>
                <w:rFonts w:ascii="Aptos" w:hAnsi="Aptos"/>
                <w:sz w:val="16"/>
              </w:rPr>
              <w:t>Every change</w:t>
            </w:r>
          </w:p>
        </w:tc>
        <w:tc>
          <w:tcPr>
            <w:tcW w:type="dxa" w:w="4968"/>
          </w:tcPr>
          <w:p>
            <w:pPr>
              <w:spacing w:after="20"/>
            </w:pPr>
            <w:r>
              <w:rPr>
                <w:rFonts w:ascii="Aptos" w:hAnsi="Aptos"/>
                <w:sz w:val="16"/>
              </w:rPr>
              <w:t>Code review, automated tests, lint/static checks, and secret scanning where available.</w:t>
            </w:r>
          </w:p>
        </w:tc>
      </w:tr>
      <w:tr>
        <w:trPr>
          <w:cantSplit/>
        </w:trPr>
        <w:tc>
          <w:tcPr>
            <w:tcW w:type="dxa" w:w="4968"/>
          </w:tcPr>
          <w:p>
            <w:pPr>
              <w:spacing w:after="20"/>
            </w:pPr>
            <w:r>
              <w:rPr>
                <w:rFonts w:ascii="Aptos" w:hAnsi="Aptos"/>
                <w:sz w:val="16"/>
              </w:rPr>
              <w:t>Weekly during active development</w:t>
            </w:r>
          </w:p>
        </w:tc>
        <w:tc>
          <w:tcPr>
            <w:tcW w:type="dxa" w:w="4968"/>
          </w:tcPr>
          <w:p>
            <w:pPr>
              <w:spacing w:after="20"/>
            </w:pPr>
            <w:r>
              <w:rPr>
                <w:rFonts w:ascii="Aptos" w:hAnsi="Aptos"/>
                <w:sz w:val="16"/>
              </w:rPr>
              <w:t>Review defects, flaky tests, slow queries, and roadmap progress.</w:t>
            </w:r>
          </w:p>
        </w:tc>
      </w:tr>
      <w:tr>
        <w:trPr>
          <w:cantSplit/>
        </w:trPr>
        <w:tc>
          <w:tcPr>
            <w:tcW w:type="dxa" w:w="4968"/>
          </w:tcPr>
          <w:p>
            <w:pPr>
              <w:spacing w:after="20"/>
            </w:pPr>
            <w:r>
              <w:rPr>
                <w:rFonts w:ascii="Aptos" w:hAnsi="Aptos"/>
                <w:sz w:val="16"/>
              </w:rPr>
              <w:t>Monthly</w:t>
            </w:r>
          </w:p>
        </w:tc>
        <w:tc>
          <w:tcPr>
            <w:tcW w:type="dxa" w:w="4968"/>
          </w:tcPr>
          <w:p>
            <w:pPr>
              <w:spacing w:after="20"/>
            </w:pPr>
            <w:r>
              <w:rPr>
                <w:rFonts w:ascii="Aptos" w:hAnsi="Aptos"/>
                <w:sz w:val="16"/>
              </w:rPr>
              <w:t>Review dependency/security advisories, error trends, performance, and user feedback.</w:t>
            </w:r>
          </w:p>
        </w:tc>
      </w:tr>
      <w:tr>
        <w:trPr>
          <w:cantSplit/>
        </w:trPr>
        <w:tc>
          <w:tcPr>
            <w:tcW w:type="dxa" w:w="4968"/>
          </w:tcPr>
          <w:p>
            <w:pPr>
              <w:spacing w:after="20"/>
            </w:pPr>
            <w:r>
              <w:rPr>
                <w:rFonts w:ascii="Aptos" w:hAnsi="Aptos"/>
                <w:sz w:val="16"/>
              </w:rPr>
              <w:t>Quarterly/before major releases</w:t>
            </w:r>
          </w:p>
        </w:tc>
        <w:tc>
          <w:tcPr>
            <w:tcW w:type="dxa" w:w="4968"/>
          </w:tcPr>
          <w:p>
            <w:pPr>
              <w:spacing w:after="20"/>
            </w:pPr>
            <w:r>
              <w:rPr>
                <w:rFonts w:ascii="Aptos" w:hAnsi="Aptos"/>
                <w:sz w:val="16"/>
              </w:rPr>
              <w:t>Review access controls, backup restoration, retention needs, recovery, and architecture decisions.</w:t>
            </w:r>
          </w:p>
        </w:tc>
      </w:tr>
      <w:tr>
        <w:trPr>
          <w:cantSplit/>
        </w:trPr>
        <w:tc>
          <w:tcPr>
            <w:tcW w:type="dxa" w:w="4968"/>
          </w:tcPr>
          <w:p>
            <w:pPr>
              <w:spacing w:after="20"/>
            </w:pPr>
            <w:r>
              <w:rPr>
                <w:rFonts w:ascii="Aptos" w:hAnsi="Aptos"/>
                <w:sz w:val="16"/>
              </w:rPr>
              <w:t>After an incident</w:t>
            </w:r>
          </w:p>
        </w:tc>
        <w:tc>
          <w:tcPr>
            <w:tcW w:type="dxa" w:w="4968"/>
          </w:tcPr>
          <w:p>
            <w:pPr>
              <w:spacing w:after="20"/>
            </w:pPr>
            <w:r>
              <w:rPr>
                <w:rFonts w:ascii="Aptos" w:hAnsi="Aptos"/>
                <w:sz w:val="16"/>
              </w:rPr>
              <w:t>Document root cause, impact, corrective action, and a regression test.</w:t>
            </w:r>
          </w:p>
        </w:tc>
      </w:tr>
    </w:tbl>
    <w:p/>
    <w:p>
      <w:pPr>
        <w:pStyle w:val="Heading1"/>
      </w:pPr>
      <w:r>
        <w:t>13. Proposed Week 6 Work Plan (32 Hours)</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tcPr>
          <w:p>
            <w:pPr>
              <w:spacing w:after="20"/>
            </w:pPr>
            <w:r>
              <w:rPr>
                <w:rFonts w:ascii="Aptos" w:hAnsi="Aptos"/>
                <w:sz w:val="18"/>
              </w:rPr>
              <w:t>Activity</w:t>
            </w:r>
          </w:p>
        </w:tc>
        <w:tc>
          <w:tcPr>
            <w:tcW w:type="dxa" w:w="4968"/>
            <w:shd w:fill="D9EAF7"/>
          </w:tcPr>
          <w:p>
            <w:pPr>
              <w:spacing w:after="20"/>
            </w:pPr>
            <w:r>
              <w:rPr>
                <w:rFonts w:ascii="Aptos" w:hAnsi="Aptos"/>
                <w:sz w:val="18"/>
              </w:rPr>
              <w:t>Hours</w:t>
            </w:r>
          </w:p>
        </w:tc>
      </w:tr>
      <w:tr>
        <w:trPr>
          <w:cantSplit/>
        </w:trPr>
        <w:tc>
          <w:tcPr>
            <w:tcW w:type="dxa" w:w="4968"/>
          </w:tcPr>
          <w:p>
            <w:pPr>
              <w:spacing w:after="20"/>
            </w:pPr>
            <w:r>
              <w:rPr>
                <w:rFonts w:ascii="Aptos" w:hAnsi="Aptos"/>
                <w:sz w:val="18"/>
              </w:rPr>
              <w:t>Review and summarize Weeks 1–5 deliverables</w:t>
            </w:r>
          </w:p>
        </w:tc>
        <w:tc>
          <w:tcPr>
            <w:tcW w:type="dxa" w:w="4968"/>
          </w:tcPr>
          <w:p>
            <w:pPr>
              <w:spacing w:after="20"/>
            </w:pPr>
            <w:r>
              <w:rPr>
                <w:rFonts w:ascii="Aptos" w:hAnsi="Aptos"/>
                <w:sz w:val="18"/>
              </w:rPr>
              <w:t>4</w:t>
            </w:r>
          </w:p>
        </w:tc>
      </w:tr>
      <w:tr>
        <w:trPr>
          <w:cantSplit/>
        </w:trPr>
        <w:tc>
          <w:tcPr>
            <w:tcW w:type="dxa" w:w="4968"/>
          </w:tcPr>
          <w:p>
            <w:pPr>
              <w:spacing w:after="20"/>
            </w:pPr>
            <w:r>
              <w:rPr>
                <w:rFonts w:ascii="Aptos" w:hAnsi="Aptos"/>
                <w:sz w:val="18"/>
              </w:rPr>
              <w:t>Integrate requirements, architecture, feature design, QA, and maintenance</w:t>
            </w:r>
          </w:p>
        </w:tc>
        <w:tc>
          <w:tcPr>
            <w:tcW w:type="dxa" w:w="4968"/>
          </w:tcPr>
          <w:p>
            <w:pPr>
              <w:spacing w:after="20"/>
            </w:pPr>
            <w:r>
              <w:rPr>
                <w:rFonts w:ascii="Aptos" w:hAnsi="Aptos"/>
                <w:sz w:val="18"/>
              </w:rPr>
              <w:t>6</w:t>
            </w:r>
          </w:p>
        </w:tc>
      </w:tr>
      <w:tr>
        <w:trPr>
          <w:cantSplit/>
        </w:trPr>
        <w:tc>
          <w:tcPr>
            <w:tcW w:type="dxa" w:w="4968"/>
          </w:tcPr>
          <w:p>
            <w:pPr>
              <w:spacing w:after="20"/>
            </w:pPr>
            <w:r>
              <w:rPr>
                <w:rFonts w:ascii="Aptos" w:hAnsi="Aptos"/>
                <w:sz w:val="18"/>
              </w:rPr>
              <w:t>Prepare end-to-end workflow and traceability tables</w:t>
            </w:r>
          </w:p>
        </w:tc>
        <w:tc>
          <w:tcPr>
            <w:tcW w:type="dxa" w:w="4968"/>
          </w:tcPr>
          <w:p>
            <w:pPr>
              <w:spacing w:after="20"/>
            </w:pPr>
            <w:r>
              <w:rPr>
                <w:rFonts w:ascii="Aptos" w:hAnsi="Aptos"/>
                <w:sz w:val="18"/>
              </w:rPr>
              <w:t>4</w:t>
            </w:r>
          </w:p>
        </w:tc>
      </w:tr>
      <w:tr>
        <w:trPr>
          <w:cantSplit/>
        </w:trPr>
        <w:tc>
          <w:tcPr>
            <w:tcW w:type="dxa" w:w="4968"/>
          </w:tcPr>
          <w:p>
            <w:pPr>
              <w:spacing w:after="20"/>
            </w:pPr>
            <w:r>
              <w:rPr>
                <w:rFonts w:ascii="Aptos" w:hAnsi="Aptos"/>
                <w:sz w:val="18"/>
              </w:rPr>
              <w:t>Write reflection on lessons, challenges, successes, and limitations</w:t>
            </w:r>
          </w:p>
        </w:tc>
        <w:tc>
          <w:tcPr>
            <w:tcW w:type="dxa" w:w="4968"/>
          </w:tcPr>
          <w:p>
            <w:pPr>
              <w:spacing w:after="20"/>
            </w:pPr>
            <w:r>
              <w:rPr>
                <w:rFonts w:ascii="Aptos" w:hAnsi="Aptos"/>
                <w:sz w:val="18"/>
              </w:rPr>
              <w:t>4</w:t>
            </w:r>
          </w:p>
        </w:tc>
      </w:tr>
      <w:tr>
        <w:trPr>
          <w:cantSplit/>
        </w:trPr>
        <w:tc>
          <w:tcPr>
            <w:tcW w:type="dxa" w:w="4968"/>
          </w:tcPr>
          <w:p>
            <w:pPr>
              <w:spacing w:after="20"/>
            </w:pPr>
            <w:r>
              <w:rPr>
                <w:rFonts w:ascii="Aptos" w:hAnsi="Aptos"/>
                <w:sz w:val="18"/>
              </w:rPr>
              <w:t>Develop prioritized roadmap and maintenance strategy</w:t>
            </w:r>
          </w:p>
        </w:tc>
        <w:tc>
          <w:tcPr>
            <w:tcW w:type="dxa" w:w="4968"/>
          </w:tcPr>
          <w:p>
            <w:pPr>
              <w:spacing w:after="20"/>
            </w:pPr>
            <w:r>
              <w:rPr>
                <w:rFonts w:ascii="Aptos" w:hAnsi="Aptos"/>
                <w:sz w:val="18"/>
              </w:rPr>
              <w:t>5</w:t>
            </w:r>
          </w:p>
        </w:tc>
      </w:tr>
      <w:tr>
        <w:trPr>
          <w:cantSplit/>
        </w:trPr>
        <w:tc>
          <w:tcPr>
            <w:tcW w:type="dxa" w:w="4968"/>
          </w:tcPr>
          <w:p>
            <w:pPr>
              <w:spacing w:after="20"/>
            </w:pPr>
            <w:r>
              <w:rPr>
                <w:rFonts w:ascii="Aptos" w:hAnsi="Aptos"/>
                <w:sz w:val="18"/>
              </w:rPr>
              <w:t>Review technical consistency and acceptance criteria</w:t>
            </w:r>
          </w:p>
        </w:tc>
        <w:tc>
          <w:tcPr>
            <w:tcW w:type="dxa" w:w="4968"/>
          </w:tcPr>
          <w:p>
            <w:pPr>
              <w:spacing w:after="20"/>
            </w:pPr>
            <w:r>
              <w:rPr>
                <w:rFonts w:ascii="Aptos" w:hAnsi="Aptos"/>
                <w:sz w:val="18"/>
              </w:rPr>
              <w:t>4</w:t>
            </w:r>
          </w:p>
        </w:tc>
      </w:tr>
      <w:tr>
        <w:trPr>
          <w:cantSplit/>
        </w:trPr>
        <w:tc>
          <w:tcPr>
            <w:tcW w:type="dxa" w:w="4968"/>
          </w:tcPr>
          <w:p>
            <w:pPr>
              <w:spacing w:after="20"/>
            </w:pPr>
            <w:r>
              <w:rPr>
                <w:rFonts w:ascii="Aptos" w:hAnsi="Aptos"/>
                <w:sz w:val="18"/>
              </w:rPr>
              <w:t>Formatting, proofreading, and final quality review</w:t>
            </w:r>
          </w:p>
        </w:tc>
        <w:tc>
          <w:tcPr>
            <w:tcW w:type="dxa" w:w="4968"/>
          </w:tcPr>
          <w:p>
            <w:pPr>
              <w:spacing w:after="20"/>
            </w:pPr>
            <w:r>
              <w:rPr>
                <w:rFonts w:ascii="Aptos" w:hAnsi="Aptos"/>
                <w:sz w:val="18"/>
              </w:rPr>
              <w:t>5</w:t>
            </w:r>
          </w:p>
        </w:tc>
      </w:tr>
      <w:tr>
        <w:trPr>
          <w:cantSplit/>
        </w:trPr>
        <w:tc>
          <w:tcPr>
            <w:tcW w:type="dxa" w:w="4968"/>
          </w:tcPr>
          <w:p>
            <w:pPr>
              <w:spacing w:after="20"/>
            </w:pPr>
            <w:r>
              <w:rPr>
                <w:rFonts w:ascii="Aptos" w:hAnsi="Aptos"/>
                <w:sz w:val="18"/>
              </w:rPr>
              <w:t>TOTAL</w:t>
            </w:r>
          </w:p>
        </w:tc>
        <w:tc>
          <w:tcPr>
            <w:tcW w:type="dxa" w:w="4968"/>
          </w:tcPr>
          <w:p>
            <w:pPr>
              <w:spacing w:after="20"/>
            </w:pPr>
            <w:r>
              <w:rPr>
                <w:rFonts w:ascii="Aptos" w:hAnsi="Aptos"/>
                <w:sz w:val="18"/>
              </w:rPr>
              <w:t>32</w:t>
            </w:r>
          </w:p>
        </w:tc>
      </w:tr>
    </w:tbl>
    <w:p/>
    <w:p>
      <w:pPr>
        <w:pStyle w:val="Heading1"/>
      </w:pPr>
      <w:r>
        <w:t>14. Final Recommendations</w:t>
      </w:r>
    </w:p>
    <w:p>
      <w:pPr>
        <w:pStyle w:val="ListNumber"/>
        <w:spacing w:after="40"/>
      </w:pPr>
      <w:r>
        <w:t>Implement a secure, tested transaction CRUD workflow before expanding scope.</w:t>
      </w:r>
    </w:p>
    <w:p>
      <w:pPr>
        <w:pStyle w:val="ListNumber"/>
        <w:spacing w:after="40"/>
      </w:pPr>
      <w:r>
        <w:t>Define monetary precision, date boundaries, and authorization rules early.</w:t>
      </w:r>
    </w:p>
    <w:p>
      <w:pPr>
        <w:pStyle w:val="ListNumber"/>
        <w:spacing w:after="40"/>
      </w:pPr>
      <w:r>
        <w:t>Link every functional requirement to implementation tasks and test cases.</w:t>
      </w:r>
    </w:p>
    <w:p>
      <w:pPr>
        <w:pStyle w:val="ListNumber"/>
        <w:spacing w:after="40"/>
      </w:pPr>
      <w:r>
        <w:t>Treat security, financial correctness, and data integrity as release-blocking criteria.</w:t>
      </w:r>
    </w:p>
    <w:p>
      <w:pPr>
        <w:pStyle w:val="ListNumber"/>
        <w:spacing w:after="40"/>
      </w:pPr>
      <w:r>
        <w:t>Measure performance on representative data before optimizing.</w:t>
      </w:r>
    </w:p>
    <w:p>
      <w:pPr>
        <w:pStyle w:val="ListNumber"/>
        <w:spacing w:after="40"/>
      </w:pPr>
      <w:r>
        <w:t>Use incremental refactoring, code review, automated regression tests, and small commits.</w:t>
      </w:r>
    </w:p>
    <w:p>
      <w:pPr>
        <w:pStyle w:val="ListNumber"/>
        <w:spacing w:after="40"/>
      </w:pPr>
      <w:r>
        <w:t>Record real implementation and test evidence as the project progresses.</w:t>
      </w:r>
    </w:p>
    <w:p>
      <w:pPr>
        <w:pStyle w:val="ListNumber"/>
        <w:spacing w:after="40"/>
      </w:pPr>
      <w:r>
        <w:t>Keep the roadmap current and revise priorities based on feedback and measurements.</w:t>
      </w:r>
    </w:p>
    <w:p>
      <w:pPr>
        <w:pStyle w:val="Heading1"/>
      </w:pPr>
      <w:r>
        <w:t>15. Conclusion</w:t>
      </w:r>
    </w:p>
    <w:p>
      <w:r>
        <w:t>This report integrates the six Smart Expense Tracker internship phases into one project direction. Planning defines the problem and requirements; architecture assigns responsibilities; the transaction prototype provides a first feature; QA establishes how it should be verified; debugging/refactoring supports safe maintenance; and the roadmap prioritizes a secure minimum viable product and measured expansion. The project should advance through small, testable milestones. A reliable transaction workflow, correct summaries, strong user isolation, and clear maintenance practices form the foundation for budgets, reports, notifications, and future integrations.</w:t>
      </w:r>
    </w:p>
    <w:p>
      <w:pPr>
        <w:pStyle w:val="Heading1"/>
      </w:pPr>
      <w:r>
        <w:t>References and Further Reading</w:t>
      </w:r>
    </w:p>
    <w:p>
      <w:pPr>
        <w:pStyle w:val="ListBullet"/>
        <w:spacing w:after="40"/>
      </w:pPr>
      <w:r>
        <w:t>Martin Fowler, Refactoring: Improving the Design of Existing Code, 2nd edition, Addison-Wesley, 2018.</w:t>
      </w:r>
    </w:p>
    <w:p>
      <w:pPr>
        <w:pStyle w:val="ListBullet"/>
        <w:spacing w:after="40"/>
      </w:pPr>
      <w:r>
        <w:t>Robert C. Martin, Clean Code: A Handbook of Agile Software Craftsmanship, Prentice Hall, 2008.</w:t>
      </w:r>
    </w:p>
    <w:p>
      <w:pPr>
        <w:pStyle w:val="ListBullet"/>
        <w:spacing w:after="40"/>
      </w:pPr>
      <w:r>
        <w:t>OWASP Top 10: https://owasp.org/www-project-top-ten/</w:t>
      </w:r>
    </w:p>
    <w:p>
      <w:pPr>
        <w:pStyle w:val="ListBullet"/>
        <w:spacing w:after="40"/>
      </w:pPr>
      <w:r>
        <w:t>Node.js Documentation: https://nodejs.org/docs/</w:t>
      </w:r>
    </w:p>
    <w:p>
      <w:pPr>
        <w:pStyle w:val="ListBullet"/>
        <w:spacing w:after="40"/>
      </w:pPr>
      <w:r>
        <w:t>Express Documentation: https://expressjs.com/</w:t>
      </w:r>
    </w:p>
    <w:p>
      <w:pPr>
        <w:pStyle w:val="ListBullet"/>
        <w:spacing w:after="40"/>
      </w:pPr>
      <w:r>
        <w:t>PostgreSQL Documentation: https://www.postgresql.org/docs/</w:t>
      </w:r>
    </w:p>
    <w:p>
      <w:pPr>
        <w:pStyle w:val="ListBullet"/>
        <w:spacing w:after="40"/>
      </w:pPr>
      <w:r>
        <w:t>Jest Documentation: https://jestjs.io/docs/getting-started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Project Integration, Reflection and Future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SMART EXPENSE TRACKER | WEEK 6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