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EA7C" w14:textId="77777777" w:rsidR="00AE7A9E" w:rsidRDefault="00AE7A9E">
      <w:pPr>
        <w:spacing w:before="400"/>
      </w:pPr>
    </w:p>
    <w:p w14:paraId="5AA7960D" w14:textId="77777777" w:rsidR="00AE7A9E" w:rsidRDefault="00000000">
      <w:pPr>
        <w:spacing w:after="100"/>
        <w:jc w:val="center"/>
      </w:pPr>
      <w:r>
        <w:rPr>
          <w:b/>
          <w:bCs/>
          <w:color w:val="1A3A5C"/>
          <w:sz w:val="52"/>
          <w:szCs w:val="52"/>
        </w:rPr>
        <w:t>Get Fit with Drishti</w:t>
      </w:r>
    </w:p>
    <w:p w14:paraId="6A344610" w14:textId="77777777" w:rsidR="00AE7A9E" w:rsidRPr="005A68BE" w:rsidRDefault="00000000">
      <w:pPr>
        <w:spacing w:after="200"/>
        <w:jc w:val="center"/>
        <w:rPr>
          <w:color w:val="3A7C22" w:themeColor="accent6" w:themeShade="BF"/>
        </w:rPr>
      </w:pPr>
      <w:r w:rsidRPr="005A68BE">
        <w:rPr>
          <w:color w:val="3A7C22" w:themeColor="accent6" w:themeShade="BF"/>
          <w:sz w:val="32"/>
          <w:szCs w:val="32"/>
        </w:rPr>
        <w:t>Client Success Intelligence System</w:t>
      </w:r>
    </w:p>
    <w:p w14:paraId="7270CFBE" w14:textId="40E1B02F" w:rsidR="00AE7A9E" w:rsidRDefault="00AE7A9E" w:rsidP="00912C9B">
      <w:pPr>
        <w:pBdr>
          <w:bottom w:val="single" w:sz="6" w:space="4" w:color="2ECC71"/>
        </w:pBdr>
        <w:spacing w:after="300"/>
      </w:pPr>
    </w:p>
    <w:p w14:paraId="6CDE967E" w14:textId="77777777" w:rsidR="00AE7A9E" w:rsidRDefault="00AE7A9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E7A9E" w14:paraId="7D7D5B67" w14:textId="77777777" w:rsidTr="005A68BE">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3A7C22" w:themeFill="accent6" w:themeFillShade="BF"/>
            <w:tcMar>
              <w:top w:w="100" w:type="dxa"/>
              <w:left w:w="100" w:type="dxa"/>
              <w:bottom w:w="100" w:type="dxa"/>
              <w:right w:w="100" w:type="dxa"/>
            </w:tcMar>
          </w:tcPr>
          <w:p w14:paraId="32406453" w14:textId="77777777" w:rsidR="00AE7A9E" w:rsidRDefault="00000000">
            <w:pPr>
              <w:jc w:val="center"/>
            </w:pPr>
            <w:r>
              <w:rPr>
                <w:b/>
                <w:bCs/>
                <w:color w:val="FFFFFF"/>
                <w:sz w:val="20"/>
                <w:szCs w:val="20"/>
              </w:rPr>
              <w:t>Python</w:t>
            </w:r>
          </w:p>
        </w:tc>
        <w:tc>
          <w:tcPr>
            <w:tcW w:w="2340" w:type="dxa"/>
            <w:tcBorders>
              <w:top w:val="single" w:sz="1" w:space="0" w:color="DDDDDD"/>
              <w:left w:val="single" w:sz="1" w:space="0" w:color="DDDDDD"/>
              <w:bottom w:val="single" w:sz="1" w:space="0" w:color="DDDDDD"/>
              <w:right w:val="single" w:sz="1" w:space="0" w:color="DDDDDD"/>
            </w:tcBorders>
            <w:shd w:val="clear" w:color="auto" w:fill="FFC000"/>
            <w:tcMar>
              <w:top w:w="100" w:type="dxa"/>
              <w:left w:w="100" w:type="dxa"/>
              <w:bottom w:w="100" w:type="dxa"/>
              <w:right w:w="100" w:type="dxa"/>
            </w:tcMar>
          </w:tcPr>
          <w:p w14:paraId="6B558410" w14:textId="77777777" w:rsidR="00AE7A9E" w:rsidRDefault="00000000">
            <w:pPr>
              <w:jc w:val="center"/>
            </w:pPr>
            <w:r>
              <w:rPr>
                <w:b/>
                <w:bCs/>
                <w:color w:val="FFFFFF"/>
                <w:sz w:val="20"/>
                <w:szCs w:val="20"/>
              </w:rPr>
              <w:t>SQL</w:t>
            </w:r>
          </w:p>
        </w:tc>
        <w:tc>
          <w:tcPr>
            <w:tcW w:w="2340" w:type="dxa"/>
            <w:tcBorders>
              <w:top w:val="single" w:sz="1" w:space="0" w:color="DDDDDD"/>
              <w:left w:val="single" w:sz="1" w:space="0" w:color="DDDDDD"/>
              <w:bottom w:val="single" w:sz="1" w:space="0" w:color="DDDDDD"/>
              <w:right w:val="single" w:sz="1" w:space="0" w:color="DDDDDD"/>
            </w:tcBorders>
            <w:shd w:val="clear" w:color="auto" w:fill="E97132" w:themeFill="accent2"/>
            <w:tcMar>
              <w:top w:w="100" w:type="dxa"/>
              <w:left w:w="100" w:type="dxa"/>
              <w:bottom w:w="100" w:type="dxa"/>
              <w:right w:w="100" w:type="dxa"/>
            </w:tcMar>
          </w:tcPr>
          <w:p w14:paraId="4AB857B1" w14:textId="77777777" w:rsidR="00AE7A9E" w:rsidRDefault="00000000">
            <w:pPr>
              <w:jc w:val="center"/>
            </w:pPr>
            <w:r>
              <w:rPr>
                <w:b/>
                <w:bCs/>
                <w:color w:val="FFFFFF"/>
                <w:sz w:val="20"/>
                <w:szCs w:val="20"/>
              </w:rPr>
              <w:t>Machine Learning</w:t>
            </w:r>
          </w:p>
        </w:tc>
        <w:tc>
          <w:tcPr>
            <w:tcW w:w="234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00" w:type="dxa"/>
              <w:bottom w:w="100" w:type="dxa"/>
              <w:right w:w="100" w:type="dxa"/>
            </w:tcMar>
          </w:tcPr>
          <w:p w14:paraId="1D090123" w14:textId="77777777" w:rsidR="00AE7A9E" w:rsidRDefault="00000000">
            <w:pPr>
              <w:jc w:val="center"/>
            </w:pPr>
            <w:r>
              <w:rPr>
                <w:b/>
                <w:bCs/>
                <w:color w:val="FFFFFF"/>
                <w:sz w:val="20"/>
                <w:szCs w:val="20"/>
              </w:rPr>
              <w:t>Tableau</w:t>
            </w:r>
          </w:p>
        </w:tc>
      </w:tr>
    </w:tbl>
    <w:p w14:paraId="4D286764" w14:textId="77777777" w:rsidR="00AE7A9E" w:rsidRDefault="00AE7A9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E7A9E" w14:paraId="64A72AE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40" w:type="dxa"/>
              <w:bottom w:w="120" w:type="dxa"/>
              <w:right w:w="140" w:type="dxa"/>
            </w:tcMar>
          </w:tcPr>
          <w:p w14:paraId="2213539A" w14:textId="77777777" w:rsidR="00AE7A9E" w:rsidRPr="005A68BE" w:rsidRDefault="00000000">
            <w:pPr>
              <w:jc w:val="center"/>
              <w:rPr>
                <w:color w:val="E97132" w:themeColor="accent2"/>
              </w:rPr>
            </w:pPr>
            <w:r w:rsidRPr="005A68BE">
              <w:rPr>
                <w:b/>
                <w:bCs/>
                <w:color w:val="E97132" w:themeColor="accent2"/>
                <w:sz w:val="48"/>
                <w:szCs w:val="48"/>
              </w:rPr>
              <w:t>3,000</w:t>
            </w:r>
          </w:p>
          <w:p w14:paraId="5A7B007A" w14:textId="77777777" w:rsidR="00AE7A9E" w:rsidRDefault="00000000">
            <w:pPr>
              <w:jc w:val="center"/>
            </w:pPr>
            <w:r>
              <w:rPr>
                <w:color w:val="555555"/>
                <w:sz w:val="18"/>
                <w:szCs w:val="18"/>
              </w:rPr>
              <w:t>Real Clients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40" w:type="dxa"/>
              <w:bottom w:w="120" w:type="dxa"/>
              <w:right w:w="140" w:type="dxa"/>
            </w:tcMar>
          </w:tcPr>
          <w:p w14:paraId="3BCE37BD" w14:textId="77777777" w:rsidR="00AE7A9E" w:rsidRDefault="00000000">
            <w:pPr>
              <w:jc w:val="center"/>
            </w:pPr>
            <w:r>
              <w:rPr>
                <w:b/>
                <w:bCs/>
                <w:color w:val="3498DB"/>
                <w:sz w:val="48"/>
                <w:szCs w:val="48"/>
              </w:rPr>
              <w:t>41</w:t>
            </w:r>
          </w:p>
          <w:p w14:paraId="713D2B51" w14:textId="77777777" w:rsidR="00AE7A9E" w:rsidRDefault="00000000">
            <w:pPr>
              <w:jc w:val="center"/>
            </w:pPr>
            <w:r>
              <w:rPr>
                <w:color w:val="555555"/>
                <w:sz w:val="18"/>
                <w:szCs w:val="18"/>
              </w:rPr>
              <w:t>Data Fields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40" w:type="dxa"/>
              <w:bottom w:w="120" w:type="dxa"/>
              <w:right w:w="140" w:type="dxa"/>
            </w:tcMar>
          </w:tcPr>
          <w:p w14:paraId="52B3C493" w14:textId="77777777" w:rsidR="00AE7A9E" w:rsidRPr="005A68BE" w:rsidRDefault="00000000">
            <w:pPr>
              <w:jc w:val="center"/>
              <w:rPr>
                <w:color w:val="3A7C22" w:themeColor="accent6" w:themeShade="BF"/>
              </w:rPr>
            </w:pPr>
            <w:r w:rsidRPr="005A68BE">
              <w:rPr>
                <w:b/>
                <w:bCs/>
                <w:color w:val="3A7C22" w:themeColor="accent6" w:themeShade="BF"/>
                <w:sz w:val="48"/>
                <w:szCs w:val="48"/>
              </w:rPr>
              <w:t>3</w:t>
            </w:r>
          </w:p>
          <w:p w14:paraId="558928DF" w14:textId="77777777" w:rsidR="00AE7A9E" w:rsidRDefault="00000000">
            <w:pPr>
              <w:jc w:val="center"/>
            </w:pPr>
            <w:r>
              <w:rPr>
                <w:color w:val="555555"/>
                <w:sz w:val="18"/>
                <w:szCs w:val="18"/>
              </w:rPr>
              <w:t>Live Dashboards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40" w:type="dxa"/>
              <w:bottom w:w="120" w:type="dxa"/>
              <w:right w:w="140" w:type="dxa"/>
            </w:tcMar>
          </w:tcPr>
          <w:p w14:paraId="09F1DB51" w14:textId="77777777" w:rsidR="00AE7A9E" w:rsidRPr="005A68BE" w:rsidRDefault="00000000">
            <w:pPr>
              <w:jc w:val="center"/>
              <w:rPr>
                <w:color w:val="FFC000"/>
              </w:rPr>
            </w:pPr>
            <w:r w:rsidRPr="005A68BE">
              <w:rPr>
                <w:b/>
                <w:bCs/>
                <w:color w:val="FFC000"/>
                <w:sz w:val="48"/>
                <w:szCs w:val="48"/>
              </w:rPr>
              <w:t>13</w:t>
            </w:r>
          </w:p>
          <w:p w14:paraId="1E775FE9" w14:textId="77777777" w:rsidR="00AE7A9E" w:rsidRDefault="00000000">
            <w:pPr>
              <w:jc w:val="center"/>
            </w:pPr>
            <w:r>
              <w:rPr>
                <w:color w:val="555555"/>
                <w:sz w:val="18"/>
                <w:szCs w:val="18"/>
              </w:rPr>
              <w:t>SQL Queries</w:t>
            </w:r>
          </w:p>
        </w:tc>
      </w:tr>
    </w:tbl>
    <w:p w14:paraId="7C2702FD" w14:textId="77777777" w:rsidR="00AE7A9E" w:rsidRDefault="00AE7A9E">
      <w:pPr>
        <w:spacing w:before="200"/>
      </w:pPr>
    </w:p>
    <w:p w14:paraId="7FAAA0E3" w14:textId="78BF3DCF" w:rsidR="00AE7A9E" w:rsidRDefault="00000000">
      <w:r>
        <w:br w:type="page"/>
      </w:r>
    </w:p>
    <w:p w14:paraId="4FEB23C4" w14:textId="77777777" w:rsidR="00AE7A9E" w:rsidRDefault="00000000">
      <w:pPr>
        <w:pStyle w:val="Heading1"/>
        <w:pBdr>
          <w:bottom w:val="single" w:sz="6" w:space="4" w:color="2ECC71"/>
        </w:pBdr>
      </w:pPr>
      <w:r>
        <w:lastRenderedPageBreak/>
        <w:t>1. What This Project Is</w:t>
      </w:r>
    </w:p>
    <w:p w14:paraId="0AC8076C" w14:textId="77777777" w:rsidR="00AE7A9E" w:rsidRDefault="00000000">
      <w:pPr>
        <w:spacing w:before="80" w:after="80"/>
      </w:pPr>
      <w:r>
        <w:rPr>
          <w:color w:val="555555"/>
        </w:rPr>
        <w:t>Get Fit with Drishti is a real, successful online nutrition and fitness coaching business. Clients pay upfront, receive personalized meal and workout plans, and check in weekly. The business was growing but had no system to understand why some clients thrive while others disappear, or how to turn satisfied clients into referral sources.</w:t>
      </w:r>
    </w:p>
    <w:p w14:paraId="36D17F52" w14:textId="77777777" w:rsidR="00AE7A9E" w:rsidRDefault="00AE7A9E">
      <w:pPr>
        <w:spacing w:before="80"/>
      </w:pPr>
    </w:p>
    <w:p w14:paraId="1E0E3266" w14:textId="77777777" w:rsidR="00AE7A9E" w:rsidRDefault="00000000">
      <w:pPr>
        <w:spacing w:before="80" w:after="80"/>
      </w:pPr>
      <w:r>
        <w:rPr>
          <w:color w:val="555555"/>
        </w:rPr>
        <w:t xml:space="preserve">I built a complete Client Success Intelligence System using real client data — 3,000 records, 41 fields — to answer the questions that </w:t>
      </w:r>
      <w:proofErr w:type="gramStart"/>
      <w:r>
        <w:rPr>
          <w:color w:val="555555"/>
        </w:rPr>
        <w:t>actually matter</w:t>
      </w:r>
      <w:proofErr w:type="gramEnd"/>
      <w:r>
        <w:rPr>
          <w:color w:val="555555"/>
        </w:rPr>
        <w:t xml:space="preserve"> to the business:</w:t>
      </w:r>
    </w:p>
    <w:p w14:paraId="21B04315" w14:textId="77777777" w:rsidR="00AE7A9E" w:rsidRDefault="00AE7A9E">
      <w:pPr>
        <w:spacing w:before="60"/>
      </w:pPr>
    </w:p>
    <w:p w14:paraId="020A2FCF" w14:textId="77777777" w:rsidR="00AE7A9E" w:rsidRDefault="00000000">
      <w:pPr>
        <w:pStyle w:val="ListParagraph"/>
        <w:numPr>
          <w:ilvl w:val="0"/>
          <w:numId w:val="2"/>
        </w:numPr>
        <w:spacing w:before="60" w:after="60"/>
      </w:pPr>
      <w:r>
        <w:rPr>
          <w:color w:val="555555"/>
        </w:rPr>
        <w:t>Which clients are most likely to succeed, and what do they have in common?</w:t>
      </w:r>
    </w:p>
    <w:p w14:paraId="5BD8CDFF" w14:textId="77777777" w:rsidR="00AE7A9E" w:rsidRDefault="00000000">
      <w:pPr>
        <w:pStyle w:val="ListParagraph"/>
        <w:numPr>
          <w:ilvl w:val="0"/>
          <w:numId w:val="2"/>
        </w:numPr>
        <w:spacing w:before="60" w:after="60"/>
      </w:pPr>
      <w:r>
        <w:rPr>
          <w:color w:val="555555"/>
        </w:rPr>
        <w:t>Which clients are going to drop out, and when should Drishti intervene?</w:t>
      </w:r>
    </w:p>
    <w:p w14:paraId="27639984" w14:textId="77777777" w:rsidR="00AE7A9E" w:rsidRDefault="00000000">
      <w:pPr>
        <w:pStyle w:val="ListParagraph"/>
        <w:numPr>
          <w:ilvl w:val="0"/>
          <w:numId w:val="2"/>
        </w:numPr>
        <w:spacing w:before="60" w:after="60"/>
      </w:pPr>
      <w:r>
        <w:rPr>
          <w:color w:val="555555"/>
        </w:rPr>
        <w:t>How much more valuable are referred clients compared to everyone else?</w:t>
      </w:r>
    </w:p>
    <w:p w14:paraId="33051A52" w14:textId="77777777" w:rsidR="00AE7A9E" w:rsidRDefault="00000000">
      <w:pPr>
        <w:pStyle w:val="ListParagraph"/>
        <w:numPr>
          <w:ilvl w:val="0"/>
          <w:numId w:val="2"/>
        </w:numPr>
        <w:spacing w:before="60" w:after="60"/>
      </w:pPr>
      <w:r>
        <w:rPr>
          <w:color w:val="555555"/>
        </w:rPr>
        <w:t>How can Drishti turn her best clients into a word-of-mouth engine?</w:t>
      </w:r>
    </w:p>
    <w:p w14:paraId="65CF8C8F"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50C20736" w14:textId="77777777">
        <w:tblPrEx>
          <w:tblCellMar>
            <w:top w:w="0" w:type="dxa"/>
            <w:bottom w:w="0" w:type="dxa"/>
          </w:tblCellMar>
        </w:tblPrEx>
        <w:tc>
          <w:tcPr>
            <w:tcW w:w="9360" w:type="dxa"/>
            <w:tcBorders>
              <w:top w:val="none" w:sz="0" w:space="0" w:color="FFFFFF"/>
              <w:left w:val="single" w:sz="18" w:space="0" w:color="2ECC71"/>
              <w:bottom w:val="none" w:sz="0" w:space="0" w:color="FFFFFF"/>
              <w:right w:val="none" w:sz="0" w:space="0" w:color="FFFFFF"/>
            </w:tcBorders>
            <w:shd w:val="clear" w:color="auto" w:fill="F8FFFE"/>
            <w:tcMar>
              <w:top w:w="100" w:type="dxa"/>
              <w:left w:w="200" w:type="dxa"/>
              <w:bottom w:w="100" w:type="dxa"/>
              <w:right w:w="140" w:type="dxa"/>
            </w:tcMar>
          </w:tcPr>
          <w:p w14:paraId="665042CE" w14:textId="2431A2FF" w:rsidR="00AE7A9E" w:rsidRDefault="00000000">
            <w:r>
              <w:rPr>
                <w:b/>
                <w:bCs/>
                <w:color w:val="2ECC71"/>
                <w:sz w:val="20"/>
                <w:szCs w:val="20"/>
              </w:rPr>
              <w:t xml:space="preserve">Why </w:t>
            </w:r>
            <w:r w:rsidR="00143989">
              <w:rPr>
                <w:b/>
                <w:bCs/>
                <w:color w:val="2ECC71"/>
                <w:sz w:val="20"/>
                <w:szCs w:val="20"/>
              </w:rPr>
              <w:t>these matters</w:t>
            </w:r>
          </w:p>
          <w:p w14:paraId="301FD884" w14:textId="77777777" w:rsidR="00AE7A9E" w:rsidRDefault="00000000">
            <w:r>
              <w:rPr>
                <w:color w:val="555555"/>
                <w:sz w:val="20"/>
                <w:szCs w:val="20"/>
              </w:rPr>
              <w:t>Revenue is not the problem — Drishti gets paid before coaching starts. The real opportunity is retention, repeat business, and referrals. This project turns data into a daily operating system, not a one-time report.</w:t>
            </w:r>
          </w:p>
        </w:tc>
      </w:tr>
    </w:tbl>
    <w:p w14:paraId="3E9B727E" w14:textId="77777777" w:rsidR="00AE7A9E" w:rsidRDefault="00AE7A9E">
      <w:pPr>
        <w:spacing w:before="160"/>
      </w:pPr>
    </w:p>
    <w:p w14:paraId="6C841760" w14:textId="77777777" w:rsidR="00AE7A9E" w:rsidRDefault="00000000">
      <w:pPr>
        <w:pStyle w:val="Heading1"/>
        <w:pBdr>
          <w:bottom w:val="single" w:sz="6" w:space="4" w:color="2ECC71"/>
        </w:pBdr>
      </w:pPr>
      <w:r>
        <w:t>2. Project Setup and Data Foundation</w:t>
      </w:r>
    </w:p>
    <w:p w14:paraId="2281A248" w14:textId="77777777" w:rsidR="00AE7A9E" w:rsidRDefault="00000000">
      <w:pPr>
        <w:spacing w:before="80" w:after="80"/>
      </w:pPr>
      <w:r>
        <w:rPr>
          <w:color w:val="555555"/>
        </w:rPr>
        <w:t>I organized the project from the start the way a real analytics engagement would be structured — clean separation between raw data, cleaned outputs, code, SQL, visuals, and final deliverables. The raw dataset was never modified; everything ran on clean, versioned copies.</w:t>
      </w:r>
    </w:p>
    <w:p w14:paraId="623B66EA"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11226B2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1BE81925" w14:textId="77777777" w:rsidR="00AE7A9E" w:rsidRDefault="00000000">
            <w:r>
              <w:rPr>
                <w:b/>
                <w:bCs/>
                <w:color w:val="FFFFFF"/>
                <w:sz w:val="20"/>
                <w:szCs w:val="20"/>
              </w:rPr>
              <w:t>Area</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321956C4" w14:textId="77777777" w:rsidR="00AE7A9E" w:rsidRDefault="00000000">
            <w:r>
              <w:rPr>
                <w:b/>
                <w:bCs/>
                <w:color w:val="FFFFFF"/>
                <w:sz w:val="20"/>
                <w:szCs w:val="20"/>
              </w:rPr>
              <w:t>What I did</w:t>
            </w:r>
          </w:p>
        </w:tc>
      </w:tr>
      <w:tr w:rsidR="00AE7A9E" w14:paraId="2E85569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074A73A" w14:textId="77777777" w:rsidR="00AE7A9E" w:rsidRDefault="00000000">
            <w:r>
              <w:rPr>
                <w:color w:val="555555"/>
                <w:sz w:val="20"/>
                <w:szCs w:val="20"/>
              </w:rPr>
              <w:t>Folder structure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405EE5" w14:textId="77777777" w:rsidR="00AE7A9E" w:rsidRDefault="00000000">
            <w:r>
              <w:rPr>
                <w:color w:val="555555"/>
                <w:sz w:val="20"/>
                <w:szCs w:val="20"/>
              </w:rPr>
              <w:t>Separate folders for raw data, clean data, notebooks, SQL, charts, models, and outputs</w:t>
            </w:r>
          </w:p>
        </w:tc>
      </w:tr>
      <w:tr w:rsidR="00AE7A9E" w14:paraId="03BD3FC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C572802" w14:textId="77777777" w:rsidR="00AE7A9E" w:rsidRDefault="00000000">
            <w:r>
              <w:rPr>
                <w:color w:val="555555"/>
                <w:sz w:val="20"/>
                <w:szCs w:val="20"/>
              </w:rPr>
              <w:t>Raw data</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6A6B010" w14:textId="77777777" w:rsidR="00AE7A9E" w:rsidRDefault="00000000">
            <w:r>
              <w:rPr>
                <w:color w:val="555555"/>
                <w:sz w:val="20"/>
                <w:szCs w:val="20"/>
              </w:rPr>
              <w:t>3,000 client records preserved unchanged — always traceable back to the source</w:t>
            </w:r>
          </w:p>
        </w:tc>
      </w:tr>
      <w:tr w:rsidR="00AE7A9E" w14:paraId="15D5FD7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E43EF8A" w14:textId="77777777" w:rsidR="00AE7A9E" w:rsidRDefault="00000000">
            <w:r>
              <w:rPr>
                <w:color w:val="555555"/>
                <w:sz w:val="20"/>
                <w:szCs w:val="20"/>
              </w:rPr>
              <w:t>Cleaned dataset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49307C" w14:textId="77777777" w:rsidR="00AE7A9E" w:rsidRDefault="00000000">
            <w:r>
              <w:rPr>
                <w:color w:val="555555"/>
                <w:sz w:val="20"/>
                <w:szCs w:val="20"/>
              </w:rPr>
              <w:t>Saved as a separate file with every transformation logged and documented</w:t>
            </w:r>
          </w:p>
        </w:tc>
      </w:tr>
      <w:tr w:rsidR="00AE7A9E" w14:paraId="7434C0C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D69475F" w14:textId="77777777" w:rsidR="00AE7A9E" w:rsidRDefault="00000000">
            <w:r>
              <w:rPr>
                <w:color w:val="555555"/>
                <w:sz w:val="20"/>
                <w:szCs w:val="20"/>
              </w:rPr>
              <w:t>Database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5AE3E77E" w14:textId="77777777" w:rsidR="00AE7A9E" w:rsidRDefault="00000000">
            <w:r>
              <w:rPr>
                <w:color w:val="555555"/>
                <w:sz w:val="20"/>
                <w:szCs w:val="20"/>
              </w:rPr>
              <w:t xml:space="preserve">SQLite database named </w:t>
            </w:r>
            <w:proofErr w:type="spellStart"/>
            <w:r>
              <w:rPr>
                <w:color w:val="555555"/>
                <w:sz w:val="20"/>
                <w:szCs w:val="20"/>
              </w:rPr>
              <w:t>nutricoach.db</w:t>
            </w:r>
            <w:proofErr w:type="spellEnd"/>
            <w:r>
              <w:rPr>
                <w:color w:val="555555"/>
                <w:sz w:val="20"/>
                <w:szCs w:val="20"/>
              </w:rPr>
              <w:t xml:space="preserve"> with a clients table ready for SQL analysis</w:t>
            </w:r>
          </w:p>
        </w:tc>
      </w:tr>
      <w:tr w:rsidR="00AE7A9E" w14:paraId="6BD25B4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D3D993" w14:textId="77777777" w:rsidR="00AE7A9E" w:rsidRDefault="00000000">
            <w:r>
              <w:rPr>
                <w:color w:val="555555"/>
                <w:sz w:val="20"/>
                <w:szCs w:val="20"/>
              </w:rPr>
              <w:t>Outputs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4EA310" w14:textId="77777777" w:rsidR="00AE7A9E" w:rsidRDefault="00000000">
            <w:r>
              <w:rPr>
                <w:color w:val="555555"/>
                <w:sz w:val="20"/>
                <w:szCs w:val="20"/>
              </w:rPr>
              <w:t>Reusable CSV exports for Tableau, model files, and chart images for the report</w:t>
            </w:r>
          </w:p>
        </w:tc>
      </w:tr>
    </w:tbl>
    <w:p w14:paraId="0005858C" w14:textId="77777777" w:rsidR="00AE7A9E" w:rsidRDefault="00AE7A9E">
      <w:pPr>
        <w:spacing w:before="160"/>
      </w:pPr>
    </w:p>
    <w:p w14:paraId="58A446BC" w14:textId="77777777" w:rsidR="00143989" w:rsidRDefault="00143989">
      <w:pPr>
        <w:pStyle w:val="Heading1"/>
        <w:pBdr>
          <w:bottom w:val="single" w:sz="6" w:space="4" w:color="2ECC71"/>
        </w:pBdr>
      </w:pPr>
    </w:p>
    <w:p w14:paraId="2BC825E7" w14:textId="77777777" w:rsidR="00143989" w:rsidRDefault="00143989">
      <w:pPr>
        <w:pStyle w:val="Heading1"/>
        <w:pBdr>
          <w:bottom w:val="single" w:sz="6" w:space="4" w:color="2ECC71"/>
        </w:pBdr>
      </w:pPr>
    </w:p>
    <w:p w14:paraId="6EE106FA" w14:textId="313A7C87" w:rsidR="00AE7A9E" w:rsidRDefault="00000000">
      <w:pPr>
        <w:pStyle w:val="Heading1"/>
        <w:pBdr>
          <w:bottom w:val="single" w:sz="6" w:space="4" w:color="2ECC71"/>
        </w:pBdr>
      </w:pPr>
      <w:r>
        <w:lastRenderedPageBreak/>
        <w:t>3. Data Cleaning and Preparation</w:t>
      </w:r>
    </w:p>
    <w:p w14:paraId="49D58AB9" w14:textId="77777777" w:rsidR="00AE7A9E" w:rsidRDefault="00000000">
      <w:pPr>
        <w:spacing w:before="80" w:after="80"/>
      </w:pPr>
      <w:r>
        <w:rPr>
          <w:color w:val="555555"/>
        </w:rPr>
        <w:t>Real data is never clean. Before any analysis, I audited every column and fixed 7 specific issues. Each decision was intentional — not just technical housekeeping.</w:t>
      </w:r>
    </w:p>
    <w:p w14:paraId="2037C409"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5937CD6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1668452B" w14:textId="77777777" w:rsidR="00AE7A9E" w:rsidRDefault="00000000">
            <w:r>
              <w:rPr>
                <w:b/>
                <w:bCs/>
                <w:color w:val="FFFFFF"/>
                <w:sz w:val="20"/>
                <w:szCs w:val="20"/>
              </w:rPr>
              <w:t>What I fixed</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3932496E" w14:textId="77777777" w:rsidR="00AE7A9E" w:rsidRDefault="00000000">
            <w:r>
              <w:rPr>
                <w:b/>
                <w:bCs/>
                <w:color w:val="FFFFFF"/>
                <w:sz w:val="20"/>
                <w:szCs w:val="20"/>
              </w:rPr>
              <w:t>Why it mattered</w:t>
            </w:r>
          </w:p>
        </w:tc>
      </w:tr>
      <w:tr w:rsidR="00AE7A9E" w14:paraId="5BCF954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CF334B" w14:textId="77777777" w:rsidR="00AE7A9E" w:rsidRDefault="00000000">
            <w:r>
              <w:rPr>
                <w:color w:val="555555"/>
                <w:sz w:val="20"/>
                <w:szCs w:val="20"/>
              </w:rPr>
              <w:t xml:space="preserve">Dropped </w:t>
            </w:r>
            <w:proofErr w:type="spellStart"/>
            <w:r>
              <w:rPr>
                <w:color w:val="555555"/>
                <w:sz w:val="20"/>
                <w:szCs w:val="20"/>
              </w:rPr>
              <w:t>Client_Name</w:t>
            </w:r>
            <w:proofErr w:type="spellEnd"/>
            <w:r>
              <w:rPr>
                <w:color w:val="555555"/>
                <w:sz w:val="20"/>
                <w:szCs w:val="20"/>
              </w:rPr>
              <w:t xml:space="preserve"> for privacy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3EFA667" w14:textId="77777777" w:rsidR="00AE7A9E" w:rsidRDefault="00000000">
            <w:r>
              <w:rPr>
                <w:color w:val="555555"/>
                <w:sz w:val="20"/>
                <w:szCs w:val="20"/>
              </w:rPr>
              <w:t>Client data needs to be anonymous before it goes anywhere</w:t>
            </w:r>
          </w:p>
        </w:tc>
      </w:tr>
      <w:tr w:rsidR="00AE7A9E" w14:paraId="3D0C9A9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59FD403" w14:textId="77777777" w:rsidR="00AE7A9E" w:rsidRDefault="00000000">
            <w:r>
              <w:rPr>
                <w:color w:val="555555"/>
                <w:sz w:val="20"/>
                <w:szCs w:val="20"/>
              </w:rPr>
              <w:t>Converted date columns from text to datetime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F95488A" w14:textId="77777777" w:rsidR="00AE7A9E" w:rsidRDefault="00000000">
            <w:r>
              <w:rPr>
                <w:color w:val="555555"/>
                <w:sz w:val="20"/>
                <w:szCs w:val="20"/>
              </w:rPr>
              <w:t>Dates stored as text cannot be sorted, filtered, or used for duration calculations</w:t>
            </w:r>
          </w:p>
        </w:tc>
      </w:tr>
      <w:tr w:rsidR="00AE7A9E" w14:paraId="7B2CE9A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79479FD" w14:textId="77777777" w:rsidR="00AE7A9E" w:rsidRDefault="00000000">
            <w:r>
              <w:rPr>
                <w:color w:val="555555"/>
                <w:sz w:val="20"/>
                <w:szCs w:val="20"/>
              </w:rPr>
              <w:t xml:space="preserve">Built </w:t>
            </w:r>
            <w:proofErr w:type="spellStart"/>
            <w:r>
              <w:rPr>
                <w:color w:val="555555"/>
                <w:sz w:val="20"/>
                <w:szCs w:val="20"/>
              </w:rPr>
              <w:t>Program_Duration_Days</w:t>
            </w:r>
            <w:proofErr w:type="spellEnd"/>
            <w:r>
              <w:rPr>
                <w:color w:val="555555"/>
                <w:sz w:val="20"/>
                <w:szCs w:val="20"/>
              </w:rPr>
              <w:t xml:space="preserve"> as a new column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18A98B" w14:textId="77777777" w:rsidR="00AE7A9E" w:rsidRDefault="00000000">
            <w:r>
              <w:rPr>
                <w:color w:val="555555"/>
                <w:sz w:val="20"/>
                <w:szCs w:val="20"/>
              </w:rPr>
              <w:t>Duration was not in the raw data — I engineered it from start and end dates</w:t>
            </w:r>
          </w:p>
        </w:tc>
      </w:tr>
      <w:tr w:rsidR="00AE7A9E" w14:paraId="434D9B8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50D63D3" w14:textId="77777777" w:rsidR="00AE7A9E" w:rsidRDefault="00000000">
            <w:r>
              <w:rPr>
                <w:color w:val="555555"/>
                <w:sz w:val="20"/>
                <w:szCs w:val="20"/>
              </w:rPr>
              <w:t xml:space="preserve">Dropped raw Revenue and </w:t>
            </w:r>
            <w:proofErr w:type="spellStart"/>
            <w:r>
              <w:rPr>
                <w:color w:val="555555"/>
                <w:sz w:val="20"/>
                <w:szCs w:val="20"/>
              </w:rPr>
              <w:t>Revenue_Currency</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DBB3E30" w14:textId="77777777" w:rsidR="00AE7A9E" w:rsidRDefault="00000000">
            <w:r>
              <w:rPr>
                <w:color w:val="555555"/>
                <w:sz w:val="20"/>
                <w:szCs w:val="20"/>
              </w:rPr>
              <w:t xml:space="preserve">Two currencies in one column would corrupt every revenue average — </w:t>
            </w:r>
            <w:proofErr w:type="spellStart"/>
            <w:r>
              <w:rPr>
                <w:color w:val="555555"/>
                <w:sz w:val="20"/>
                <w:szCs w:val="20"/>
              </w:rPr>
              <w:t>Revenue_USD</w:t>
            </w:r>
            <w:proofErr w:type="spellEnd"/>
            <w:r>
              <w:rPr>
                <w:color w:val="555555"/>
                <w:sz w:val="20"/>
                <w:szCs w:val="20"/>
              </w:rPr>
              <w:t xml:space="preserve"> was the only clean field</w:t>
            </w:r>
          </w:p>
        </w:tc>
      </w:tr>
      <w:tr w:rsidR="00AE7A9E" w14:paraId="158C75C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54F0C0" w14:textId="77777777" w:rsidR="00AE7A9E" w:rsidRDefault="00000000">
            <w:r>
              <w:rPr>
                <w:color w:val="555555"/>
                <w:sz w:val="20"/>
                <w:szCs w:val="20"/>
              </w:rPr>
              <w:t xml:space="preserve">Fixed </w:t>
            </w:r>
            <w:proofErr w:type="spellStart"/>
            <w:r>
              <w:rPr>
                <w:color w:val="555555"/>
                <w:sz w:val="20"/>
                <w:szCs w:val="20"/>
              </w:rPr>
              <w:t>Days_To_First_Engagement</w:t>
            </w:r>
            <w:proofErr w:type="spellEnd"/>
            <w:r>
              <w:rPr>
                <w:color w:val="555555"/>
                <w:sz w:val="20"/>
                <w:szCs w:val="20"/>
              </w:rPr>
              <w:t xml:space="preserve"> mixed types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CA4B3A4" w14:textId="77777777" w:rsidR="00AE7A9E" w:rsidRDefault="00000000">
            <w:r>
              <w:rPr>
                <w:color w:val="555555"/>
                <w:sz w:val="20"/>
                <w:szCs w:val="20"/>
              </w:rPr>
              <w:t xml:space="preserve">The column had numbers AND the word 'Never' — converted to numeric with 999 for never-engaged clients, then created a clean </w:t>
            </w:r>
            <w:proofErr w:type="spellStart"/>
            <w:r>
              <w:rPr>
                <w:color w:val="555555"/>
                <w:sz w:val="20"/>
                <w:szCs w:val="20"/>
              </w:rPr>
              <w:t>boolean</w:t>
            </w:r>
            <w:proofErr w:type="spellEnd"/>
            <w:r>
              <w:rPr>
                <w:color w:val="555555"/>
                <w:sz w:val="20"/>
                <w:szCs w:val="20"/>
              </w:rPr>
              <w:t xml:space="preserve"> flag</w:t>
            </w:r>
          </w:p>
        </w:tc>
      </w:tr>
      <w:tr w:rsidR="00AE7A9E" w14:paraId="306DBD5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88EBC37" w14:textId="77777777" w:rsidR="00AE7A9E" w:rsidRDefault="00000000">
            <w:r>
              <w:rPr>
                <w:color w:val="555555"/>
                <w:sz w:val="20"/>
                <w:szCs w:val="20"/>
              </w:rPr>
              <w:t>Filled referral and health condition nulls</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26D765EB" w14:textId="77777777" w:rsidR="00AE7A9E" w:rsidRDefault="00000000">
            <w:r>
              <w:rPr>
                <w:color w:val="555555"/>
                <w:sz w:val="20"/>
                <w:szCs w:val="20"/>
              </w:rPr>
              <w:t>These nulls meant 'not applicable' — filling them correctly prevented analysis errors</w:t>
            </w:r>
          </w:p>
        </w:tc>
      </w:tr>
      <w:tr w:rsidR="00AE7A9E" w14:paraId="4C2DD97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058BB1" w14:textId="77777777" w:rsidR="00AE7A9E" w:rsidRDefault="00000000">
            <w:r>
              <w:rPr>
                <w:color w:val="555555"/>
                <w:sz w:val="20"/>
                <w:szCs w:val="20"/>
              </w:rPr>
              <w:t xml:space="preserve">Dropped redundant </w:t>
            </w:r>
            <w:proofErr w:type="spellStart"/>
            <w:r>
              <w:rPr>
                <w:color w:val="555555"/>
                <w:sz w:val="20"/>
                <w:szCs w:val="20"/>
              </w:rPr>
              <w:t>Taste_Preference</w:t>
            </w:r>
            <w:proofErr w:type="spellEnd"/>
            <w:r>
              <w:rPr>
                <w:color w:val="555555"/>
                <w:sz w:val="20"/>
                <w:szCs w:val="20"/>
              </w:rPr>
              <w:t xml:space="preserve"> column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8CD0461" w14:textId="77777777" w:rsidR="00AE7A9E" w:rsidRDefault="00000000">
            <w:r>
              <w:rPr>
                <w:color w:val="555555"/>
                <w:sz w:val="20"/>
                <w:szCs w:val="20"/>
              </w:rPr>
              <w:t xml:space="preserve">Identical to </w:t>
            </w:r>
            <w:proofErr w:type="spellStart"/>
            <w:r>
              <w:rPr>
                <w:color w:val="555555"/>
                <w:sz w:val="20"/>
                <w:szCs w:val="20"/>
              </w:rPr>
              <w:t>Diet_Type</w:t>
            </w:r>
            <w:proofErr w:type="spellEnd"/>
            <w:r>
              <w:rPr>
                <w:color w:val="555555"/>
                <w:sz w:val="20"/>
                <w:szCs w:val="20"/>
              </w:rPr>
              <w:t xml:space="preserve"> — keeping duplicates adds noise without adding information</w:t>
            </w:r>
          </w:p>
        </w:tc>
      </w:tr>
    </w:tbl>
    <w:p w14:paraId="15FCE7CD"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63E4DDD5" w14:textId="77777777">
        <w:tblPrEx>
          <w:tblCellMar>
            <w:top w:w="0" w:type="dxa"/>
            <w:bottom w:w="0" w:type="dxa"/>
          </w:tblCellMar>
        </w:tblPrEx>
        <w:tc>
          <w:tcPr>
            <w:tcW w:w="9360" w:type="dxa"/>
            <w:tcBorders>
              <w:top w:val="none" w:sz="0" w:space="0" w:color="FFFFFF"/>
              <w:left w:val="single" w:sz="18" w:space="0" w:color="3498DB"/>
              <w:bottom w:val="none" w:sz="0" w:space="0" w:color="FFFFFF"/>
              <w:right w:val="none" w:sz="0" w:space="0" w:color="FFFFFF"/>
            </w:tcBorders>
            <w:shd w:val="clear" w:color="auto" w:fill="F8FFFE"/>
            <w:tcMar>
              <w:top w:w="100" w:type="dxa"/>
              <w:left w:w="200" w:type="dxa"/>
              <w:bottom w:w="100" w:type="dxa"/>
              <w:right w:w="140" w:type="dxa"/>
            </w:tcMar>
          </w:tcPr>
          <w:p w14:paraId="22556C15" w14:textId="77777777" w:rsidR="00AE7A9E" w:rsidRDefault="00000000">
            <w:r>
              <w:rPr>
                <w:b/>
                <w:bCs/>
                <w:color w:val="3498DB"/>
                <w:sz w:val="20"/>
                <w:szCs w:val="20"/>
              </w:rPr>
              <w:t>Documentation principle</w:t>
            </w:r>
          </w:p>
          <w:p w14:paraId="4220157B" w14:textId="77777777" w:rsidR="00AE7A9E" w:rsidRDefault="00000000">
            <w:r>
              <w:rPr>
                <w:color w:val="555555"/>
                <w:sz w:val="20"/>
                <w:szCs w:val="20"/>
              </w:rPr>
              <w:t>Every cleaning decision is documented with the reason, not just the action. A future analyst or hiring manager can audit every change and understand why it was made. Data cleaning without documentation is not reproducible work.</w:t>
            </w:r>
          </w:p>
        </w:tc>
      </w:tr>
    </w:tbl>
    <w:p w14:paraId="5E1F1F86" w14:textId="77777777" w:rsidR="00AE7A9E" w:rsidRDefault="00AE7A9E">
      <w:pPr>
        <w:spacing w:before="160"/>
      </w:pPr>
    </w:p>
    <w:p w14:paraId="4548EEFE" w14:textId="77777777" w:rsidR="00143989" w:rsidRDefault="00143989">
      <w:pPr>
        <w:pStyle w:val="Heading1"/>
        <w:pBdr>
          <w:bottom w:val="single" w:sz="6" w:space="4" w:color="2ECC71"/>
        </w:pBdr>
      </w:pPr>
    </w:p>
    <w:p w14:paraId="5D4A72ED" w14:textId="77777777" w:rsidR="00143989" w:rsidRDefault="00143989">
      <w:pPr>
        <w:pStyle w:val="Heading1"/>
        <w:pBdr>
          <w:bottom w:val="single" w:sz="6" w:space="4" w:color="2ECC71"/>
        </w:pBdr>
      </w:pPr>
    </w:p>
    <w:p w14:paraId="70EE28A9" w14:textId="77777777" w:rsidR="00143989" w:rsidRDefault="00143989">
      <w:pPr>
        <w:pStyle w:val="Heading1"/>
        <w:pBdr>
          <w:bottom w:val="single" w:sz="6" w:space="4" w:color="2ECC71"/>
        </w:pBdr>
      </w:pPr>
    </w:p>
    <w:p w14:paraId="7F884715" w14:textId="77777777" w:rsidR="00143989" w:rsidRDefault="00143989">
      <w:pPr>
        <w:pStyle w:val="Heading1"/>
        <w:pBdr>
          <w:bottom w:val="single" w:sz="6" w:space="4" w:color="2ECC71"/>
        </w:pBdr>
      </w:pPr>
    </w:p>
    <w:p w14:paraId="0DD8E2C8" w14:textId="77777777" w:rsidR="00143989" w:rsidRDefault="00143989">
      <w:pPr>
        <w:pStyle w:val="Heading1"/>
        <w:pBdr>
          <w:bottom w:val="single" w:sz="6" w:space="4" w:color="2ECC71"/>
        </w:pBdr>
      </w:pPr>
    </w:p>
    <w:p w14:paraId="6E8DD1DF" w14:textId="77777777" w:rsidR="00143989" w:rsidRDefault="00143989">
      <w:pPr>
        <w:pStyle w:val="Heading1"/>
        <w:pBdr>
          <w:bottom w:val="single" w:sz="6" w:space="4" w:color="2ECC71"/>
        </w:pBdr>
      </w:pPr>
    </w:p>
    <w:p w14:paraId="6B094E24" w14:textId="5480DC3C" w:rsidR="00AE7A9E" w:rsidRDefault="00000000">
      <w:pPr>
        <w:pStyle w:val="Heading1"/>
        <w:pBdr>
          <w:bottom w:val="single" w:sz="6" w:space="4" w:color="2ECC71"/>
        </w:pBdr>
      </w:pPr>
      <w:r>
        <w:lastRenderedPageBreak/>
        <w:t>4. SQL Business Analysis</w:t>
      </w:r>
    </w:p>
    <w:p w14:paraId="5F079B96" w14:textId="57C34A24" w:rsidR="00AE7A9E" w:rsidRDefault="00000000">
      <w:pPr>
        <w:spacing w:before="80" w:after="80"/>
      </w:pPr>
      <w:r>
        <w:rPr>
          <w:color w:val="555555"/>
        </w:rPr>
        <w:t xml:space="preserve">I loaded the cleaned dataset into </w:t>
      </w:r>
      <w:r w:rsidR="00143989">
        <w:rPr>
          <w:color w:val="555555"/>
        </w:rPr>
        <w:t>an</w:t>
      </w:r>
      <w:r>
        <w:rPr>
          <w:color w:val="555555"/>
        </w:rPr>
        <w:t xml:space="preserve"> SQLite database and wrote 13 business-focused SQL queries — not just to count things, but to answer specific questions the business needed answered.</w:t>
      </w:r>
    </w:p>
    <w:p w14:paraId="41E8A188"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2B3A4F6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1489C8A8" w14:textId="77777777" w:rsidR="00AE7A9E" w:rsidRDefault="00000000">
            <w:r>
              <w:rPr>
                <w:b/>
                <w:bCs/>
                <w:color w:val="FFFFFF"/>
                <w:sz w:val="20"/>
                <w:szCs w:val="20"/>
              </w:rPr>
              <w:t>SQL question</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04E39E3D" w14:textId="77777777" w:rsidR="00AE7A9E" w:rsidRDefault="00000000">
            <w:r>
              <w:rPr>
                <w:b/>
                <w:bCs/>
                <w:color w:val="FFFFFF"/>
                <w:sz w:val="20"/>
                <w:szCs w:val="20"/>
              </w:rPr>
              <w:t>Key finding</w:t>
            </w:r>
          </w:p>
        </w:tc>
      </w:tr>
      <w:tr w:rsidR="00AE7A9E" w14:paraId="2D7707D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04A93C" w14:textId="77777777" w:rsidR="00AE7A9E" w:rsidRDefault="00000000">
            <w:r>
              <w:rPr>
                <w:color w:val="555555"/>
                <w:sz w:val="20"/>
                <w:szCs w:val="20"/>
              </w:rPr>
              <w:t>Goal type demand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DD50F2" w14:textId="77777777" w:rsidR="00AE7A9E" w:rsidRDefault="00000000">
            <w:r>
              <w:rPr>
                <w:color w:val="555555"/>
                <w:sz w:val="20"/>
                <w:szCs w:val="20"/>
              </w:rPr>
              <w:t>Weight Loss is the largest segment at 50% — content and onboarding should lead here</w:t>
            </w:r>
          </w:p>
        </w:tc>
      </w:tr>
      <w:tr w:rsidR="00AE7A9E" w14:paraId="127C61C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A749839" w14:textId="77777777" w:rsidR="00AE7A9E" w:rsidRDefault="00000000">
            <w:r>
              <w:rPr>
                <w:color w:val="555555"/>
                <w:sz w:val="20"/>
                <w:szCs w:val="20"/>
              </w:rPr>
              <w:t>Lead source quality</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600A9BB" w14:textId="77777777" w:rsidR="00AE7A9E" w:rsidRDefault="00000000">
            <w:r>
              <w:rPr>
                <w:color w:val="555555"/>
                <w:sz w:val="20"/>
                <w:szCs w:val="20"/>
              </w:rPr>
              <w:t>TikTok brings the highest volume; referrals bring the highest-quality clients at 84.8% completion</w:t>
            </w:r>
          </w:p>
        </w:tc>
      </w:tr>
      <w:tr w:rsidR="00AE7A9E" w14:paraId="3BE481F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BF9F8D" w14:textId="77777777" w:rsidR="00AE7A9E" w:rsidRDefault="00000000">
            <w:r>
              <w:rPr>
                <w:color w:val="555555"/>
                <w:sz w:val="20"/>
                <w:szCs w:val="20"/>
              </w:rPr>
              <w:t>Engagement by motivation level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58CE05" w14:textId="77777777" w:rsidR="00AE7A9E" w:rsidRDefault="00000000">
            <w:r>
              <w:rPr>
                <w:color w:val="555555"/>
                <w:sz w:val="20"/>
                <w:szCs w:val="20"/>
              </w:rPr>
              <w:t>High-motivation clients check in 15+ percentage points more than low-motivation clients</w:t>
            </w:r>
          </w:p>
        </w:tc>
      </w:tr>
      <w:tr w:rsidR="00AE7A9E" w14:paraId="7359853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859B239" w14:textId="77777777" w:rsidR="00AE7A9E" w:rsidRDefault="00000000">
            <w:r>
              <w:rPr>
                <w:color w:val="555555"/>
                <w:sz w:val="20"/>
                <w:szCs w:val="20"/>
              </w:rPr>
              <w:t>Goal achievement by diet type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34170CF9" w14:textId="77777777" w:rsidR="00AE7A9E" w:rsidRDefault="00000000">
            <w:r>
              <w:rPr>
                <w:color w:val="555555"/>
                <w:sz w:val="20"/>
                <w:szCs w:val="20"/>
              </w:rPr>
              <w:t>Achievement rates are consistent across diets — the plan works regardless of food preference</w:t>
            </w:r>
          </w:p>
        </w:tc>
      </w:tr>
      <w:tr w:rsidR="00AE7A9E" w14:paraId="1A4FD84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59A517" w14:textId="77777777" w:rsidR="00AE7A9E" w:rsidRDefault="00000000">
            <w:r>
              <w:rPr>
                <w:color w:val="555555"/>
                <w:sz w:val="20"/>
                <w:szCs w:val="20"/>
              </w:rPr>
              <w:t>Country-level performance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1F5014" w14:textId="77777777" w:rsidR="00AE7A9E" w:rsidRDefault="00000000">
            <w:r>
              <w:rPr>
                <w:color w:val="555555"/>
                <w:sz w:val="20"/>
                <w:szCs w:val="20"/>
              </w:rPr>
              <w:t>Australia and USA are strongest markets by both volume and completion rate</w:t>
            </w:r>
          </w:p>
        </w:tc>
      </w:tr>
      <w:tr w:rsidR="00AE7A9E" w14:paraId="4708638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427BF95" w14:textId="77777777" w:rsidR="00AE7A9E" w:rsidRDefault="00000000">
            <w:r>
              <w:rPr>
                <w:color w:val="555555"/>
                <w:sz w:val="20"/>
                <w:szCs w:val="20"/>
              </w:rPr>
              <w:t>Monthly acquisition trend</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3ED70AE" w14:textId="77777777" w:rsidR="00AE7A9E" w:rsidRDefault="00000000">
            <w:r>
              <w:rPr>
                <w:color w:val="555555"/>
                <w:sz w:val="20"/>
                <w:szCs w:val="20"/>
              </w:rPr>
              <w:t>Consistent growth in 2024 — TikTok is still accelerating</w:t>
            </w:r>
          </w:p>
        </w:tc>
      </w:tr>
      <w:tr w:rsidR="00AE7A9E" w14:paraId="1CD0D92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7DE30B8" w14:textId="77777777" w:rsidR="00AE7A9E" w:rsidRDefault="00000000">
            <w:r>
              <w:rPr>
                <w:color w:val="555555"/>
                <w:sz w:val="20"/>
                <w:szCs w:val="20"/>
              </w:rPr>
              <w:t>Week 3 early warning signal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FFC90E" w14:textId="77777777" w:rsidR="00AE7A9E" w:rsidRDefault="00000000">
            <w:r>
              <w:rPr>
                <w:color w:val="555555"/>
                <w:sz w:val="20"/>
                <w:szCs w:val="20"/>
              </w:rPr>
              <w:t>Clients inactive at Week 3 are dramatically more likely to drop out — Week 3 is the intervention point</w:t>
            </w:r>
          </w:p>
        </w:tc>
      </w:tr>
      <w:tr w:rsidR="00AE7A9E" w14:paraId="50C577E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326A5ED" w14:textId="77777777" w:rsidR="00AE7A9E" w:rsidRDefault="00000000">
            <w:r>
              <w:rPr>
                <w:color w:val="555555"/>
                <w:sz w:val="20"/>
                <w:szCs w:val="20"/>
              </w:rPr>
              <w:t>Second-round behavior</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CB82DE5" w14:textId="77777777" w:rsidR="00AE7A9E" w:rsidRDefault="00000000">
            <w:r>
              <w:rPr>
                <w:color w:val="555555"/>
                <w:sz w:val="20"/>
                <w:szCs w:val="20"/>
              </w:rPr>
              <w:t>Only 14% of all clients return for a second round — the biggest untapped growth opportunity</w:t>
            </w:r>
          </w:p>
        </w:tc>
      </w:tr>
      <w:tr w:rsidR="00AE7A9E" w14:paraId="557C4EE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954D87" w14:textId="77777777" w:rsidR="00AE7A9E" w:rsidRDefault="00000000">
            <w:r>
              <w:rPr>
                <w:color w:val="555555"/>
                <w:sz w:val="20"/>
                <w:szCs w:val="20"/>
              </w:rPr>
              <w:t>Ghost client profile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4CC1CDD" w14:textId="77777777" w:rsidR="00AE7A9E" w:rsidRDefault="00000000">
            <w:r>
              <w:rPr>
                <w:color w:val="555555"/>
                <w:sz w:val="20"/>
                <w:szCs w:val="20"/>
              </w:rPr>
              <w:t>125 clients paid and never engaged — identifying them early prevents wasted follow-up effort</w:t>
            </w:r>
          </w:p>
        </w:tc>
      </w:tr>
      <w:tr w:rsidR="00AE7A9E" w14:paraId="1F69D40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CEC0774" w14:textId="77777777" w:rsidR="00AE7A9E" w:rsidRDefault="00000000">
            <w:r>
              <w:rPr>
                <w:color w:val="555555"/>
                <w:sz w:val="20"/>
                <w:szCs w:val="20"/>
              </w:rPr>
              <w:t>Payment speed by lead source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25E6B992" w14:textId="77777777" w:rsidR="00AE7A9E" w:rsidRDefault="00000000">
            <w:r>
              <w:rPr>
                <w:color w:val="555555"/>
                <w:sz w:val="20"/>
                <w:szCs w:val="20"/>
              </w:rPr>
              <w:t>Referral clients pay 40% faster than average — they arrive with higher intent</w:t>
            </w:r>
          </w:p>
        </w:tc>
      </w:tr>
      <w:tr w:rsidR="00AE7A9E" w14:paraId="2E35279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F70C85" w14:textId="77777777" w:rsidR="00AE7A9E" w:rsidRDefault="00000000">
            <w:r>
              <w:rPr>
                <w:color w:val="555555"/>
                <w:sz w:val="20"/>
                <w:szCs w:val="20"/>
              </w:rPr>
              <w:t>Health condition completion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5A82235" w14:textId="77777777" w:rsidR="00AE7A9E" w:rsidRDefault="00000000">
            <w:r>
              <w:rPr>
                <w:color w:val="555555"/>
                <w:sz w:val="20"/>
                <w:szCs w:val="20"/>
              </w:rPr>
              <w:t>PCOS and Thyroid clients complete at nearly the same rate as healthy clients</w:t>
            </w:r>
          </w:p>
        </w:tc>
      </w:tr>
      <w:tr w:rsidR="00AE7A9E" w14:paraId="61D00BC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83BB71F" w14:textId="77777777" w:rsidR="00AE7A9E" w:rsidRDefault="00000000">
            <w:r>
              <w:rPr>
                <w:color w:val="555555"/>
                <w:sz w:val="20"/>
                <w:szCs w:val="20"/>
              </w:rPr>
              <w:t>Win-back analysis</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35ED0B1C" w14:textId="77777777" w:rsidR="00AE7A9E" w:rsidRDefault="00000000">
            <w:r>
              <w:rPr>
                <w:color w:val="555555"/>
                <w:sz w:val="20"/>
                <w:szCs w:val="20"/>
              </w:rPr>
              <w:t>71% of clients who dropped out came back — dropout does not mean lost forever</w:t>
            </w:r>
          </w:p>
        </w:tc>
      </w:tr>
      <w:tr w:rsidR="00AE7A9E" w14:paraId="204BECB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5600279" w14:textId="77777777" w:rsidR="00AE7A9E" w:rsidRDefault="00000000">
            <w:r>
              <w:rPr>
                <w:color w:val="555555"/>
                <w:sz w:val="20"/>
                <w:szCs w:val="20"/>
              </w:rPr>
              <w:t>Referral repeat business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4B8C23" w14:textId="77777777" w:rsidR="00AE7A9E" w:rsidRDefault="00000000">
            <w:r>
              <w:rPr>
                <w:color w:val="555555"/>
                <w:sz w:val="20"/>
                <w:szCs w:val="20"/>
              </w:rPr>
              <w:t>Referred clients are 5.1x more likely to buy a second round than non-referred clients</w:t>
            </w:r>
          </w:p>
        </w:tc>
      </w:tr>
    </w:tbl>
    <w:p w14:paraId="1BC3EAD7" w14:textId="77777777" w:rsidR="00AE7A9E" w:rsidRDefault="00AE7A9E">
      <w:pPr>
        <w:spacing w:before="160"/>
      </w:pPr>
    </w:p>
    <w:p w14:paraId="4A721614" w14:textId="77777777" w:rsidR="00143989" w:rsidRDefault="00143989">
      <w:pPr>
        <w:pStyle w:val="Heading1"/>
        <w:pBdr>
          <w:bottom w:val="single" w:sz="6" w:space="4" w:color="2ECC71"/>
        </w:pBdr>
      </w:pPr>
    </w:p>
    <w:p w14:paraId="650773E1" w14:textId="77777777" w:rsidR="00143989" w:rsidRDefault="00143989">
      <w:pPr>
        <w:pStyle w:val="Heading1"/>
        <w:pBdr>
          <w:bottom w:val="single" w:sz="6" w:space="4" w:color="2ECC71"/>
        </w:pBdr>
      </w:pPr>
    </w:p>
    <w:p w14:paraId="07B53084" w14:textId="77777777" w:rsidR="00143989" w:rsidRDefault="00143989">
      <w:pPr>
        <w:pStyle w:val="Heading1"/>
        <w:pBdr>
          <w:bottom w:val="single" w:sz="6" w:space="4" w:color="2ECC71"/>
        </w:pBdr>
      </w:pPr>
    </w:p>
    <w:p w14:paraId="67E1E385" w14:textId="77777777" w:rsidR="00143989" w:rsidRDefault="00143989">
      <w:pPr>
        <w:pStyle w:val="Heading1"/>
        <w:pBdr>
          <w:bottom w:val="single" w:sz="6" w:space="4" w:color="2ECC71"/>
        </w:pBdr>
      </w:pPr>
    </w:p>
    <w:p w14:paraId="4614F7D9" w14:textId="4D12DE2B" w:rsidR="00AE7A9E" w:rsidRDefault="00000000">
      <w:pPr>
        <w:pStyle w:val="Heading1"/>
        <w:pBdr>
          <w:bottom w:val="single" w:sz="6" w:space="4" w:color="2ECC71"/>
        </w:pBdr>
      </w:pPr>
      <w:r>
        <w:lastRenderedPageBreak/>
        <w:t>5. Exploratory Data Analysis</w:t>
      </w:r>
    </w:p>
    <w:p w14:paraId="2D750D16" w14:textId="77777777" w:rsidR="00AE7A9E" w:rsidRDefault="00000000">
      <w:pPr>
        <w:spacing w:before="80" w:after="80"/>
      </w:pPr>
      <w:r>
        <w:rPr>
          <w:color w:val="555555"/>
        </w:rPr>
        <w:t>I built 12 charts in Python designed to tell the business story visually before building dashboards or models. Each chart answered a specific question, and together they formed a complete picture of the client journey from acquisition to word-of-mouth.</w:t>
      </w:r>
    </w:p>
    <w:p w14:paraId="7E83C2E1"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2C38020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1FD8334B" w14:textId="77777777" w:rsidR="00AE7A9E" w:rsidRDefault="00000000">
            <w:r>
              <w:rPr>
                <w:b/>
                <w:bCs/>
                <w:color w:val="FFFFFF"/>
                <w:sz w:val="20"/>
                <w:szCs w:val="20"/>
              </w:rPr>
              <w:t>Chart</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43479F8" w14:textId="77777777" w:rsidR="00AE7A9E" w:rsidRDefault="00000000">
            <w:r>
              <w:rPr>
                <w:b/>
                <w:bCs/>
                <w:color w:val="FFFFFF"/>
                <w:sz w:val="20"/>
                <w:szCs w:val="20"/>
              </w:rPr>
              <w:t>Business question answered</w:t>
            </w:r>
          </w:p>
        </w:tc>
      </w:tr>
      <w:tr w:rsidR="00AE7A9E" w14:paraId="5DCEB8C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B18AD8" w14:textId="77777777" w:rsidR="00AE7A9E" w:rsidRDefault="00000000">
            <w:r>
              <w:rPr>
                <w:color w:val="555555"/>
                <w:sz w:val="20"/>
                <w:szCs w:val="20"/>
              </w:rPr>
              <w:t>Goal type donut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28804B" w14:textId="77777777" w:rsidR="00AE7A9E" w:rsidRDefault="00000000">
            <w:r>
              <w:rPr>
                <w:color w:val="555555"/>
                <w:sz w:val="20"/>
                <w:szCs w:val="20"/>
              </w:rPr>
              <w:t xml:space="preserve">What do clients </w:t>
            </w:r>
            <w:proofErr w:type="gramStart"/>
            <w:r>
              <w:rPr>
                <w:color w:val="555555"/>
                <w:sz w:val="20"/>
                <w:szCs w:val="20"/>
              </w:rPr>
              <w:t>actually want</w:t>
            </w:r>
            <w:proofErr w:type="gramEnd"/>
            <w:r>
              <w:rPr>
                <w:color w:val="555555"/>
                <w:sz w:val="20"/>
                <w:szCs w:val="20"/>
              </w:rPr>
              <w:t xml:space="preserve"> when they sign up?</w:t>
            </w:r>
          </w:p>
        </w:tc>
      </w:tr>
      <w:tr w:rsidR="00AE7A9E" w14:paraId="6C865A4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5E947E77" w14:textId="77777777" w:rsidR="00AE7A9E" w:rsidRDefault="00000000">
            <w:r>
              <w:rPr>
                <w:color w:val="555555"/>
                <w:sz w:val="20"/>
                <w:szCs w:val="20"/>
              </w:rPr>
              <w:t>Lead source grouped bar</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1C48DF3" w14:textId="77777777" w:rsidR="00AE7A9E" w:rsidRDefault="00000000">
            <w:r>
              <w:rPr>
                <w:color w:val="555555"/>
                <w:sz w:val="20"/>
                <w:szCs w:val="20"/>
              </w:rPr>
              <w:t>Which channel brings more clients vs which brings better clients?</w:t>
            </w:r>
          </w:p>
        </w:tc>
      </w:tr>
      <w:tr w:rsidR="00AE7A9E" w14:paraId="141BE74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4215B5" w14:textId="77777777" w:rsidR="00AE7A9E" w:rsidRDefault="00000000">
            <w:r>
              <w:rPr>
                <w:color w:val="555555"/>
                <w:sz w:val="20"/>
                <w:szCs w:val="20"/>
              </w:rPr>
              <w:t>Age distribution by goal type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47AF45" w14:textId="77777777" w:rsidR="00AE7A9E" w:rsidRDefault="00000000">
            <w:r>
              <w:rPr>
                <w:color w:val="555555"/>
                <w:sz w:val="20"/>
                <w:szCs w:val="20"/>
              </w:rPr>
              <w:t xml:space="preserve">Who is Drishti </w:t>
            </w:r>
            <w:proofErr w:type="gramStart"/>
            <w:r>
              <w:rPr>
                <w:color w:val="555555"/>
                <w:sz w:val="20"/>
                <w:szCs w:val="20"/>
              </w:rPr>
              <w:t>actually coaching</w:t>
            </w:r>
            <w:proofErr w:type="gramEnd"/>
            <w:r>
              <w:rPr>
                <w:color w:val="555555"/>
                <w:sz w:val="20"/>
                <w:szCs w:val="20"/>
              </w:rPr>
              <w:t xml:space="preserve"> — and does age predict goal type?</w:t>
            </w:r>
          </w:p>
        </w:tc>
      </w:tr>
      <w:tr w:rsidR="00AE7A9E" w14:paraId="46F798B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D842FFD" w14:textId="77777777" w:rsidR="00AE7A9E" w:rsidRDefault="00000000">
            <w:r>
              <w:rPr>
                <w:color w:val="555555"/>
                <w:sz w:val="20"/>
                <w:szCs w:val="20"/>
              </w:rPr>
              <w:t>Goal achievement by goal type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2331C24C" w14:textId="77777777" w:rsidR="00AE7A9E" w:rsidRDefault="00000000">
            <w:r>
              <w:rPr>
                <w:color w:val="555555"/>
                <w:sz w:val="20"/>
                <w:szCs w:val="20"/>
              </w:rPr>
              <w:t>Does the program work equally across all three goal types?</w:t>
            </w:r>
          </w:p>
        </w:tc>
      </w:tr>
      <w:tr w:rsidR="00AE7A9E" w14:paraId="0FE635B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AAFD7A" w14:textId="77777777" w:rsidR="00AE7A9E" w:rsidRDefault="00000000">
            <w:r>
              <w:rPr>
                <w:color w:val="555555"/>
                <w:sz w:val="20"/>
                <w:szCs w:val="20"/>
              </w:rPr>
              <w:t>Check-in rate heatmap</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1CAE5FE" w14:textId="77777777" w:rsidR="00AE7A9E" w:rsidRDefault="00000000">
            <w:r>
              <w:rPr>
                <w:color w:val="555555"/>
                <w:sz w:val="20"/>
                <w:szCs w:val="20"/>
              </w:rPr>
              <w:t>When does engagement peak — by schedule type and motivation level?</w:t>
            </w:r>
          </w:p>
        </w:tc>
      </w:tr>
      <w:tr w:rsidR="00AE7A9E" w14:paraId="3294A32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DA76B4D" w14:textId="77777777" w:rsidR="00AE7A9E" w:rsidRDefault="00000000">
            <w:r>
              <w:rPr>
                <w:color w:val="555555"/>
                <w:sz w:val="20"/>
                <w:szCs w:val="20"/>
              </w:rPr>
              <w:t>Client journey funnel</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ACC16D4" w14:textId="77777777" w:rsidR="00AE7A9E" w:rsidRDefault="00000000">
            <w:r>
              <w:rPr>
                <w:color w:val="555555"/>
                <w:sz w:val="20"/>
                <w:szCs w:val="20"/>
              </w:rPr>
              <w:t>Where exactly are clients dropping off across the 6-stage journey?</w:t>
            </w:r>
          </w:p>
        </w:tc>
      </w:tr>
      <w:tr w:rsidR="00AE7A9E" w14:paraId="7D711EC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B43C472" w14:textId="77777777" w:rsidR="00AE7A9E" w:rsidRDefault="00000000">
            <w:r>
              <w:rPr>
                <w:color w:val="555555"/>
                <w:sz w:val="20"/>
                <w:szCs w:val="20"/>
              </w:rPr>
              <w:t>Dropout reason + win-back rate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D40282" w14:textId="77777777" w:rsidR="00AE7A9E" w:rsidRDefault="00000000">
            <w:r>
              <w:rPr>
                <w:color w:val="555555"/>
                <w:sz w:val="20"/>
                <w:szCs w:val="20"/>
              </w:rPr>
              <w:t>Which dropout reason has the highest recovery rate?</w:t>
            </w:r>
          </w:p>
        </w:tc>
      </w:tr>
      <w:tr w:rsidR="00AE7A9E" w14:paraId="08C4999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7B775B0" w14:textId="77777777" w:rsidR="00AE7A9E" w:rsidRDefault="00000000">
            <w:r>
              <w:rPr>
                <w:color w:val="555555"/>
                <w:sz w:val="20"/>
                <w:szCs w:val="20"/>
              </w:rPr>
              <w:t>Check-in rate vs goal achievement scatter</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542ACB43" w14:textId="77777777" w:rsidR="00AE7A9E" w:rsidRDefault="00000000">
            <w:r>
              <w:rPr>
                <w:color w:val="555555"/>
                <w:sz w:val="20"/>
                <w:szCs w:val="20"/>
              </w:rPr>
              <w:t xml:space="preserve">Does engagement </w:t>
            </w:r>
            <w:proofErr w:type="gramStart"/>
            <w:r>
              <w:rPr>
                <w:color w:val="555555"/>
                <w:sz w:val="20"/>
                <w:szCs w:val="20"/>
              </w:rPr>
              <w:t>actually predict</w:t>
            </w:r>
            <w:proofErr w:type="gramEnd"/>
            <w:r>
              <w:rPr>
                <w:color w:val="555555"/>
                <w:sz w:val="20"/>
                <w:szCs w:val="20"/>
              </w:rPr>
              <w:t xml:space="preserve"> success — and how strongly?</w:t>
            </w:r>
          </w:p>
        </w:tc>
      </w:tr>
      <w:tr w:rsidR="00AE7A9E" w14:paraId="2242419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44FDEF" w14:textId="77777777" w:rsidR="00AE7A9E" w:rsidRDefault="00000000">
            <w:r>
              <w:rPr>
                <w:color w:val="555555"/>
                <w:sz w:val="20"/>
                <w:szCs w:val="20"/>
              </w:rPr>
              <w:t>Health condition comparison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CEAFFC" w14:textId="77777777" w:rsidR="00AE7A9E" w:rsidRDefault="00000000">
            <w:r>
              <w:rPr>
                <w:color w:val="555555"/>
                <w:sz w:val="20"/>
                <w:szCs w:val="20"/>
              </w:rPr>
              <w:t>Do clients with health conditions succeed at the same rate?</w:t>
            </w:r>
          </w:p>
        </w:tc>
      </w:tr>
      <w:tr w:rsidR="00AE7A9E" w14:paraId="336E942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2DC39E4" w14:textId="77777777" w:rsidR="00AE7A9E" w:rsidRDefault="00000000">
            <w:r>
              <w:rPr>
                <w:color w:val="555555"/>
                <w:sz w:val="20"/>
                <w:szCs w:val="20"/>
              </w:rPr>
              <w:t>Monthly acquisition by lead source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35A5C475" w14:textId="77777777" w:rsidR="00AE7A9E" w:rsidRDefault="00000000">
            <w:r>
              <w:rPr>
                <w:color w:val="555555"/>
                <w:sz w:val="20"/>
                <w:szCs w:val="20"/>
              </w:rPr>
              <w:t>Is TikTok still growing or starting to plateau?</w:t>
            </w:r>
          </w:p>
        </w:tc>
      </w:tr>
      <w:tr w:rsidR="00AE7A9E" w14:paraId="67ADD57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372364" w14:textId="77777777" w:rsidR="00AE7A9E" w:rsidRDefault="00000000">
            <w:r>
              <w:rPr>
                <w:color w:val="555555"/>
                <w:sz w:val="20"/>
                <w:szCs w:val="20"/>
              </w:rPr>
              <w:t>Second-round client comparison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559123" w14:textId="77777777" w:rsidR="00AE7A9E" w:rsidRDefault="00000000">
            <w:r>
              <w:rPr>
                <w:color w:val="555555"/>
                <w:sz w:val="20"/>
                <w:szCs w:val="20"/>
              </w:rPr>
              <w:t>What makes a client come back for more — and can we replicate it?</w:t>
            </w:r>
          </w:p>
        </w:tc>
      </w:tr>
      <w:tr w:rsidR="00AE7A9E" w14:paraId="5625725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2E20ED8" w14:textId="77777777" w:rsidR="00AE7A9E" w:rsidRDefault="00000000">
            <w:r>
              <w:rPr>
                <w:color w:val="555555"/>
                <w:sz w:val="20"/>
                <w:szCs w:val="20"/>
              </w:rPr>
              <w:t>Program duration by status</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5603031" w14:textId="77777777" w:rsidR="00AE7A9E" w:rsidRDefault="00000000">
            <w:r>
              <w:rPr>
                <w:color w:val="555555"/>
                <w:sz w:val="20"/>
                <w:szCs w:val="20"/>
              </w:rPr>
              <w:t xml:space="preserve">How long do ghost, inactive, quit, and completed clients </w:t>
            </w:r>
            <w:proofErr w:type="gramStart"/>
            <w:r>
              <w:rPr>
                <w:color w:val="555555"/>
                <w:sz w:val="20"/>
                <w:szCs w:val="20"/>
              </w:rPr>
              <w:t>actually stay</w:t>
            </w:r>
            <w:proofErr w:type="gramEnd"/>
            <w:r>
              <w:rPr>
                <w:color w:val="555555"/>
                <w:sz w:val="20"/>
                <w:szCs w:val="20"/>
              </w:rPr>
              <w:t>?</w:t>
            </w:r>
          </w:p>
        </w:tc>
      </w:tr>
    </w:tbl>
    <w:p w14:paraId="75A113DA"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292367C1" w14:textId="77777777">
        <w:tblPrEx>
          <w:tblCellMar>
            <w:top w:w="0" w:type="dxa"/>
            <w:bottom w:w="0" w:type="dxa"/>
          </w:tblCellMar>
        </w:tblPrEx>
        <w:tc>
          <w:tcPr>
            <w:tcW w:w="9360" w:type="dxa"/>
            <w:tcBorders>
              <w:top w:val="none" w:sz="0" w:space="0" w:color="FFFFFF"/>
              <w:left w:val="single" w:sz="18" w:space="0" w:color="2ECC71"/>
              <w:bottom w:val="none" w:sz="0" w:space="0" w:color="FFFFFF"/>
              <w:right w:val="none" w:sz="0" w:space="0" w:color="FFFFFF"/>
            </w:tcBorders>
            <w:shd w:val="clear" w:color="auto" w:fill="F8FFFE"/>
            <w:tcMar>
              <w:top w:w="100" w:type="dxa"/>
              <w:left w:w="200" w:type="dxa"/>
              <w:bottom w:w="100" w:type="dxa"/>
              <w:right w:w="140" w:type="dxa"/>
            </w:tcMar>
          </w:tcPr>
          <w:p w14:paraId="3F8389A2" w14:textId="77777777" w:rsidR="00AE7A9E" w:rsidRDefault="00000000">
            <w:r>
              <w:rPr>
                <w:b/>
                <w:bCs/>
                <w:color w:val="2ECC71"/>
                <w:sz w:val="20"/>
                <w:szCs w:val="20"/>
              </w:rPr>
              <w:t>The central finding from EDA</w:t>
            </w:r>
          </w:p>
          <w:p w14:paraId="3443D3DC" w14:textId="77777777" w:rsidR="00AE7A9E" w:rsidRDefault="00000000">
            <w:r>
              <w:rPr>
                <w:color w:val="555555"/>
                <w:sz w:val="20"/>
                <w:szCs w:val="20"/>
              </w:rPr>
              <w:t>Engagement is the strongest predictor of success in this business. Clients who check in consistently are dramatically more likely to complete the program and achieve their goals. This single insight shaped every recommendation, every dashboard design, and every intervention rule in the project.</w:t>
            </w:r>
          </w:p>
        </w:tc>
      </w:tr>
    </w:tbl>
    <w:p w14:paraId="4E501FDE" w14:textId="77777777" w:rsidR="00AE7A9E" w:rsidRDefault="00AE7A9E">
      <w:pPr>
        <w:spacing w:before="160"/>
      </w:pPr>
    </w:p>
    <w:p w14:paraId="0B6050DD" w14:textId="77777777" w:rsidR="00143989" w:rsidRDefault="00143989">
      <w:pPr>
        <w:pStyle w:val="Heading1"/>
        <w:pBdr>
          <w:bottom w:val="single" w:sz="6" w:space="4" w:color="2ECC71"/>
        </w:pBdr>
      </w:pPr>
    </w:p>
    <w:p w14:paraId="00D46F68" w14:textId="77777777" w:rsidR="00143989" w:rsidRDefault="00143989">
      <w:pPr>
        <w:pStyle w:val="Heading1"/>
        <w:pBdr>
          <w:bottom w:val="single" w:sz="6" w:space="4" w:color="2ECC71"/>
        </w:pBdr>
      </w:pPr>
    </w:p>
    <w:p w14:paraId="724DE00A" w14:textId="77777777" w:rsidR="00143989" w:rsidRDefault="00143989">
      <w:pPr>
        <w:pStyle w:val="Heading1"/>
        <w:pBdr>
          <w:bottom w:val="single" w:sz="6" w:space="4" w:color="2ECC71"/>
        </w:pBdr>
      </w:pPr>
    </w:p>
    <w:p w14:paraId="72E36FCC" w14:textId="70C28AA5" w:rsidR="00AE7A9E" w:rsidRDefault="00000000">
      <w:pPr>
        <w:pStyle w:val="Heading1"/>
        <w:pBdr>
          <w:bottom w:val="single" w:sz="6" w:space="4" w:color="2ECC71"/>
        </w:pBdr>
      </w:pPr>
      <w:r>
        <w:lastRenderedPageBreak/>
        <w:t>6. Ideal Client Profile and Client Segmentation</w:t>
      </w:r>
    </w:p>
    <w:p w14:paraId="1A44D162" w14:textId="77777777" w:rsidR="00AE7A9E" w:rsidRDefault="00000000">
      <w:pPr>
        <w:pStyle w:val="Heading2"/>
      </w:pPr>
      <w:r>
        <w:t>Ideal Client Profile</w:t>
      </w:r>
    </w:p>
    <w:p w14:paraId="5D216235" w14:textId="77777777" w:rsidR="00AE7A9E" w:rsidRDefault="00000000">
      <w:pPr>
        <w:spacing w:before="80" w:after="80"/>
      </w:pPr>
      <w:r>
        <w:rPr>
          <w:color w:val="555555"/>
        </w:rPr>
        <w:t>I defined an ideal client as someone who completed the program, fully achieved their goal, and maintained at least 80% check-in rate. 1,144 clients (38%) met this standard. The analysis showed that success is driven by behavior, not demographics — it is not about age, gender, or country.</w:t>
      </w:r>
    </w:p>
    <w:p w14:paraId="64C181A4"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404A525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6E974A1D" w14:textId="77777777" w:rsidR="00AE7A9E" w:rsidRDefault="00000000">
            <w:r>
              <w:rPr>
                <w:b/>
                <w:bCs/>
                <w:color w:val="FFFFFF"/>
                <w:sz w:val="20"/>
                <w:szCs w:val="20"/>
              </w:rPr>
              <w:t>Behavioral signal</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3D033D10" w14:textId="77777777" w:rsidR="00AE7A9E" w:rsidRDefault="00000000">
            <w:r>
              <w:rPr>
                <w:b/>
                <w:bCs/>
                <w:color w:val="FFFFFF"/>
                <w:sz w:val="20"/>
                <w:szCs w:val="20"/>
              </w:rPr>
              <w:t xml:space="preserve">Ideal </w:t>
            </w:r>
            <w:proofErr w:type="gramStart"/>
            <w:r>
              <w:rPr>
                <w:b/>
                <w:bCs/>
                <w:color w:val="FFFFFF"/>
                <w:sz w:val="20"/>
                <w:szCs w:val="20"/>
              </w:rPr>
              <w:t>clients</w:t>
            </w:r>
            <w:proofErr w:type="gramEnd"/>
            <w:r>
              <w:rPr>
                <w:b/>
                <w:bCs/>
                <w:color w:val="FFFFFF"/>
                <w:sz w:val="20"/>
                <w:szCs w:val="20"/>
              </w:rPr>
              <w:t xml:space="preserve"> vs others</w:t>
            </w:r>
          </w:p>
        </w:tc>
      </w:tr>
      <w:tr w:rsidR="00AE7A9E" w14:paraId="7833628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E4506E0" w14:textId="77777777" w:rsidR="00AE7A9E" w:rsidRDefault="00000000">
            <w:r>
              <w:rPr>
                <w:color w:val="555555"/>
                <w:sz w:val="20"/>
                <w:szCs w:val="20"/>
              </w:rPr>
              <w:t>Check-in rate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25BF94" w14:textId="77777777" w:rsidR="00AE7A9E" w:rsidRDefault="00000000">
            <w:r>
              <w:rPr>
                <w:color w:val="555555"/>
                <w:sz w:val="20"/>
                <w:szCs w:val="20"/>
              </w:rPr>
              <w:t>92.7% average vs 63.9% for all other clients</w:t>
            </w:r>
          </w:p>
        </w:tc>
      </w:tr>
      <w:tr w:rsidR="00AE7A9E" w14:paraId="180692B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6571BF2" w14:textId="77777777" w:rsidR="00AE7A9E" w:rsidRDefault="00000000">
            <w:r>
              <w:rPr>
                <w:color w:val="555555"/>
                <w:sz w:val="20"/>
                <w:szCs w:val="20"/>
              </w:rPr>
              <w:t>Progress photos shared</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36D80362" w14:textId="77777777" w:rsidR="00AE7A9E" w:rsidRDefault="00000000">
            <w:r>
              <w:rPr>
                <w:color w:val="555555"/>
                <w:sz w:val="20"/>
                <w:szCs w:val="20"/>
              </w:rPr>
              <w:t>1.4x more likely to share progress photos</w:t>
            </w:r>
          </w:p>
        </w:tc>
      </w:tr>
      <w:tr w:rsidR="00AE7A9E" w14:paraId="293C50B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37D863" w14:textId="77777777" w:rsidR="00AE7A9E" w:rsidRDefault="00000000">
            <w:r>
              <w:rPr>
                <w:color w:val="555555"/>
                <w:sz w:val="20"/>
                <w:szCs w:val="20"/>
              </w:rPr>
              <w:t>Daily communication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75409B" w14:textId="77777777" w:rsidR="00AE7A9E" w:rsidRDefault="00000000">
            <w:r>
              <w:rPr>
                <w:color w:val="555555"/>
                <w:sz w:val="20"/>
                <w:szCs w:val="20"/>
              </w:rPr>
              <w:t>1.2x more likely to communicate with Drishti every day</w:t>
            </w:r>
          </w:p>
        </w:tc>
      </w:tr>
      <w:tr w:rsidR="00AE7A9E" w14:paraId="51B4270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9F0CD6E" w14:textId="77777777" w:rsidR="00AE7A9E" w:rsidRDefault="00000000">
            <w:r>
              <w:rPr>
                <w:color w:val="555555"/>
                <w:sz w:val="20"/>
                <w:szCs w:val="20"/>
              </w:rPr>
              <w:t>Engagement timing</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605A5BC" w14:textId="77777777" w:rsidR="00AE7A9E" w:rsidRDefault="00000000">
            <w:r>
              <w:rPr>
                <w:color w:val="555555"/>
                <w:sz w:val="20"/>
                <w:szCs w:val="20"/>
              </w:rPr>
              <w:t>Almost always engaged within the first 1–2 days of receiving their plan</w:t>
            </w:r>
          </w:p>
        </w:tc>
      </w:tr>
    </w:tbl>
    <w:p w14:paraId="074998C0"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0609BC10" w14:textId="77777777">
        <w:tblPrEx>
          <w:tblCellMar>
            <w:top w:w="0" w:type="dxa"/>
            <w:bottom w:w="0" w:type="dxa"/>
          </w:tblCellMar>
        </w:tblPrEx>
        <w:tc>
          <w:tcPr>
            <w:tcW w:w="9360" w:type="dxa"/>
            <w:tcBorders>
              <w:top w:val="none" w:sz="0" w:space="0" w:color="FFFFFF"/>
              <w:left w:val="single" w:sz="18" w:space="0" w:color="3498DB"/>
              <w:bottom w:val="none" w:sz="0" w:space="0" w:color="FFFFFF"/>
              <w:right w:val="none" w:sz="0" w:space="0" w:color="FFFFFF"/>
            </w:tcBorders>
            <w:shd w:val="clear" w:color="auto" w:fill="F8FFFE"/>
            <w:tcMar>
              <w:top w:w="100" w:type="dxa"/>
              <w:left w:w="200" w:type="dxa"/>
              <w:bottom w:w="100" w:type="dxa"/>
              <w:right w:w="140" w:type="dxa"/>
            </w:tcMar>
          </w:tcPr>
          <w:p w14:paraId="2D75BE7D" w14:textId="77777777" w:rsidR="00AE7A9E" w:rsidRDefault="00000000">
            <w:r>
              <w:rPr>
                <w:b/>
                <w:bCs/>
                <w:color w:val="3498DB"/>
                <w:sz w:val="20"/>
                <w:szCs w:val="20"/>
              </w:rPr>
              <w:t>What this means for content strategy</w:t>
            </w:r>
          </w:p>
          <w:p w14:paraId="191998DB" w14:textId="77777777" w:rsidR="00AE7A9E" w:rsidRDefault="00000000">
            <w:r>
              <w:rPr>
                <w:color w:val="555555"/>
                <w:sz w:val="20"/>
                <w:szCs w:val="20"/>
              </w:rPr>
              <w:t>Drishti's ideal client is not defined by age or country. She is defined by how quickly she responds, how consistently she checks in, and how actively she communicates. TikTok content that emphasizes accountability, daily habits, and visible progress will attract more of the right clients.</w:t>
            </w:r>
          </w:p>
        </w:tc>
      </w:tr>
    </w:tbl>
    <w:p w14:paraId="612D3D5C" w14:textId="77777777" w:rsidR="00AE7A9E" w:rsidRDefault="00000000">
      <w:pPr>
        <w:pStyle w:val="Heading2"/>
      </w:pPr>
      <w:r>
        <w:t>K-Means Client Segmentation — 4 Personas</w:t>
      </w:r>
    </w:p>
    <w:p w14:paraId="1F97E224" w14:textId="77777777" w:rsidR="00AE7A9E" w:rsidRDefault="00000000">
      <w:pPr>
        <w:spacing w:before="80" w:after="80"/>
      </w:pPr>
      <w:r>
        <w:rPr>
          <w:color w:val="555555"/>
        </w:rPr>
        <w:t>I used K-Means clustering to group 2,867 eligible clients into four business-actionable personas. Clients who never engaged were excluded from clustering because their engagement value (999) was a flag, not a real behavioral signal. I tested multiple cluster counts and selected k=4 because it gave the most useful combination of statistical quality and business clarity.</w:t>
      </w:r>
    </w:p>
    <w:p w14:paraId="20CB5240"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7A9E" w14:paraId="041393B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331F2C8E" w14:textId="77777777" w:rsidR="00AE7A9E" w:rsidRDefault="00000000">
            <w:r>
              <w:rPr>
                <w:b/>
                <w:bCs/>
                <w:color w:val="FFFFFF"/>
                <w:sz w:val="20"/>
                <w:szCs w:val="20"/>
              </w:rPr>
              <w:t>Persona</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DFD0C1E" w14:textId="77777777" w:rsidR="00AE7A9E" w:rsidRDefault="00000000">
            <w:r>
              <w:rPr>
                <w:b/>
                <w:bCs/>
                <w:color w:val="FFFFFF"/>
                <w:sz w:val="20"/>
                <w:szCs w:val="20"/>
              </w:rPr>
              <w:t>Who they are</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7FC6AE24" w14:textId="77777777" w:rsidR="00AE7A9E" w:rsidRDefault="00000000">
            <w:r>
              <w:rPr>
                <w:b/>
                <w:bCs/>
                <w:color w:val="FFFFFF"/>
                <w:sz w:val="20"/>
                <w:szCs w:val="20"/>
              </w:rPr>
              <w:t>What Drishti should do</w:t>
            </w:r>
          </w:p>
        </w:tc>
      </w:tr>
      <w:tr w:rsidR="00AE7A9E" w14:paraId="075B143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E1697E3" w14:textId="77777777" w:rsidR="00AE7A9E" w:rsidRDefault="00000000">
            <w:r>
              <w:rPr>
                <w:color w:val="555555"/>
                <w:sz w:val="20"/>
                <w:szCs w:val="20"/>
              </w:rPr>
              <w:t>Strong Starters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3CDD973" w14:textId="77777777" w:rsidR="00AE7A9E" w:rsidRDefault="00000000">
            <w:r>
              <w:rPr>
                <w:color w:val="555555"/>
                <w:sz w:val="20"/>
                <w:szCs w:val="20"/>
              </w:rPr>
              <w:t>First-time clients who complete the program but rarely refer or return. Strong behavior, but the relationship ends at completion.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B1BDF87" w14:textId="77777777" w:rsidR="00AE7A9E" w:rsidRDefault="00000000">
            <w:r>
              <w:rPr>
                <w:color w:val="555555"/>
                <w:sz w:val="20"/>
                <w:szCs w:val="20"/>
              </w:rPr>
              <w:t>Send a graduation message, ask for a testimonial, and offer a second-round package within 2 weeks of finishing.</w:t>
            </w:r>
          </w:p>
        </w:tc>
      </w:tr>
      <w:tr w:rsidR="00AE7A9E" w14:paraId="20C5833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C23311C" w14:textId="77777777" w:rsidR="00AE7A9E" w:rsidRDefault="00000000">
            <w:r>
              <w:rPr>
                <w:color w:val="555555"/>
                <w:sz w:val="20"/>
                <w:szCs w:val="20"/>
              </w:rPr>
              <w:t>Early Drop-Offs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D1FE2AC" w14:textId="77777777" w:rsidR="00AE7A9E" w:rsidRDefault="00000000">
            <w:r>
              <w:rPr>
                <w:color w:val="555555"/>
                <w:sz w:val="20"/>
                <w:szCs w:val="20"/>
              </w:rPr>
              <w:t>Highest-risk group. Low check-ins, short program duration, 0% completion rate. They disappear in the first 3 weeks.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B47E914" w14:textId="77777777" w:rsidR="00AE7A9E" w:rsidRDefault="00000000">
            <w:r>
              <w:rPr>
                <w:color w:val="555555"/>
                <w:sz w:val="20"/>
                <w:szCs w:val="20"/>
              </w:rPr>
              <w:t>Intervene by Day 3 if no engagement. Use personal accountability messages, smaller first-week goals, and more frequent check-ins.</w:t>
            </w:r>
          </w:p>
        </w:tc>
      </w:tr>
      <w:tr w:rsidR="00AE7A9E" w14:paraId="72E654D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471AAF" w14:textId="77777777" w:rsidR="00AE7A9E" w:rsidRDefault="00000000">
            <w:r>
              <w:rPr>
                <w:color w:val="555555"/>
                <w:sz w:val="20"/>
                <w:szCs w:val="20"/>
              </w:rPr>
              <w:t>Motivated Finishers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D79FA3" w14:textId="77777777" w:rsidR="00AE7A9E" w:rsidRDefault="00000000">
            <w:r>
              <w:rPr>
                <w:color w:val="555555"/>
                <w:sz w:val="20"/>
                <w:szCs w:val="20"/>
              </w:rPr>
              <w:t>The largest strong-success group. High motivation, consistent check-ins, and strong completion rate. These are the clients who make the business look great.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91417EA" w14:textId="77777777" w:rsidR="00AE7A9E" w:rsidRDefault="00000000">
            <w:r>
              <w:rPr>
                <w:color w:val="555555"/>
                <w:sz w:val="20"/>
                <w:szCs w:val="20"/>
              </w:rPr>
              <w:t>Attract more of them with transformation stories, accountability-focused content, and before-and-after results.</w:t>
            </w:r>
          </w:p>
        </w:tc>
      </w:tr>
      <w:tr w:rsidR="00AE7A9E" w14:paraId="41B5E5A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9514DA4" w14:textId="77777777" w:rsidR="00AE7A9E" w:rsidRDefault="00000000">
            <w:r>
              <w:rPr>
                <w:color w:val="555555"/>
                <w:sz w:val="20"/>
                <w:szCs w:val="20"/>
              </w:rPr>
              <w:t>Loyal Referrals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F1C5364" w14:textId="77777777" w:rsidR="00AE7A9E" w:rsidRDefault="00000000">
            <w:r>
              <w:rPr>
                <w:color w:val="555555"/>
                <w:sz w:val="20"/>
                <w:szCs w:val="20"/>
              </w:rPr>
              <w:t>Referral-driven clients with the highest second-round behavior. They arrive via word-of-mouth and keep coming back.</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CB7C964" w14:textId="77777777" w:rsidR="00AE7A9E" w:rsidRDefault="00000000">
            <w:r>
              <w:rPr>
                <w:color w:val="555555"/>
                <w:sz w:val="20"/>
                <w:szCs w:val="20"/>
              </w:rPr>
              <w:t>Build a formal referral tracking system. When these clients complete, immediately ask who else they know.</w:t>
            </w:r>
          </w:p>
        </w:tc>
      </w:tr>
    </w:tbl>
    <w:p w14:paraId="5B034954" w14:textId="77777777" w:rsidR="00AE7A9E" w:rsidRDefault="00000000">
      <w:pPr>
        <w:pStyle w:val="Heading1"/>
        <w:pBdr>
          <w:bottom w:val="single" w:sz="6" w:space="4" w:color="2ECC71"/>
        </w:pBdr>
      </w:pPr>
      <w:r>
        <w:lastRenderedPageBreak/>
        <w:t>7. Early Warning Churn Prediction Model</w:t>
      </w:r>
    </w:p>
    <w:p w14:paraId="2820F7E7" w14:textId="77777777" w:rsidR="00AE7A9E" w:rsidRDefault="00000000">
      <w:pPr>
        <w:spacing w:before="80" w:after="80"/>
      </w:pPr>
      <w:r>
        <w:rPr>
          <w:color w:val="555555"/>
        </w:rPr>
        <w:t>I built a machine learning model to predict which new clients are likely to drop out — early enough for Drishti to intervene before it happens. The model uses only information available in the first week of coaching, which is the only point where intervention is still possible.</w:t>
      </w:r>
    </w:p>
    <w:p w14:paraId="13D33156"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6830D58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2818709B" w14:textId="77777777" w:rsidR="00AE7A9E" w:rsidRDefault="00000000">
            <w:r>
              <w:rPr>
                <w:b/>
                <w:bCs/>
                <w:color w:val="FFFFFF"/>
                <w:sz w:val="20"/>
                <w:szCs w:val="20"/>
              </w:rPr>
              <w:t>Decision</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CA4C545" w14:textId="77777777" w:rsidR="00AE7A9E" w:rsidRDefault="00000000">
            <w:r>
              <w:rPr>
                <w:b/>
                <w:bCs/>
                <w:color w:val="FFFFFF"/>
                <w:sz w:val="20"/>
                <w:szCs w:val="20"/>
              </w:rPr>
              <w:t>Why I made it</w:t>
            </w:r>
          </w:p>
        </w:tc>
      </w:tr>
      <w:tr w:rsidR="00AE7A9E" w14:paraId="08F05A4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7CD112" w14:textId="77777777" w:rsidR="00AE7A9E" w:rsidRDefault="00000000">
            <w:r>
              <w:rPr>
                <w:color w:val="555555"/>
                <w:sz w:val="20"/>
                <w:szCs w:val="20"/>
              </w:rPr>
              <w:t>Used Logistic Regression as the final model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6D7363" w14:textId="77777777" w:rsidR="00AE7A9E" w:rsidRDefault="00000000">
            <w:r>
              <w:rPr>
                <w:color w:val="555555"/>
                <w:sz w:val="20"/>
                <w:szCs w:val="20"/>
              </w:rPr>
              <w:t xml:space="preserve">Highest recall at 57.89% — catching at-risk </w:t>
            </w:r>
            <w:proofErr w:type="gramStart"/>
            <w:r>
              <w:rPr>
                <w:color w:val="555555"/>
                <w:sz w:val="20"/>
                <w:szCs w:val="20"/>
              </w:rPr>
              <w:t>clients</w:t>
            </w:r>
            <w:proofErr w:type="gramEnd"/>
            <w:r>
              <w:rPr>
                <w:color w:val="555555"/>
                <w:sz w:val="20"/>
                <w:szCs w:val="20"/>
              </w:rPr>
              <w:t xml:space="preserve"> early matters more than overall accuracy</w:t>
            </w:r>
          </w:p>
        </w:tc>
      </w:tr>
      <w:tr w:rsidR="00AE7A9E" w14:paraId="0AE7206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7C35FC9" w14:textId="77777777" w:rsidR="00AE7A9E" w:rsidRDefault="00000000">
            <w:r>
              <w:rPr>
                <w:color w:val="555555"/>
                <w:sz w:val="20"/>
                <w:szCs w:val="20"/>
              </w:rPr>
              <w:t>Applied SMOTE for class imbalance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D3E5245" w14:textId="77777777" w:rsidR="00AE7A9E" w:rsidRDefault="00000000">
            <w:r>
              <w:rPr>
                <w:color w:val="555555"/>
                <w:sz w:val="20"/>
                <w:szCs w:val="20"/>
              </w:rPr>
              <w:t>Only 19% of clients churned — without balancing, the model would just predict 'completed' for everyone</w:t>
            </w:r>
          </w:p>
        </w:tc>
      </w:tr>
      <w:tr w:rsidR="00AE7A9E" w14:paraId="0D40716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D1A75D" w14:textId="77777777" w:rsidR="00AE7A9E" w:rsidRDefault="00000000">
            <w:r>
              <w:rPr>
                <w:color w:val="555555"/>
                <w:sz w:val="20"/>
                <w:szCs w:val="20"/>
              </w:rPr>
              <w:t>Used first-week features only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90E863C" w14:textId="77777777" w:rsidR="00AE7A9E" w:rsidRDefault="00000000">
            <w:r>
              <w:rPr>
                <w:color w:val="555555"/>
                <w:sz w:val="20"/>
                <w:szCs w:val="20"/>
              </w:rPr>
              <w:t>Using future outcome fields like final check-in rate would be data leakage — the model must predict from what is known at intake</w:t>
            </w:r>
          </w:p>
        </w:tc>
      </w:tr>
      <w:tr w:rsidR="00AE7A9E" w14:paraId="4FB3991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C4B72CD" w14:textId="77777777" w:rsidR="00AE7A9E" w:rsidRDefault="00000000">
            <w:r>
              <w:rPr>
                <w:color w:val="555555"/>
                <w:sz w:val="20"/>
                <w:szCs w:val="20"/>
              </w:rPr>
              <w:t>Compared three models before selecting</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580225F" w14:textId="77777777" w:rsidR="00AE7A9E" w:rsidRDefault="00000000">
            <w:r>
              <w:rPr>
                <w:color w:val="555555"/>
                <w:sz w:val="20"/>
                <w:szCs w:val="20"/>
              </w:rPr>
              <w:t xml:space="preserve">Logistic Regression, Random Forest, and </w:t>
            </w:r>
            <w:proofErr w:type="spellStart"/>
            <w:r>
              <w:rPr>
                <w:color w:val="555555"/>
                <w:sz w:val="20"/>
                <w:szCs w:val="20"/>
              </w:rPr>
              <w:t>XGBoost</w:t>
            </w:r>
            <w:proofErr w:type="spellEnd"/>
            <w:r>
              <w:rPr>
                <w:color w:val="555555"/>
                <w:sz w:val="20"/>
                <w:szCs w:val="20"/>
              </w:rPr>
              <w:t xml:space="preserve"> were all tested — selection was based on business goal, not just accuracy score</w:t>
            </w:r>
          </w:p>
        </w:tc>
      </w:tr>
    </w:tbl>
    <w:p w14:paraId="3805B817"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255D371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E7419EE" w14:textId="77777777" w:rsidR="00AE7A9E" w:rsidRDefault="00000000">
            <w:r>
              <w:rPr>
                <w:b/>
                <w:bCs/>
                <w:color w:val="FFFFFF"/>
                <w:sz w:val="20"/>
                <w:szCs w:val="20"/>
              </w:rPr>
              <w:t>Top churn signal</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5713958D" w14:textId="77777777" w:rsidR="00AE7A9E" w:rsidRDefault="00000000">
            <w:r>
              <w:rPr>
                <w:b/>
                <w:bCs/>
                <w:color w:val="FFFFFF"/>
                <w:sz w:val="20"/>
                <w:szCs w:val="20"/>
              </w:rPr>
              <w:t>Business interpretation</w:t>
            </w:r>
          </w:p>
        </w:tc>
      </w:tr>
      <w:tr w:rsidR="00AE7A9E" w14:paraId="56B8611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1814CD" w14:textId="77777777" w:rsidR="00AE7A9E" w:rsidRDefault="00000000">
            <w:r>
              <w:rPr>
                <w:color w:val="555555"/>
                <w:sz w:val="20"/>
                <w:szCs w:val="20"/>
              </w:rPr>
              <w:t>Delayed first engagement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E2B7F8" w14:textId="77777777" w:rsidR="00AE7A9E" w:rsidRDefault="00000000">
            <w:r>
              <w:rPr>
                <w:color w:val="555555"/>
                <w:sz w:val="20"/>
                <w:szCs w:val="20"/>
              </w:rPr>
              <w:t>If a client has not responded by Day 3, churn probability jumps to 51%</w:t>
            </w:r>
          </w:p>
        </w:tc>
      </w:tr>
      <w:tr w:rsidR="00AE7A9E" w14:paraId="5D4ABDA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A725BF7" w14:textId="77777777" w:rsidR="00AE7A9E" w:rsidRDefault="00000000">
            <w:r>
              <w:rPr>
                <w:color w:val="555555"/>
                <w:sz w:val="20"/>
                <w:szCs w:val="20"/>
              </w:rPr>
              <w:t>Shift work schedule</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03F090C" w14:textId="77777777" w:rsidR="00AE7A9E" w:rsidRDefault="00000000">
            <w:r>
              <w:rPr>
                <w:color w:val="555555"/>
                <w:sz w:val="20"/>
                <w:szCs w:val="20"/>
              </w:rPr>
              <w:t>Irregular hours make consistent check-ins harder — this group needs more flexible support</w:t>
            </w:r>
          </w:p>
        </w:tc>
      </w:tr>
      <w:tr w:rsidR="00AE7A9E" w14:paraId="1A2E305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5A23D5" w14:textId="77777777" w:rsidR="00AE7A9E" w:rsidRDefault="00000000">
            <w:r>
              <w:rPr>
                <w:color w:val="555555"/>
                <w:sz w:val="20"/>
                <w:szCs w:val="20"/>
              </w:rPr>
              <w:t>Low starting motivation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1D6164" w14:textId="77777777" w:rsidR="00AE7A9E" w:rsidRDefault="00000000">
            <w:r>
              <w:rPr>
                <w:color w:val="555555"/>
                <w:sz w:val="20"/>
                <w:szCs w:val="20"/>
              </w:rPr>
              <w:t>Clients who arrive uncertain need extra attention in the first week to build momentum</w:t>
            </w:r>
          </w:p>
        </w:tc>
      </w:tr>
      <w:tr w:rsidR="00143989" w14:paraId="5C82C29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2DC182" w14:textId="77777777" w:rsidR="00143989" w:rsidRDefault="00143989">
            <w:pPr>
              <w:rPr>
                <w:color w:val="555555"/>
                <w:sz w:val="20"/>
                <w:szCs w:val="20"/>
              </w:rPr>
            </w:pP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65628E" w14:textId="77777777" w:rsidR="00143989" w:rsidRDefault="00143989">
            <w:pPr>
              <w:rPr>
                <w:color w:val="555555"/>
                <w:sz w:val="20"/>
                <w:szCs w:val="20"/>
              </w:rPr>
            </w:pPr>
          </w:p>
        </w:tc>
      </w:tr>
    </w:tbl>
    <w:p w14:paraId="790057FB"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1EEF8458" w14:textId="77777777" w:rsidTr="00143989">
        <w:tblPrEx>
          <w:tblCellMar>
            <w:top w:w="0" w:type="dxa"/>
            <w:bottom w:w="0" w:type="dxa"/>
          </w:tblCellMar>
        </w:tblPrEx>
        <w:tc>
          <w:tcPr>
            <w:tcW w:w="9360" w:type="dxa"/>
            <w:tcBorders>
              <w:top w:val="none" w:sz="0" w:space="0" w:color="FFFFFF"/>
              <w:left w:val="single" w:sz="18" w:space="0" w:color="E74C3C"/>
              <w:bottom w:val="none" w:sz="0" w:space="0" w:color="FFFFFF"/>
              <w:right w:val="none" w:sz="0" w:space="0" w:color="FFFFFF"/>
            </w:tcBorders>
            <w:shd w:val="clear" w:color="auto" w:fill="FFE8DE"/>
            <w:tcMar>
              <w:top w:w="100" w:type="dxa"/>
              <w:left w:w="200" w:type="dxa"/>
              <w:bottom w:w="100" w:type="dxa"/>
              <w:right w:w="140" w:type="dxa"/>
            </w:tcMar>
          </w:tcPr>
          <w:p w14:paraId="1D3C401B" w14:textId="77777777" w:rsidR="00AE7A9E" w:rsidRDefault="00000000">
            <w:r>
              <w:rPr>
                <w:b/>
                <w:bCs/>
                <w:color w:val="E74C3C"/>
                <w:sz w:val="20"/>
                <w:szCs w:val="20"/>
              </w:rPr>
              <w:t>The Day 3 Rule — embedded directly into the dashboard</w:t>
            </w:r>
          </w:p>
          <w:p w14:paraId="2B741251" w14:textId="3B6D6D92" w:rsidR="00AE7A9E" w:rsidRDefault="00000000">
            <w:r>
              <w:rPr>
                <w:color w:val="555555"/>
                <w:sz w:val="20"/>
                <w:szCs w:val="20"/>
              </w:rPr>
              <w:t xml:space="preserve">Clients who engage within 3 days have an 11.5% churn rate. Clients who never engage have a 55% churn rate. The gap is clear: Day 3 is the most important intervention point in the entire client journey. If Drishti sends a personal follow-up before Day 3 to every non-responsive client, she will prevent </w:t>
            </w:r>
            <w:r w:rsidR="00143989">
              <w:rPr>
                <w:color w:val="555555"/>
                <w:sz w:val="20"/>
                <w:szCs w:val="20"/>
              </w:rPr>
              <w:t>most</w:t>
            </w:r>
            <w:r>
              <w:rPr>
                <w:color w:val="555555"/>
                <w:sz w:val="20"/>
                <w:szCs w:val="20"/>
              </w:rPr>
              <w:t xml:space="preserve"> early dropouts.</w:t>
            </w:r>
          </w:p>
        </w:tc>
      </w:tr>
    </w:tbl>
    <w:p w14:paraId="65B4F26B" w14:textId="77777777" w:rsidR="00AE7A9E" w:rsidRDefault="00AE7A9E">
      <w:pPr>
        <w:spacing w:before="100"/>
      </w:pPr>
    </w:p>
    <w:p w14:paraId="69C4D387" w14:textId="77777777" w:rsidR="00AE7A9E" w:rsidRDefault="00000000">
      <w:pPr>
        <w:spacing w:before="80" w:after="80"/>
      </w:pPr>
      <w:r>
        <w:rPr>
          <w:color w:val="555555"/>
        </w:rPr>
        <w:t>I also built a reusable risk-scoring function that accepts any new client's intake information and returns a risk level (HIGH, MEDIUM, or LOW) with a probability score and a specific recommended action. This turns the model from a technical experiment into a weekly operational tool.</w:t>
      </w:r>
    </w:p>
    <w:p w14:paraId="3EF3C805" w14:textId="77777777" w:rsidR="00AE7A9E" w:rsidRDefault="00AE7A9E">
      <w:pPr>
        <w:spacing w:before="160"/>
      </w:pPr>
    </w:p>
    <w:p w14:paraId="711E0586" w14:textId="77777777" w:rsidR="00143989" w:rsidRDefault="00143989">
      <w:pPr>
        <w:pStyle w:val="Heading1"/>
        <w:pBdr>
          <w:bottom w:val="single" w:sz="6" w:space="4" w:color="2ECC71"/>
        </w:pBdr>
      </w:pPr>
    </w:p>
    <w:p w14:paraId="14260402" w14:textId="77777777" w:rsidR="00143989" w:rsidRDefault="00143989">
      <w:pPr>
        <w:pStyle w:val="Heading1"/>
        <w:pBdr>
          <w:bottom w:val="single" w:sz="6" w:space="4" w:color="2ECC71"/>
        </w:pBdr>
      </w:pPr>
    </w:p>
    <w:p w14:paraId="294D49D3" w14:textId="27C6E403" w:rsidR="00AE7A9E" w:rsidRDefault="00000000">
      <w:pPr>
        <w:pStyle w:val="Heading1"/>
        <w:pBdr>
          <w:bottom w:val="single" w:sz="6" w:space="4" w:color="2ECC71"/>
        </w:pBdr>
      </w:pPr>
      <w:r>
        <w:lastRenderedPageBreak/>
        <w:t>8. Referral DNA and Word-of-Mouth Analysis</w:t>
      </w:r>
    </w:p>
    <w:p w14:paraId="1515ED9C" w14:textId="77777777" w:rsidR="00AE7A9E" w:rsidRDefault="00000000">
      <w:pPr>
        <w:pStyle w:val="Heading2"/>
      </w:pPr>
      <w:r>
        <w:t>The Referral Advantage</w:t>
      </w:r>
    </w:p>
    <w:p w14:paraId="054937DE" w14:textId="77777777" w:rsidR="00AE7A9E" w:rsidRDefault="00000000">
      <w:pPr>
        <w:spacing w:before="80" w:after="80"/>
      </w:pPr>
      <w:r>
        <w:rPr>
          <w:color w:val="555555"/>
        </w:rPr>
        <w:t>772 clients (26%) came through referrals. The referral analysis was one of the strongest business findings in the entire project — not because referred clients are dramatically better at completion, but because of what happens after they finish.</w:t>
      </w:r>
    </w:p>
    <w:p w14:paraId="64F0E9FB"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7A9E" w14:paraId="463608CE" w14:textId="77777777" w:rsidTr="00143989">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094D3414" w14:textId="77777777" w:rsidR="00AE7A9E" w:rsidRDefault="00000000">
            <w:r>
              <w:rPr>
                <w:b/>
                <w:bCs/>
                <w:color w:val="FFFFFF"/>
                <w:sz w:val="20"/>
                <w:szCs w:val="20"/>
              </w:rPr>
              <w:t>Metric</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71D39A56" w14:textId="77777777" w:rsidR="00AE7A9E" w:rsidRDefault="00000000">
            <w:r>
              <w:rPr>
                <w:b/>
                <w:bCs/>
                <w:color w:val="FFFFFF"/>
                <w:sz w:val="20"/>
                <w:szCs w:val="20"/>
              </w:rPr>
              <w:t>Non-referred clients</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5DD4C27C" w14:textId="77777777" w:rsidR="00AE7A9E" w:rsidRDefault="00000000">
            <w:r>
              <w:rPr>
                <w:b/>
                <w:bCs/>
                <w:color w:val="FFFFFF"/>
                <w:sz w:val="20"/>
                <w:szCs w:val="20"/>
              </w:rPr>
              <w:t>Referred clients</w:t>
            </w:r>
          </w:p>
        </w:tc>
      </w:tr>
      <w:tr w:rsidR="00AE7A9E" w14:paraId="0091283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FCA70C" w14:textId="77777777" w:rsidR="00AE7A9E" w:rsidRDefault="00000000">
            <w:r>
              <w:rPr>
                <w:color w:val="555555"/>
                <w:sz w:val="20"/>
                <w:szCs w:val="20"/>
              </w:rPr>
              <w:t>Completion rate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4A13386" w14:textId="77777777" w:rsidR="00AE7A9E" w:rsidRDefault="00000000">
            <w:r>
              <w:rPr>
                <w:color w:val="555555"/>
                <w:sz w:val="20"/>
                <w:szCs w:val="20"/>
              </w:rPr>
              <w:t>79.7%</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429669" w14:textId="77777777" w:rsidR="00AE7A9E" w:rsidRDefault="00000000">
            <w:r>
              <w:rPr>
                <w:color w:val="555555"/>
                <w:sz w:val="20"/>
                <w:szCs w:val="20"/>
              </w:rPr>
              <w:t>84.8%</w:t>
            </w:r>
          </w:p>
        </w:tc>
      </w:tr>
      <w:tr w:rsidR="00AE7A9E" w14:paraId="12AAF54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5BC0994D" w14:textId="77777777" w:rsidR="00AE7A9E" w:rsidRDefault="00000000">
            <w:r>
              <w:rPr>
                <w:color w:val="555555"/>
                <w:sz w:val="20"/>
                <w:szCs w:val="20"/>
              </w:rPr>
              <w:t>Goal achievement rate</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6C5F838" w14:textId="77777777" w:rsidR="00AE7A9E" w:rsidRDefault="00000000">
            <w:r>
              <w:rPr>
                <w:color w:val="555555"/>
                <w:sz w:val="20"/>
                <w:szCs w:val="20"/>
              </w:rPr>
              <w:t>50.7%</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3D021BB" w14:textId="77777777" w:rsidR="00AE7A9E" w:rsidRDefault="00000000">
            <w:r>
              <w:rPr>
                <w:color w:val="555555"/>
                <w:sz w:val="20"/>
                <w:szCs w:val="20"/>
              </w:rPr>
              <w:t>52.6%</w:t>
            </w:r>
          </w:p>
        </w:tc>
      </w:tr>
      <w:tr w:rsidR="00AE7A9E" w14:paraId="1FD9500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3905F50" w14:textId="77777777" w:rsidR="00AE7A9E" w:rsidRDefault="00000000">
            <w:r>
              <w:rPr>
                <w:color w:val="555555"/>
                <w:sz w:val="20"/>
                <w:szCs w:val="20"/>
              </w:rPr>
              <w:t>Average check-in rate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A55496" w14:textId="77777777" w:rsidR="00AE7A9E" w:rsidRDefault="00000000">
            <w:r>
              <w:rPr>
                <w:color w:val="555555"/>
                <w:sz w:val="20"/>
                <w:szCs w:val="20"/>
              </w:rPr>
              <w:t>73.9%</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5AAADC6" w14:textId="77777777" w:rsidR="00AE7A9E" w:rsidRDefault="00000000">
            <w:r>
              <w:rPr>
                <w:color w:val="555555"/>
                <w:sz w:val="20"/>
                <w:szCs w:val="20"/>
              </w:rPr>
              <w:t>77.7%</w:t>
            </w:r>
          </w:p>
        </w:tc>
      </w:tr>
      <w:tr w:rsidR="00AE7A9E" w14:paraId="2F4634D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EDF36B7" w14:textId="77777777" w:rsidR="00AE7A9E" w:rsidRDefault="00000000">
            <w:r>
              <w:rPr>
                <w:color w:val="555555"/>
                <w:sz w:val="20"/>
                <w:szCs w:val="20"/>
              </w:rPr>
              <w:t>Second-round rate</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442EA18" w14:textId="77777777" w:rsidR="00AE7A9E" w:rsidRDefault="00000000">
            <w:r>
              <w:rPr>
                <w:color w:val="555555"/>
                <w:sz w:val="20"/>
                <w:szCs w:val="20"/>
              </w:rPr>
              <w:t>6.9%</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61B4581" w14:textId="77777777" w:rsidR="00AE7A9E" w:rsidRDefault="00000000">
            <w:r>
              <w:rPr>
                <w:color w:val="555555"/>
                <w:sz w:val="20"/>
                <w:szCs w:val="20"/>
              </w:rPr>
              <w:t>35.5%</w:t>
            </w:r>
          </w:p>
        </w:tc>
      </w:tr>
    </w:tbl>
    <w:p w14:paraId="3365E0D1"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6BB5C025" w14:textId="77777777" w:rsidTr="00143989">
        <w:tblPrEx>
          <w:tblCellMar>
            <w:top w:w="0" w:type="dxa"/>
            <w:bottom w:w="0" w:type="dxa"/>
          </w:tblCellMar>
        </w:tblPrEx>
        <w:tc>
          <w:tcPr>
            <w:tcW w:w="9360" w:type="dxa"/>
            <w:tcBorders>
              <w:top w:val="none" w:sz="0" w:space="0" w:color="FFFFFF"/>
              <w:left w:val="single" w:sz="18" w:space="0" w:color="F39C12"/>
              <w:bottom w:val="none" w:sz="0" w:space="0" w:color="FFFFFF"/>
              <w:right w:val="none" w:sz="0" w:space="0" w:color="FFFFFF"/>
            </w:tcBorders>
            <w:shd w:val="clear" w:color="auto" w:fill="F7F2DD"/>
            <w:tcMar>
              <w:top w:w="100" w:type="dxa"/>
              <w:left w:w="200" w:type="dxa"/>
              <w:bottom w:w="100" w:type="dxa"/>
              <w:right w:w="140" w:type="dxa"/>
            </w:tcMar>
          </w:tcPr>
          <w:p w14:paraId="666E7B0E" w14:textId="77777777" w:rsidR="00AE7A9E" w:rsidRDefault="00000000">
            <w:r>
              <w:rPr>
                <w:b/>
                <w:bCs/>
                <w:color w:val="F39C12"/>
                <w:sz w:val="20"/>
                <w:szCs w:val="20"/>
              </w:rPr>
              <w:t>The 5x finding</w:t>
            </w:r>
          </w:p>
          <w:p w14:paraId="3773ACB7" w14:textId="77777777" w:rsidR="00AE7A9E" w:rsidRDefault="00000000">
            <w:r>
              <w:rPr>
                <w:color w:val="555555"/>
                <w:sz w:val="20"/>
                <w:szCs w:val="20"/>
              </w:rPr>
              <w:t>Referred clients are 5.14 times more likely to sign up for a second round. A 10% referral conversion from completed clients would have generated approximately 129 additional clients in 2024 alone. This is the strongest business case for building a formal referral program.</w:t>
            </w:r>
          </w:p>
        </w:tc>
      </w:tr>
    </w:tbl>
    <w:p w14:paraId="36993936" w14:textId="77777777" w:rsidR="00AE7A9E" w:rsidRDefault="00AE7A9E">
      <w:pPr>
        <w:spacing w:before="120"/>
      </w:pPr>
    </w:p>
    <w:p w14:paraId="2F34AA81" w14:textId="29ED8981" w:rsidR="00AE7A9E" w:rsidRDefault="00000000">
      <w:pPr>
        <w:pStyle w:val="Heading2"/>
      </w:pPr>
      <w:r>
        <w:t>Superfan Scoring System</w:t>
      </w:r>
    </w:p>
    <w:p w14:paraId="127DE132" w14:textId="77777777" w:rsidR="00AE7A9E" w:rsidRDefault="00000000">
      <w:pPr>
        <w:spacing w:before="80" w:after="80"/>
      </w:pPr>
      <w:r>
        <w:rPr>
          <w:color w:val="555555"/>
        </w:rPr>
        <w:t>I created a Superfan Score for every client based on five behavioral signals: goal achievement, check-in rate, progress photos shared, second-round purchase, and whether they referred someone. Scores run from 0 to 100.</w:t>
      </w:r>
    </w:p>
    <w:p w14:paraId="0234F5D6"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7A9E" w14:paraId="3FD25A4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4C7CED6" w14:textId="77777777" w:rsidR="00AE7A9E" w:rsidRDefault="00000000">
            <w:r>
              <w:rPr>
                <w:b/>
                <w:bCs/>
                <w:color w:val="FFFFFF"/>
                <w:sz w:val="20"/>
                <w:szCs w:val="20"/>
              </w:rPr>
              <w:t>Superfan tier</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056B525" w14:textId="77777777" w:rsidR="00AE7A9E" w:rsidRDefault="00000000">
            <w:r>
              <w:rPr>
                <w:b/>
                <w:bCs/>
                <w:color w:val="FFFFFF"/>
                <w:sz w:val="20"/>
                <w:szCs w:val="20"/>
              </w:rPr>
              <w:t>Count</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59702F45" w14:textId="77777777" w:rsidR="00AE7A9E" w:rsidRDefault="00000000">
            <w:r>
              <w:rPr>
                <w:b/>
                <w:bCs/>
                <w:color w:val="FFFFFF"/>
                <w:sz w:val="20"/>
                <w:szCs w:val="20"/>
              </w:rPr>
              <w:t>What to do with them</w:t>
            </w:r>
          </w:p>
        </w:tc>
      </w:tr>
      <w:tr w:rsidR="00AE7A9E" w14:paraId="432BA26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DF664A" w14:textId="77777777" w:rsidR="00AE7A9E" w:rsidRDefault="00000000">
            <w:r>
              <w:rPr>
                <w:color w:val="555555"/>
                <w:sz w:val="20"/>
                <w:szCs w:val="20"/>
              </w:rPr>
              <w:t>Strong Superfan (70–100)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63D357" w14:textId="77777777" w:rsidR="00AE7A9E" w:rsidRDefault="00000000">
            <w:r>
              <w:rPr>
                <w:color w:val="555555"/>
                <w:sz w:val="20"/>
                <w:szCs w:val="20"/>
              </w:rPr>
              <w:t>350 clients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AF7BC3" w14:textId="77777777" w:rsidR="00AE7A9E" w:rsidRDefault="00000000">
            <w:r>
              <w:rPr>
                <w:color w:val="555555"/>
                <w:sz w:val="20"/>
                <w:szCs w:val="20"/>
              </w:rPr>
              <w:t>Contact this week — ask for a testimonial, transformation photo, or referral. These 350 are Drishti's most powerful marketing asset.</w:t>
            </w:r>
          </w:p>
        </w:tc>
      </w:tr>
      <w:tr w:rsidR="00AE7A9E" w14:paraId="22BB9EE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C0357CF" w14:textId="77777777" w:rsidR="00AE7A9E" w:rsidRDefault="00000000">
            <w:r>
              <w:rPr>
                <w:color w:val="555555"/>
                <w:sz w:val="20"/>
                <w:szCs w:val="20"/>
              </w:rPr>
              <w:t>Potential Superfan (50–69)</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274C9816" w14:textId="77777777" w:rsidR="00AE7A9E" w:rsidRDefault="00000000">
            <w:r>
              <w:rPr>
                <w:color w:val="555555"/>
                <w:sz w:val="20"/>
                <w:szCs w:val="20"/>
              </w:rPr>
              <w:t>1,044 clients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0734F72" w14:textId="77777777" w:rsidR="00AE7A9E" w:rsidRDefault="00000000">
            <w:r>
              <w:rPr>
                <w:color w:val="555555"/>
                <w:sz w:val="20"/>
                <w:szCs w:val="20"/>
              </w:rPr>
              <w:t>Nurture with a personal check-in message and a second-round offer. Many of these will become Strong Superfans with one nudge.</w:t>
            </w:r>
          </w:p>
        </w:tc>
      </w:tr>
      <w:tr w:rsidR="00AE7A9E" w14:paraId="5026112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2CB0F1C" w14:textId="77777777" w:rsidR="00AE7A9E" w:rsidRDefault="00000000">
            <w:r>
              <w:rPr>
                <w:color w:val="555555"/>
                <w:sz w:val="20"/>
                <w:szCs w:val="20"/>
              </w:rPr>
              <w:t>Developing (30–49)</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0F51D5" w14:textId="77777777" w:rsidR="00AE7A9E" w:rsidRDefault="00000000">
            <w:r>
              <w:rPr>
                <w:color w:val="555555"/>
                <w:sz w:val="20"/>
                <w:szCs w:val="20"/>
              </w:rPr>
              <w:t>837 clients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DC315BF" w14:textId="77777777" w:rsidR="00AE7A9E" w:rsidRDefault="00000000">
            <w:r>
              <w:rPr>
                <w:color w:val="555555"/>
                <w:sz w:val="20"/>
                <w:szCs w:val="20"/>
              </w:rPr>
              <w:t>Monitor and engage — these clients are not lost, just not yet activated.</w:t>
            </w:r>
          </w:p>
        </w:tc>
      </w:tr>
      <w:tr w:rsidR="00AE7A9E" w14:paraId="1637427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5F6D2464" w14:textId="77777777" w:rsidR="00AE7A9E" w:rsidRDefault="00000000">
            <w:r>
              <w:rPr>
                <w:color w:val="555555"/>
                <w:sz w:val="20"/>
                <w:szCs w:val="20"/>
              </w:rPr>
              <w:t>Low Advocacy (0–29)</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919E9A4" w14:textId="77777777" w:rsidR="00AE7A9E" w:rsidRDefault="00000000">
            <w:r>
              <w:rPr>
                <w:color w:val="555555"/>
                <w:sz w:val="20"/>
                <w:szCs w:val="20"/>
              </w:rPr>
              <w:t>769 clients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2252632" w14:textId="77777777" w:rsidR="00AE7A9E" w:rsidRDefault="00000000">
            <w:r>
              <w:rPr>
                <w:color w:val="555555"/>
                <w:sz w:val="20"/>
                <w:szCs w:val="20"/>
              </w:rPr>
              <w:t>Focus energy elsewhere — these clients are unlikely to refer or return.</w:t>
            </w:r>
          </w:p>
        </w:tc>
      </w:tr>
    </w:tbl>
    <w:p w14:paraId="60FE14F7" w14:textId="77777777" w:rsidR="00AE7A9E" w:rsidRDefault="00AE7A9E">
      <w:pPr>
        <w:spacing w:before="160"/>
      </w:pPr>
    </w:p>
    <w:p w14:paraId="0E772EFC" w14:textId="77777777" w:rsidR="00AE7A9E" w:rsidRDefault="00000000">
      <w:pPr>
        <w:pStyle w:val="Heading1"/>
        <w:pBdr>
          <w:bottom w:val="single" w:sz="6" w:space="4" w:color="2ECC71"/>
        </w:pBdr>
      </w:pPr>
      <w:r>
        <w:lastRenderedPageBreak/>
        <w:t>9. Tableau Dashboard System</w:t>
      </w:r>
    </w:p>
    <w:p w14:paraId="0D523891" w14:textId="77777777" w:rsidR="00AE7A9E" w:rsidRDefault="00000000">
      <w:pPr>
        <w:spacing w:before="80" w:after="80"/>
      </w:pPr>
      <w:r>
        <w:rPr>
          <w:color w:val="555555"/>
        </w:rPr>
        <w:t>The three dashboards were designed around a workflow, not just a collection of charts. Each one answers a different business question and is used at a different time during the week.</w:t>
      </w:r>
    </w:p>
    <w:p w14:paraId="2650BCF0"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7A9E" w14:paraId="3918622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026D07C0" w14:textId="77777777" w:rsidR="00AE7A9E" w:rsidRDefault="00000000">
            <w:r>
              <w:rPr>
                <w:b/>
                <w:bCs/>
                <w:color w:val="FFFFFF"/>
                <w:sz w:val="20"/>
                <w:szCs w:val="20"/>
              </w:rPr>
              <w:t>Dashboard</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2BCF0BF2" w14:textId="77777777" w:rsidR="00AE7A9E" w:rsidRDefault="00000000">
            <w:r>
              <w:rPr>
                <w:b/>
                <w:bCs/>
                <w:color w:val="FFFFFF"/>
                <w:sz w:val="20"/>
                <w:szCs w:val="20"/>
              </w:rPr>
              <w:t>When Drishti uses it</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10A096D" w14:textId="77777777" w:rsidR="00AE7A9E" w:rsidRDefault="00000000">
            <w:r>
              <w:rPr>
                <w:b/>
                <w:bCs/>
                <w:color w:val="FFFFFF"/>
                <w:sz w:val="20"/>
                <w:szCs w:val="20"/>
              </w:rPr>
              <w:t>What it answers</w:t>
            </w:r>
          </w:p>
        </w:tc>
      </w:tr>
      <w:tr w:rsidR="00AE7A9E" w14:paraId="08DA07F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7A5DE9" w14:textId="77777777" w:rsidR="00AE7A9E" w:rsidRDefault="00000000">
            <w:r>
              <w:rPr>
                <w:color w:val="555555"/>
                <w:sz w:val="20"/>
                <w:szCs w:val="20"/>
              </w:rPr>
              <w:t>Dashboard 1 — Business Overview</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71BB7E" w14:textId="77777777" w:rsidR="00AE7A9E" w:rsidRDefault="00000000">
            <w:r>
              <w:rPr>
                <w:color w:val="555555"/>
                <w:sz w:val="20"/>
                <w:szCs w:val="20"/>
              </w:rPr>
              <w:t>Every Monday morning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329064" w14:textId="77777777" w:rsidR="00AE7A9E" w:rsidRDefault="00000000">
            <w:r>
              <w:rPr>
                <w:color w:val="555555"/>
                <w:sz w:val="20"/>
                <w:szCs w:val="20"/>
              </w:rPr>
              <w:t>Is the business growing? Where are clients coming from? Are they completing and achieving goals?</w:t>
            </w:r>
          </w:p>
        </w:tc>
      </w:tr>
      <w:tr w:rsidR="00AE7A9E" w14:paraId="1375BB1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2F70A56A" w14:textId="77777777" w:rsidR="00AE7A9E" w:rsidRDefault="00000000">
            <w:r>
              <w:rPr>
                <w:color w:val="555555"/>
                <w:sz w:val="20"/>
                <w:szCs w:val="20"/>
              </w:rPr>
              <w:t>Dashboard 2 — Retention &amp; Referral Performance</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F8691B4" w14:textId="77777777" w:rsidR="00AE7A9E" w:rsidRDefault="00000000">
            <w:r>
              <w:rPr>
                <w:color w:val="555555"/>
                <w:sz w:val="20"/>
                <w:szCs w:val="20"/>
              </w:rPr>
              <w:t>Monthly review</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389050BA" w14:textId="77777777" w:rsidR="00AE7A9E" w:rsidRDefault="00000000">
            <w:r>
              <w:rPr>
                <w:color w:val="555555"/>
                <w:sz w:val="20"/>
                <w:szCs w:val="20"/>
              </w:rPr>
              <w:t>Are completed clients coming back? How much better do referred clients perform on repeat business?</w:t>
            </w:r>
          </w:p>
        </w:tc>
      </w:tr>
      <w:tr w:rsidR="00AE7A9E" w14:paraId="2F264CF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978B85" w14:textId="77777777" w:rsidR="00AE7A9E" w:rsidRDefault="00000000">
            <w:r>
              <w:rPr>
                <w:color w:val="555555"/>
                <w:sz w:val="20"/>
                <w:szCs w:val="20"/>
              </w:rPr>
              <w:t>Dashboard 3 — Client Success Action System</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D03433" w14:textId="77777777" w:rsidR="00AE7A9E" w:rsidRDefault="00000000">
            <w:r>
              <w:rPr>
                <w:color w:val="555555"/>
                <w:sz w:val="20"/>
                <w:szCs w:val="20"/>
              </w:rPr>
              <w:t>Every day, for every new client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6F5BEC" w14:textId="77777777" w:rsidR="00AE7A9E" w:rsidRDefault="00000000">
            <w:r>
              <w:rPr>
                <w:color w:val="555555"/>
                <w:sz w:val="20"/>
                <w:szCs w:val="20"/>
              </w:rPr>
              <w:t>Who is at risk right now? Who are my Superfans? What health condition content should I create?</w:t>
            </w:r>
          </w:p>
        </w:tc>
      </w:tr>
    </w:tbl>
    <w:p w14:paraId="6B629C14" w14:textId="77777777" w:rsidR="00AE7A9E" w:rsidRDefault="00AE7A9E">
      <w:pPr>
        <w:spacing w:before="100"/>
      </w:pPr>
    </w:p>
    <w:p w14:paraId="410AA600" w14:textId="77777777" w:rsidR="00AE7A9E" w:rsidRDefault="00000000">
      <w:pPr>
        <w:pStyle w:val="Heading2"/>
      </w:pPr>
      <w:r>
        <w:t>Dashboard 1 — Business Overview</w:t>
      </w:r>
    </w:p>
    <w:p w14:paraId="508F15B5" w14:textId="77777777" w:rsidR="00AE7A9E" w:rsidRDefault="00000000">
      <w:pPr>
        <w:spacing w:before="80" w:after="80"/>
      </w:pPr>
      <w:r>
        <w:rPr>
          <w:color w:val="555555"/>
        </w:rPr>
        <w:t>KPIs: Total Clients (3,000) · Completion Rate (81%) · Goal Achievement (51%) · Second Round Rate (14%) · Superfan Rate (12%)</w:t>
      </w:r>
    </w:p>
    <w:p w14:paraId="747D7624" w14:textId="11748E0E" w:rsidR="00AE7A9E" w:rsidRDefault="00000000" w:rsidP="00143989">
      <w:pPr>
        <w:spacing w:before="80" w:after="80"/>
      </w:pPr>
      <w:r>
        <w:rPr>
          <w:color w:val="555555"/>
        </w:rPr>
        <w:t>Charts: Quarterly acquisition by lead source — showing TikTok's consistent growth across 2022–2024. Goal Type mix with exact percentages — Weight Loss 50%, Body Transformation 31.2%, Weight Gain 18.8%.</w:t>
      </w:r>
    </w:p>
    <w:p w14:paraId="0C2A29BC" w14:textId="77777777" w:rsidR="00AE7A9E" w:rsidRDefault="00000000">
      <w:pPr>
        <w:pStyle w:val="Heading2"/>
      </w:pPr>
      <w:r>
        <w:t>Dashboard 2 — Retention &amp; Referral Performance</w:t>
      </w:r>
    </w:p>
    <w:p w14:paraId="488FBEEE" w14:textId="77777777" w:rsidR="00AE7A9E" w:rsidRDefault="00000000">
      <w:pPr>
        <w:spacing w:before="80" w:after="80"/>
      </w:pPr>
      <w:r>
        <w:rPr>
          <w:color w:val="555555"/>
        </w:rPr>
        <w:t>KPIs: Second-Round Conversion (18%) · Referral Client Rate (26%) · Referral Repeat Gap (+29 percentage points)</w:t>
      </w:r>
    </w:p>
    <w:p w14:paraId="0741F6DE" w14:textId="3F7A73F2" w:rsidR="00AE7A9E" w:rsidRDefault="00000000" w:rsidP="00143989">
      <w:pPr>
        <w:spacing w:before="80" w:after="80"/>
      </w:pPr>
      <w:r>
        <w:rPr>
          <w:color w:val="555555"/>
        </w:rPr>
        <w:t>Charts: Dynamic retention funnel showing the 6-stage client journey and drop-off at each stage. Referral Impact grouped bar chart showing that referred clients sign up for a second round at 35% vs 7% for non-referred clients.</w:t>
      </w:r>
    </w:p>
    <w:p w14:paraId="08A853A8" w14:textId="77777777" w:rsidR="00AE7A9E" w:rsidRDefault="00000000">
      <w:pPr>
        <w:pStyle w:val="Heading2"/>
      </w:pPr>
      <w:r>
        <w:t>Dashboard 3 — Client Success Action System</w:t>
      </w:r>
    </w:p>
    <w:p w14:paraId="3C9DFF91" w14:textId="77777777" w:rsidR="00AE7A9E" w:rsidRDefault="00000000">
      <w:pPr>
        <w:spacing w:before="80" w:after="80"/>
      </w:pPr>
      <w:r>
        <w:rPr>
          <w:color w:val="555555"/>
        </w:rPr>
        <w:t>KPIs: Total Churned Clients (323) · Strong Superfans (350) · Win-Back Rate (71%)</w:t>
      </w:r>
    </w:p>
    <w:p w14:paraId="1462259C" w14:textId="77777777" w:rsidR="00AE7A9E" w:rsidRDefault="00000000">
      <w:pPr>
        <w:spacing w:before="80" w:after="80"/>
      </w:pPr>
      <w:r>
        <w:rPr>
          <w:color w:val="555555"/>
        </w:rPr>
        <w:t>Charts: Engagement-Success scatter plot with trend line proving the check-in/success relationship. At-Risk Signal bar chart with the Day 3 intervention rule embedded as an annotation. Superfan Pipeline showing word-of-mouth potential by tier. Health Condition Opportunity highlighting PCOS (330 clients) and Thyroid (250 clients) as niche content targets.</w:t>
      </w:r>
    </w:p>
    <w:p w14:paraId="14499389" w14:textId="77777777" w:rsidR="00AE7A9E" w:rsidRDefault="00AE7A9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2B30AC46" w14:textId="77777777">
        <w:tblPrEx>
          <w:tblCellMar>
            <w:top w:w="0" w:type="dxa"/>
            <w:bottom w:w="0" w:type="dxa"/>
          </w:tblCellMar>
        </w:tblPrEx>
        <w:tc>
          <w:tcPr>
            <w:tcW w:w="9360" w:type="dxa"/>
            <w:tcBorders>
              <w:top w:val="none" w:sz="0" w:space="0" w:color="FFFFFF"/>
              <w:left w:val="single" w:sz="18" w:space="0" w:color="3498DB"/>
              <w:bottom w:val="none" w:sz="0" w:space="0" w:color="FFFFFF"/>
              <w:right w:val="none" w:sz="0" w:space="0" w:color="FFFFFF"/>
            </w:tcBorders>
            <w:shd w:val="clear" w:color="auto" w:fill="F8FFFE"/>
            <w:tcMar>
              <w:top w:w="100" w:type="dxa"/>
              <w:left w:w="200" w:type="dxa"/>
              <w:bottom w:w="100" w:type="dxa"/>
              <w:right w:w="140" w:type="dxa"/>
            </w:tcMar>
          </w:tcPr>
          <w:p w14:paraId="65ADBBA5" w14:textId="77777777" w:rsidR="00AE7A9E" w:rsidRDefault="00000000">
            <w:r>
              <w:rPr>
                <w:b/>
                <w:bCs/>
                <w:color w:val="3498DB"/>
                <w:sz w:val="20"/>
                <w:szCs w:val="20"/>
              </w:rPr>
              <w:t>All dashboards are dynamic</w:t>
            </w:r>
          </w:p>
          <w:p w14:paraId="550490B7" w14:textId="77777777" w:rsidR="00AE7A9E" w:rsidRDefault="00000000">
            <w:r>
              <w:rPr>
                <w:color w:val="555555"/>
                <w:sz w:val="20"/>
                <w:szCs w:val="20"/>
              </w:rPr>
              <w:t>Every KPI and chart is built from calculated fields, not hardcoded numbers. When new client rows are added to the dataset and the data source is refreshed in Tableau, every number updates automatically. The retention funnel was rebuilt directly from the main client dataset — not from a static file — to ensure it updates with the rest of the dashboard.</w:t>
            </w:r>
          </w:p>
        </w:tc>
      </w:tr>
    </w:tbl>
    <w:p w14:paraId="15BA4F39" w14:textId="06552A02" w:rsidR="00AE7A9E" w:rsidRDefault="00000000">
      <w:pPr>
        <w:pStyle w:val="Heading1"/>
        <w:pBdr>
          <w:bottom w:val="single" w:sz="6" w:space="4" w:color="2ECC71"/>
        </w:pBdr>
      </w:pPr>
      <w:r>
        <w:lastRenderedPageBreak/>
        <w:t>10. Strategic Recommendations</w:t>
      </w:r>
    </w:p>
    <w:p w14:paraId="277E069D" w14:textId="77777777" w:rsidR="00AE7A9E" w:rsidRDefault="00000000">
      <w:pPr>
        <w:spacing w:before="80" w:after="80"/>
      </w:pPr>
      <w:r>
        <w:rPr>
          <w:color w:val="555555"/>
        </w:rPr>
        <w:t>Every recommendation below comes directly from the data. These are not generic best practices — they are specific, numbered actions with business logic behind them.</w:t>
      </w:r>
    </w:p>
    <w:p w14:paraId="28D084C3"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7A9E" w14:paraId="294380C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6281EA81" w14:textId="77777777" w:rsidR="00AE7A9E" w:rsidRDefault="00000000">
            <w:r>
              <w:rPr>
                <w:b/>
                <w:bCs/>
                <w:color w:val="FFFFFF"/>
                <w:sz w:val="20"/>
                <w:szCs w:val="20"/>
              </w:rPr>
              <w:t>Recommendation</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2D0E4383" w14:textId="77777777" w:rsidR="00AE7A9E" w:rsidRDefault="00000000">
            <w:r>
              <w:rPr>
                <w:b/>
                <w:bCs/>
                <w:color w:val="FFFFFF"/>
                <w:sz w:val="20"/>
                <w:szCs w:val="20"/>
              </w:rPr>
              <w:t>Data behind it</w:t>
            </w:r>
          </w:p>
        </w:tc>
        <w:tc>
          <w:tcPr>
            <w:tcW w:w="312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1740BA9B" w14:textId="77777777" w:rsidR="00AE7A9E" w:rsidRDefault="00000000">
            <w:r>
              <w:rPr>
                <w:b/>
                <w:bCs/>
                <w:color w:val="FFFFFF"/>
                <w:sz w:val="20"/>
                <w:szCs w:val="20"/>
              </w:rPr>
              <w:t>Expected impact</w:t>
            </w:r>
          </w:p>
        </w:tc>
      </w:tr>
      <w:tr w:rsidR="00AE7A9E" w14:paraId="04A470A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AF7203" w14:textId="77777777" w:rsidR="00AE7A9E" w:rsidRDefault="00000000">
            <w:r>
              <w:rPr>
                <w:color w:val="555555"/>
                <w:sz w:val="20"/>
                <w:szCs w:val="20"/>
              </w:rPr>
              <w:t>Create the Day 3 rule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B5A744" w14:textId="77777777" w:rsidR="00AE7A9E" w:rsidRDefault="00000000">
            <w:r>
              <w:rPr>
                <w:color w:val="555555"/>
                <w:sz w:val="20"/>
                <w:szCs w:val="20"/>
              </w:rPr>
              <w:t>Clients who never engage churn at 55% vs 11.5% for those who engage in 3 days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DED529" w14:textId="77777777" w:rsidR="00AE7A9E" w:rsidRDefault="00000000">
            <w:r>
              <w:rPr>
                <w:color w:val="555555"/>
                <w:sz w:val="20"/>
                <w:szCs w:val="20"/>
              </w:rPr>
              <w:t>Significant reduction in ghost and early-dropout clients</w:t>
            </w:r>
          </w:p>
        </w:tc>
      </w:tr>
      <w:tr w:rsidR="00AE7A9E" w14:paraId="5C893C9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338323BE" w14:textId="77777777" w:rsidR="00AE7A9E" w:rsidRDefault="00000000">
            <w:r>
              <w:rPr>
                <w:color w:val="555555"/>
                <w:sz w:val="20"/>
                <w:szCs w:val="20"/>
              </w:rPr>
              <w:t>Build a formal referral program</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8FEFEC6" w14:textId="77777777" w:rsidR="00AE7A9E" w:rsidRDefault="00000000">
            <w:r>
              <w:rPr>
                <w:color w:val="555555"/>
                <w:sz w:val="20"/>
                <w:szCs w:val="20"/>
              </w:rPr>
              <w:t>Referred clients sign up again at 5.1x the rate of non-referred clients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980C818" w14:textId="77777777" w:rsidR="00AE7A9E" w:rsidRDefault="00000000">
            <w:r>
              <w:rPr>
                <w:color w:val="555555"/>
                <w:sz w:val="20"/>
                <w:szCs w:val="20"/>
              </w:rPr>
              <w:t>Each 10% referral conversion from completions = ~129 new clients per year</w:t>
            </w:r>
          </w:p>
        </w:tc>
      </w:tr>
      <w:tr w:rsidR="00AE7A9E" w14:paraId="1BDCC82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E5B6FC" w14:textId="77777777" w:rsidR="00AE7A9E" w:rsidRDefault="00000000">
            <w:r>
              <w:rPr>
                <w:color w:val="555555"/>
                <w:sz w:val="20"/>
                <w:szCs w:val="20"/>
              </w:rPr>
              <w:t>Contact 350 Strong Superfans immediately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A9A462" w14:textId="77777777" w:rsidR="00AE7A9E" w:rsidRDefault="00000000">
            <w:r>
              <w:rPr>
                <w:color w:val="555555"/>
                <w:sz w:val="20"/>
                <w:szCs w:val="20"/>
              </w:rPr>
              <w:t>These clients have the highest advocacy score — they are ready to refer and testify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141E58" w14:textId="77777777" w:rsidR="00AE7A9E" w:rsidRDefault="00000000">
            <w:r>
              <w:rPr>
                <w:color w:val="555555"/>
                <w:sz w:val="20"/>
                <w:szCs w:val="20"/>
              </w:rPr>
              <w:t>Testimonials, transformation stories, and referrals without extra ad spend</w:t>
            </w:r>
          </w:p>
        </w:tc>
      </w:tr>
      <w:tr w:rsidR="00AE7A9E" w14:paraId="5B33557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FF80E48" w14:textId="77777777" w:rsidR="00AE7A9E" w:rsidRDefault="00000000">
            <w:r>
              <w:rPr>
                <w:color w:val="555555"/>
                <w:sz w:val="20"/>
                <w:szCs w:val="20"/>
              </w:rPr>
              <w:t>Create PCOS and Thyroid-specific content</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A48D93D" w14:textId="77777777" w:rsidR="00AE7A9E" w:rsidRDefault="00000000">
            <w:r>
              <w:rPr>
                <w:color w:val="555555"/>
                <w:sz w:val="20"/>
                <w:szCs w:val="20"/>
              </w:rPr>
              <w:t>330 PCOS and 250 Thyroid clients complete at nearly the same rate as healthy clients</w:t>
            </w:r>
          </w:p>
        </w:tc>
        <w:tc>
          <w:tcPr>
            <w:tcW w:w="312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07C2E762" w14:textId="77777777" w:rsidR="00AE7A9E" w:rsidRDefault="00000000">
            <w:r>
              <w:rPr>
                <w:color w:val="555555"/>
                <w:sz w:val="20"/>
                <w:szCs w:val="20"/>
              </w:rPr>
              <w:t>Specialized positioning attracts a growing underserved niche</w:t>
            </w:r>
          </w:p>
        </w:tc>
      </w:tr>
      <w:tr w:rsidR="00AE7A9E" w14:paraId="7654628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63BA22" w14:textId="77777777" w:rsidR="00AE7A9E" w:rsidRDefault="00000000">
            <w:r>
              <w:rPr>
                <w:color w:val="555555"/>
                <w:sz w:val="20"/>
                <w:szCs w:val="20"/>
              </w:rPr>
              <w:t>Use Tableau dashboards as a weekly operating system</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BE891C1" w14:textId="77777777" w:rsidR="00AE7A9E" w:rsidRDefault="00000000">
            <w:r>
              <w:rPr>
                <w:color w:val="555555"/>
                <w:sz w:val="20"/>
                <w:szCs w:val="20"/>
              </w:rPr>
              <w:t>The At-Risk Signal and Superfan Pipeline give actionable client lists every week</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2C6611" w14:textId="77777777" w:rsidR="00AE7A9E" w:rsidRDefault="00000000">
            <w:r>
              <w:rPr>
                <w:color w:val="555555"/>
                <w:sz w:val="20"/>
                <w:szCs w:val="20"/>
              </w:rPr>
              <w:t>Replaces guesswork with data-driven daily decisions</w:t>
            </w:r>
          </w:p>
        </w:tc>
      </w:tr>
    </w:tbl>
    <w:p w14:paraId="1E55CD43" w14:textId="77777777" w:rsidR="00AE7A9E" w:rsidRDefault="00AE7A9E">
      <w:pPr>
        <w:spacing w:before="160"/>
      </w:pPr>
    </w:p>
    <w:p w14:paraId="524556B5" w14:textId="77777777" w:rsidR="00143989" w:rsidRDefault="00143989">
      <w:pPr>
        <w:pStyle w:val="Heading1"/>
        <w:pBdr>
          <w:bottom w:val="single" w:sz="6" w:space="4" w:color="2ECC71"/>
        </w:pBdr>
      </w:pPr>
    </w:p>
    <w:p w14:paraId="5DD7CDFF" w14:textId="77777777" w:rsidR="00143989" w:rsidRDefault="00143989">
      <w:pPr>
        <w:pStyle w:val="Heading1"/>
        <w:pBdr>
          <w:bottom w:val="single" w:sz="6" w:space="4" w:color="2ECC71"/>
        </w:pBdr>
      </w:pPr>
    </w:p>
    <w:p w14:paraId="07C8DCFC" w14:textId="77777777" w:rsidR="00143989" w:rsidRDefault="00143989">
      <w:pPr>
        <w:pStyle w:val="Heading1"/>
        <w:pBdr>
          <w:bottom w:val="single" w:sz="6" w:space="4" w:color="2ECC71"/>
        </w:pBdr>
      </w:pPr>
    </w:p>
    <w:p w14:paraId="03A9A051" w14:textId="77777777" w:rsidR="00143989" w:rsidRDefault="00143989">
      <w:pPr>
        <w:pStyle w:val="Heading1"/>
        <w:pBdr>
          <w:bottom w:val="single" w:sz="6" w:space="4" w:color="2ECC71"/>
        </w:pBdr>
      </w:pPr>
    </w:p>
    <w:p w14:paraId="1B598F59" w14:textId="77777777" w:rsidR="00143989" w:rsidRDefault="00143989">
      <w:pPr>
        <w:pStyle w:val="Heading1"/>
        <w:pBdr>
          <w:bottom w:val="single" w:sz="6" w:space="4" w:color="2ECC71"/>
        </w:pBdr>
      </w:pPr>
    </w:p>
    <w:p w14:paraId="1A00C131" w14:textId="77777777" w:rsidR="00143989" w:rsidRDefault="00143989">
      <w:pPr>
        <w:pStyle w:val="Heading1"/>
        <w:pBdr>
          <w:bottom w:val="single" w:sz="6" w:space="4" w:color="2ECC71"/>
        </w:pBdr>
      </w:pPr>
    </w:p>
    <w:p w14:paraId="667CF647" w14:textId="77777777" w:rsidR="00143989" w:rsidRDefault="00143989">
      <w:pPr>
        <w:pStyle w:val="Heading1"/>
        <w:pBdr>
          <w:bottom w:val="single" w:sz="6" w:space="4" w:color="2ECC71"/>
        </w:pBdr>
      </w:pPr>
    </w:p>
    <w:p w14:paraId="357D6A6D" w14:textId="77777777" w:rsidR="00143989" w:rsidRDefault="00143989">
      <w:pPr>
        <w:pStyle w:val="Heading1"/>
        <w:pBdr>
          <w:bottom w:val="single" w:sz="6" w:space="4" w:color="2ECC71"/>
        </w:pBdr>
      </w:pPr>
    </w:p>
    <w:p w14:paraId="75609362" w14:textId="77777777" w:rsidR="00143989" w:rsidRDefault="00143989">
      <w:pPr>
        <w:pStyle w:val="Heading1"/>
        <w:pBdr>
          <w:bottom w:val="single" w:sz="6" w:space="4" w:color="2ECC71"/>
        </w:pBdr>
      </w:pPr>
    </w:p>
    <w:p w14:paraId="5CB03790" w14:textId="2768AA78" w:rsidR="00AE7A9E" w:rsidRDefault="00000000">
      <w:pPr>
        <w:pStyle w:val="Heading1"/>
        <w:pBdr>
          <w:bottom w:val="single" w:sz="6" w:space="4" w:color="2ECC71"/>
        </w:pBdr>
      </w:pPr>
      <w:r>
        <w:lastRenderedPageBreak/>
        <w:t xml:space="preserve">11. </w:t>
      </w:r>
      <w:proofErr w:type="gramStart"/>
      <w:r>
        <w:t>Final Outcome</w:t>
      </w:r>
      <w:proofErr w:type="gramEnd"/>
    </w:p>
    <w:p w14:paraId="6F50804D" w14:textId="77777777" w:rsidR="00AE7A9E" w:rsidRDefault="00000000">
      <w:pPr>
        <w:spacing w:before="80" w:after="80"/>
      </w:pPr>
      <w:r>
        <w:rPr>
          <w:color w:val="555555"/>
        </w:rPr>
        <w:t>This project delivered a complete Client Success Intelligence System — not a collection of charts, but a connected analysis-to-action pipeline that Drishti can use every week to run a better business.</w:t>
      </w:r>
    </w:p>
    <w:p w14:paraId="7E5706E0" w14:textId="77777777" w:rsidR="00AE7A9E" w:rsidRDefault="00AE7A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7A9E" w14:paraId="2A16176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6BAFB7C8" w14:textId="77777777" w:rsidR="00AE7A9E" w:rsidRDefault="00000000">
            <w:r>
              <w:rPr>
                <w:b/>
                <w:bCs/>
                <w:color w:val="FFFFFF"/>
                <w:sz w:val="20"/>
                <w:szCs w:val="20"/>
              </w:rPr>
              <w:t>Deliverable</w:t>
            </w:r>
          </w:p>
        </w:tc>
        <w:tc>
          <w:tcPr>
            <w:tcW w:w="468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40" w:type="dxa"/>
              <w:bottom w:w="100" w:type="dxa"/>
              <w:right w:w="140" w:type="dxa"/>
            </w:tcMar>
          </w:tcPr>
          <w:p w14:paraId="4F2A6FF6" w14:textId="77777777" w:rsidR="00AE7A9E" w:rsidRDefault="00000000">
            <w:r>
              <w:rPr>
                <w:b/>
                <w:bCs/>
                <w:color w:val="FFFFFF"/>
                <w:sz w:val="20"/>
                <w:szCs w:val="20"/>
              </w:rPr>
              <w:t>What it does</w:t>
            </w:r>
          </w:p>
        </w:tc>
      </w:tr>
      <w:tr w:rsidR="00AE7A9E" w14:paraId="0ABAFA5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8C4E2A" w14:textId="77777777" w:rsidR="00AE7A9E" w:rsidRDefault="00000000">
            <w:r>
              <w:rPr>
                <w:color w:val="555555"/>
                <w:sz w:val="20"/>
                <w:szCs w:val="20"/>
              </w:rPr>
              <w:t>Cleaned dataset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9F7E3F" w14:textId="77777777" w:rsidR="00AE7A9E" w:rsidRDefault="00000000">
            <w:r>
              <w:rPr>
                <w:color w:val="555555"/>
                <w:sz w:val="20"/>
                <w:szCs w:val="20"/>
              </w:rPr>
              <w:t>A properly structured, fully documented client dataset ready for any future analysis</w:t>
            </w:r>
          </w:p>
        </w:tc>
      </w:tr>
      <w:tr w:rsidR="00AE7A9E" w14:paraId="5812329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22207E9" w14:textId="77777777" w:rsidR="00AE7A9E" w:rsidRDefault="00000000">
            <w:r>
              <w:rPr>
                <w:color w:val="555555"/>
                <w:sz w:val="20"/>
                <w:szCs w:val="20"/>
              </w:rPr>
              <w:t>SQL query bank (13 queries)</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2E96539B" w14:textId="77777777" w:rsidR="00AE7A9E" w:rsidRDefault="00000000">
            <w:r>
              <w:rPr>
                <w:color w:val="555555"/>
                <w:sz w:val="20"/>
                <w:szCs w:val="20"/>
              </w:rPr>
              <w:t>Reusable business questions that can be re-run whenever new data is available</w:t>
            </w:r>
          </w:p>
        </w:tc>
      </w:tr>
      <w:tr w:rsidR="00AE7A9E" w14:paraId="5D145C3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D2C4138" w14:textId="77777777" w:rsidR="00AE7A9E" w:rsidRDefault="00000000">
            <w:r>
              <w:rPr>
                <w:color w:val="555555"/>
                <w:sz w:val="20"/>
                <w:szCs w:val="20"/>
              </w:rPr>
              <w:t>12 EDA charts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CEE42D" w14:textId="77777777" w:rsidR="00AE7A9E" w:rsidRDefault="00000000">
            <w:r>
              <w:rPr>
                <w:color w:val="555555"/>
                <w:sz w:val="20"/>
                <w:szCs w:val="20"/>
              </w:rPr>
              <w:t>Visual business story from acquisition through word-of-mouth, saved as portfolio-ready images</w:t>
            </w:r>
          </w:p>
        </w:tc>
      </w:tr>
      <w:tr w:rsidR="00AE7A9E" w14:paraId="492A1D5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7122FAA7" w14:textId="77777777" w:rsidR="00AE7A9E" w:rsidRDefault="00000000">
            <w:r>
              <w:rPr>
                <w:color w:val="555555"/>
                <w:sz w:val="20"/>
                <w:szCs w:val="20"/>
              </w:rPr>
              <w:t>K-Means segmentation (4 personas)</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65F6D3D9" w14:textId="77777777" w:rsidR="00AE7A9E" w:rsidRDefault="00000000">
            <w:r>
              <w:rPr>
                <w:color w:val="555555"/>
                <w:sz w:val="20"/>
                <w:szCs w:val="20"/>
              </w:rPr>
              <w:t>Actionable client groups with specific coaching and content strategies for each</w:t>
            </w:r>
          </w:p>
        </w:tc>
      </w:tr>
      <w:tr w:rsidR="00AE7A9E" w14:paraId="6764B81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FB4C049" w14:textId="77777777" w:rsidR="00AE7A9E" w:rsidRDefault="00000000">
            <w:r>
              <w:rPr>
                <w:color w:val="555555"/>
                <w:sz w:val="20"/>
                <w:szCs w:val="20"/>
              </w:rPr>
              <w:t>Churn prediction model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41B260" w14:textId="77777777" w:rsidR="00AE7A9E" w:rsidRDefault="00000000">
            <w:r>
              <w:rPr>
                <w:color w:val="555555"/>
                <w:sz w:val="20"/>
                <w:szCs w:val="20"/>
              </w:rPr>
              <w:t>Early warning system that identifies at-risk clients from intake data alone</w:t>
            </w:r>
          </w:p>
        </w:tc>
      </w:tr>
      <w:tr w:rsidR="00AE7A9E" w14:paraId="68CED70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1DF7DC98" w14:textId="77777777" w:rsidR="00AE7A9E" w:rsidRDefault="00000000">
            <w:r>
              <w:rPr>
                <w:color w:val="555555"/>
                <w:sz w:val="20"/>
                <w:szCs w:val="20"/>
              </w:rPr>
              <w:t>Risk scoring function</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8D68591" w14:textId="77777777" w:rsidR="00AE7A9E" w:rsidRDefault="00000000">
            <w:r>
              <w:rPr>
                <w:color w:val="555555"/>
                <w:sz w:val="20"/>
                <w:szCs w:val="20"/>
              </w:rPr>
              <w:t>Reusable Python function that scores any new client and recommends an action</w:t>
            </w:r>
          </w:p>
        </w:tc>
      </w:tr>
      <w:tr w:rsidR="00AE7A9E" w14:paraId="64CA600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1D0395" w14:textId="77777777" w:rsidR="00AE7A9E" w:rsidRDefault="00000000">
            <w:r>
              <w:rPr>
                <w:color w:val="555555"/>
                <w:sz w:val="20"/>
                <w:szCs w:val="20"/>
              </w:rPr>
              <w:t>Superfan scoring system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E1F609F" w14:textId="77777777" w:rsidR="00AE7A9E" w:rsidRDefault="00000000">
            <w:r>
              <w:rPr>
                <w:color w:val="555555"/>
                <w:sz w:val="20"/>
                <w:szCs w:val="20"/>
              </w:rPr>
              <w:t>Identifies the 350 clients most likely to refer, testify, and return</w:t>
            </w:r>
          </w:p>
        </w:tc>
      </w:tr>
      <w:tr w:rsidR="00AE7A9E" w14:paraId="2571D45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2D36D3F" w14:textId="77777777" w:rsidR="00AE7A9E" w:rsidRDefault="00000000">
            <w:r>
              <w:rPr>
                <w:color w:val="555555"/>
                <w:sz w:val="20"/>
                <w:szCs w:val="20"/>
              </w:rPr>
              <w:t>3 Tableau dashboards</w:t>
            </w:r>
          </w:p>
        </w:tc>
        <w:tc>
          <w:tcPr>
            <w:tcW w:w="468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40" w:type="dxa"/>
              <w:bottom w:w="80" w:type="dxa"/>
              <w:right w:w="140" w:type="dxa"/>
            </w:tcMar>
          </w:tcPr>
          <w:p w14:paraId="4412EF44" w14:textId="77777777" w:rsidR="00AE7A9E" w:rsidRDefault="00000000">
            <w:r>
              <w:rPr>
                <w:color w:val="555555"/>
                <w:sz w:val="20"/>
                <w:szCs w:val="20"/>
              </w:rPr>
              <w:t>Live, dynamic, filter-connected dashboards covering growth, retention, and daily action</w:t>
            </w:r>
          </w:p>
        </w:tc>
      </w:tr>
      <w:tr w:rsidR="00AE7A9E" w14:paraId="0E619E6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EB5F14" w14:textId="77777777" w:rsidR="00AE7A9E" w:rsidRDefault="00000000">
            <w:r>
              <w:rPr>
                <w:color w:val="555555"/>
                <w:sz w:val="20"/>
                <w:szCs w:val="20"/>
              </w:rPr>
              <w:t>Strategic recommendations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2AB3D75" w14:textId="77777777" w:rsidR="00AE7A9E" w:rsidRDefault="00000000">
            <w:r>
              <w:rPr>
                <w:color w:val="555555"/>
                <w:sz w:val="20"/>
                <w:szCs w:val="20"/>
              </w:rPr>
              <w:t>5 numbered, data-backed business actions ready to implement immediately</w:t>
            </w:r>
          </w:p>
        </w:tc>
      </w:tr>
    </w:tbl>
    <w:p w14:paraId="52059FCB" w14:textId="77777777" w:rsidR="00AE7A9E" w:rsidRDefault="00AE7A9E">
      <w:pPr>
        <w:spacing w:before="100"/>
      </w:pPr>
    </w:p>
    <w:p w14:paraId="326F0FEE" w14:textId="77777777" w:rsidR="00143989" w:rsidRDefault="00143989">
      <w:pPr>
        <w:spacing w:before="100"/>
      </w:pPr>
    </w:p>
    <w:p w14:paraId="78902B64" w14:textId="77777777" w:rsidR="00143989" w:rsidRDefault="00143989">
      <w:pPr>
        <w:spacing w:before="100"/>
      </w:pPr>
    </w:p>
    <w:p w14:paraId="479679BF" w14:textId="77777777" w:rsidR="00143989" w:rsidRDefault="00143989">
      <w:pPr>
        <w:spacing w:before="100"/>
      </w:pPr>
    </w:p>
    <w:p w14:paraId="328E3027" w14:textId="77777777" w:rsidR="00143989" w:rsidRDefault="00143989">
      <w:pPr>
        <w:spacing w:before="100"/>
      </w:pPr>
    </w:p>
    <w:p w14:paraId="2F15DDE7" w14:textId="77777777" w:rsidR="00143989" w:rsidRDefault="00143989">
      <w:pPr>
        <w:spacing w:before="100"/>
      </w:pPr>
    </w:p>
    <w:p w14:paraId="3DD317A4" w14:textId="77777777" w:rsidR="00143989" w:rsidRDefault="00143989">
      <w:pPr>
        <w:spacing w:before="100"/>
      </w:pPr>
    </w:p>
    <w:p w14:paraId="10C9ABFD" w14:textId="77777777" w:rsidR="00143989" w:rsidRDefault="00143989">
      <w:pPr>
        <w:spacing w:before="100"/>
      </w:pPr>
    </w:p>
    <w:p w14:paraId="2568DEE4" w14:textId="77777777" w:rsidR="00143989" w:rsidRDefault="00143989">
      <w:pPr>
        <w:spacing w:before="100"/>
      </w:pPr>
    </w:p>
    <w:p w14:paraId="07349AD7" w14:textId="77777777" w:rsidR="00143989" w:rsidRDefault="00143989">
      <w:pPr>
        <w:spacing w:before="100"/>
      </w:pPr>
    </w:p>
    <w:p w14:paraId="0ACB1DFE" w14:textId="77777777" w:rsidR="00143989" w:rsidRDefault="0014398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7A9E" w14:paraId="079D294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A3A5C"/>
            <w:tcMar>
              <w:top w:w="200" w:type="dxa"/>
              <w:left w:w="240" w:type="dxa"/>
              <w:bottom w:w="200" w:type="dxa"/>
              <w:right w:w="240" w:type="dxa"/>
            </w:tcMar>
          </w:tcPr>
          <w:p w14:paraId="3CCFFD32" w14:textId="77777777" w:rsidR="00AE7A9E" w:rsidRDefault="00000000">
            <w:pPr>
              <w:spacing w:after="120"/>
              <w:jc w:val="center"/>
            </w:pPr>
            <w:r>
              <w:rPr>
                <w:b/>
                <w:bCs/>
                <w:color w:val="2ECC71"/>
                <w:sz w:val="26"/>
                <w:szCs w:val="26"/>
              </w:rPr>
              <w:t>What This Project Demonstrates</w:t>
            </w:r>
          </w:p>
          <w:p w14:paraId="123147D3" w14:textId="6FDDA594" w:rsidR="00AE7A9E" w:rsidRDefault="00000000">
            <w:r>
              <w:rPr>
                <w:color w:val="FFFFFF"/>
                <w:sz w:val="20"/>
                <w:szCs w:val="20"/>
              </w:rPr>
              <w:t>It is a real business problem solved with real data for a real business that will use these dashboards daily. It demonstrates problem framing, data cleaning with documented decisions, SQL business analysis, Python EDA, machine learning with proper methodology (SMOTE, recall-focused model selection, no data leakage), referral and retention strategy, Tableau dashboard</w:t>
            </w:r>
            <w:r w:rsidR="00143989">
              <w:rPr>
                <w:color w:val="FFFFFF"/>
                <w:sz w:val="20"/>
                <w:szCs w:val="20"/>
              </w:rPr>
              <w:t>,</w:t>
            </w:r>
            <w:r>
              <w:rPr>
                <w:color w:val="FFFFFF"/>
                <w:sz w:val="20"/>
                <w:szCs w:val="20"/>
              </w:rPr>
              <w:t xml:space="preserve"> and the ability to translate analysis into specific actions a business owner can take immediately.</w:t>
            </w:r>
          </w:p>
        </w:tc>
      </w:tr>
    </w:tbl>
    <w:p w14:paraId="3344F7B6" w14:textId="77777777" w:rsidR="00AE7A9E" w:rsidRDefault="00AE7A9E" w:rsidP="00143989">
      <w:pPr>
        <w:spacing w:before="200"/>
      </w:pPr>
    </w:p>
    <w:sectPr w:rsidR="00AE7A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03D97"/>
    <w:multiLevelType w:val="hybridMultilevel"/>
    <w:tmpl w:val="397247CC"/>
    <w:lvl w:ilvl="0" w:tplc="BA807316">
      <w:start w:val="1"/>
      <w:numFmt w:val="bullet"/>
      <w:lvlText w:val="●"/>
      <w:lvlJc w:val="left"/>
      <w:pPr>
        <w:ind w:left="720" w:hanging="360"/>
      </w:pPr>
    </w:lvl>
    <w:lvl w:ilvl="1" w:tplc="85161684">
      <w:start w:val="1"/>
      <w:numFmt w:val="bullet"/>
      <w:lvlText w:val="○"/>
      <w:lvlJc w:val="left"/>
      <w:pPr>
        <w:ind w:left="1440" w:hanging="360"/>
      </w:pPr>
    </w:lvl>
    <w:lvl w:ilvl="2" w:tplc="434074A4">
      <w:start w:val="1"/>
      <w:numFmt w:val="bullet"/>
      <w:lvlText w:val="■"/>
      <w:lvlJc w:val="left"/>
      <w:pPr>
        <w:ind w:left="2160" w:hanging="360"/>
      </w:pPr>
    </w:lvl>
    <w:lvl w:ilvl="3" w:tplc="5248EA8A">
      <w:start w:val="1"/>
      <w:numFmt w:val="bullet"/>
      <w:lvlText w:val="●"/>
      <w:lvlJc w:val="left"/>
      <w:pPr>
        <w:ind w:left="2880" w:hanging="360"/>
      </w:pPr>
    </w:lvl>
    <w:lvl w:ilvl="4" w:tplc="58EA9324">
      <w:start w:val="1"/>
      <w:numFmt w:val="bullet"/>
      <w:lvlText w:val="○"/>
      <w:lvlJc w:val="left"/>
      <w:pPr>
        <w:ind w:left="3600" w:hanging="360"/>
      </w:pPr>
    </w:lvl>
    <w:lvl w:ilvl="5" w:tplc="426EEE2C">
      <w:start w:val="1"/>
      <w:numFmt w:val="bullet"/>
      <w:lvlText w:val="■"/>
      <w:lvlJc w:val="left"/>
      <w:pPr>
        <w:ind w:left="4320" w:hanging="360"/>
      </w:pPr>
    </w:lvl>
    <w:lvl w:ilvl="6" w:tplc="C3D20170">
      <w:start w:val="1"/>
      <w:numFmt w:val="bullet"/>
      <w:lvlText w:val="●"/>
      <w:lvlJc w:val="left"/>
      <w:pPr>
        <w:ind w:left="5040" w:hanging="360"/>
      </w:pPr>
    </w:lvl>
    <w:lvl w:ilvl="7" w:tplc="8F7C1240">
      <w:start w:val="1"/>
      <w:numFmt w:val="bullet"/>
      <w:lvlText w:val="●"/>
      <w:lvlJc w:val="left"/>
      <w:pPr>
        <w:ind w:left="5760" w:hanging="360"/>
      </w:pPr>
    </w:lvl>
    <w:lvl w:ilvl="8" w:tplc="78B6794C">
      <w:start w:val="1"/>
      <w:numFmt w:val="bullet"/>
      <w:lvlText w:val="●"/>
      <w:lvlJc w:val="left"/>
      <w:pPr>
        <w:ind w:left="6480" w:hanging="360"/>
      </w:pPr>
    </w:lvl>
  </w:abstractNum>
  <w:abstractNum w:abstractNumId="1" w15:restartNumberingAfterBreak="0">
    <w:nsid w:val="7DB02933"/>
    <w:multiLevelType w:val="hybridMultilevel"/>
    <w:tmpl w:val="7A9E6A72"/>
    <w:lvl w:ilvl="0" w:tplc="FF06367C">
      <w:start w:val="1"/>
      <w:numFmt w:val="bullet"/>
      <w:lvlText w:val="•"/>
      <w:lvlJc w:val="left"/>
      <w:pPr>
        <w:ind w:left="720" w:hanging="360"/>
      </w:pPr>
    </w:lvl>
    <w:lvl w:ilvl="1" w:tplc="9342E51C">
      <w:numFmt w:val="decimal"/>
      <w:lvlText w:val=""/>
      <w:lvlJc w:val="left"/>
    </w:lvl>
    <w:lvl w:ilvl="2" w:tplc="F8FECCE2">
      <w:numFmt w:val="decimal"/>
      <w:lvlText w:val=""/>
      <w:lvlJc w:val="left"/>
    </w:lvl>
    <w:lvl w:ilvl="3" w:tplc="7B945CCC">
      <w:numFmt w:val="decimal"/>
      <w:lvlText w:val=""/>
      <w:lvlJc w:val="left"/>
    </w:lvl>
    <w:lvl w:ilvl="4" w:tplc="97B43CD2">
      <w:numFmt w:val="decimal"/>
      <w:lvlText w:val=""/>
      <w:lvlJc w:val="left"/>
    </w:lvl>
    <w:lvl w:ilvl="5" w:tplc="9B66251C">
      <w:numFmt w:val="decimal"/>
      <w:lvlText w:val=""/>
      <w:lvlJc w:val="left"/>
    </w:lvl>
    <w:lvl w:ilvl="6" w:tplc="05828EFA">
      <w:numFmt w:val="decimal"/>
      <w:lvlText w:val=""/>
      <w:lvlJc w:val="left"/>
    </w:lvl>
    <w:lvl w:ilvl="7" w:tplc="7BE8D512">
      <w:numFmt w:val="decimal"/>
      <w:lvlText w:val=""/>
      <w:lvlJc w:val="left"/>
    </w:lvl>
    <w:lvl w:ilvl="8" w:tplc="9AF6538A">
      <w:numFmt w:val="decimal"/>
      <w:lvlText w:val=""/>
      <w:lvlJc w:val="left"/>
    </w:lvl>
  </w:abstractNum>
  <w:num w:numId="1" w16cid:durableId="1586452339">
    <w:abstractNumId w:val="0"/>
    <w:lvlOverride w:ilvl="0">
      <w:startOverride w:val="1"/>
    </w:lvlOverride>
  </w:num>
  <w:num w:numId="2" w16cid:durableId="673648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9E"/>
    <w:rsid w:val="00143989"/>
    <w:rsid w:val="003E72EB"/>
    <w:rsid w:val="005A68BE"/>
    <w:rsid w:val="00912C9B"/>
    <w:rsid w:val="009C4B96"/>
    <w:rsid w:val="00AE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7F66"/>
  <w15:docId w15:val="{E8828F2B-8A2A-7C4B-B4A9-9B09AB173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0"/>
      <w:szCs w:val="30"/>
    </w:rPr>
  </w:style>
  <w:style w:type="paragraph" w:styleId="Heading2">
    <w:name w:val="heading 2"/>
    <w:uiPriority w:val="9"/>
    <w:unhideWhenUsed/>
    <w:qFormat/>
    <w:pPr>
      <w:spacing w:before="280" w:after="12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2713</Words>
  <Characters>15465</Characters>
  <Application>Microsoft Office Word</Application>
  <DocSecurity>0</DocSecurity>
  <Lines>128</Lines>
  <Paragraphs>36</Paragraphs>
  <ScaleCrop>false</ScaleCrop>
  <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Bivek Rijal</cp:lastModifiedBy>
  <cp:revision>2</cp:revision>
  <dcterms:created xsi:type="dcterms:W3CDTF">2026-05-13T04:44:00Z</dcterms:created>
  <dcterms:modified xsi:type="dcterms:W3CDTF">2026-05-13T04:44:00Z</dcterms:modified>
</cp:coreProperties>
</file>