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B060" w14:textId="6DF1BC10" w:rsidR="00A727F1" w:rsidRPr="003B144B" w:rsidRDefault="00471E6B" w:rsidP="003B144B">
      <w:pPr>
        <w:jc w:val="center"/>
        <w:rPr>
          <w:sz w:val="40"/>
          <w:szCs w:val="40"/>
        </w:rPr>
      </w:pPr>
      <w:r w:rsidRPr="003B144B">
        <w:rPr>
          <w:sz w:val="40"/>
          <w:szCs w:val="40"/>
        </w:rPr>
        <w:t>Chapter 3 Solutions:</w:t>
      </w:r>
    </w:p>
    <w:p w14:paraId="6DC89132" w14:textId="42770DD8" w:rsidR="00471E6B" w:rsidRDefault="00471E6B"/>
    <w:p w14:paraId="6C5AF9D9" w14:textId="0271E100" w:rsidR="00471E6B" w:rsidRDefault="00471E6B">
      <w:r w:rsidRPr="00471E6B">
        <w:rPr>
          <w:noProof/>
        </w:rPr>
        <w:drawing>
          <wp:inline distT="0" distB="0" distL="0" distR="0" wp14:anchorId="7967DE99" wp14:editId="7FCEEEC4">
            <wp:extent cx="5943600" cy="294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7E8F" w14:textId="30F131AF" w:rsidR="00471E6B" w:rsidRDefault="00471E6B"/>
    <w:p w14:paraId="2B646F97" w14:textId="6A5FD694" w:rsidR="00402A23" w:rsidRPr="00E36813" w:rsidRDefault="00000000">
      <w:pPr>
        <w:rPr>
          <w:rFonts w:eastAsiaTheme="minorEastAsia"/>
          <w:vertAlign w:val="subscript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</m:acc>
          <m:r>
            <w:rPr>
              <w:rFonts w:ascii="Cambria Math" w:eastAsiaTheme="minorEastAsia" w:hAnsi="Cambria Math"/>
              <w:vertAlign w:val="subscript"/>
            </w:rPr>
            <m:t>=71.25</m:t>
          </m:r>
        </m:oMath>
      </m:oMathPara>
    </w:p>
    <w:p w14:paraId="79B7C9F3" w14:textId="77777777" w:rsidR="00E36813" w:rsidRPr="00402A23" w:rsidRDefault="00E36813">
      <w:pPr>
        <w:rPr>
          <w:rFonts w:eastAsiaTheme="minorEastAsia"/>
          <w:vertAlign w:val="subscript"/>
        </w:rPr>
      </w:pPr>
    </w:p>
    <w:p w14:paraId="300BC91D" w14:textId="0CAF88C5" w:rsidR="00471E6B" w:rsidRPr="00E36813" w:rsidRDefault="00000000">
      <w:pPr>
        <w:rPr>
          <w:rFonts w:eastAsiaTheme="minorEastAsia"/>
          <w:sz w:val="18"/>
          <w:szCs w:val="1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(76-71.25)(76-71.25)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(70-71.25)(70-71.25)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(66-71.25)(66-71.25)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(60-71.25)(60-71.25)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(70-71.25)(70-71.25)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(72-71.25)(72-71.25)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(76-71.25)(76-71.25)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(80-71.25)(80-71.25)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 xml:space="preserve">=34.94 </m:t>
          </m:r>
        </m:oMath>
      </m:oMathPara>
    </w:p>
    <w:p w14:paraId="792ECAA4" w14:textId="74F0A2AC" w:rsidR="00E36813" w:rsidRDefault="00E36813">
      <w:pPr>
        <w:rPr>
          <w:rFonts w:eastAsiaTheme="minorEastAsia"/>
          <w:sz w:val="18"/>
          <w:szCs w:val="18"/>
          <w:vertAlign w:val="subscript"/>
        </w:rPr>
      </w:pPr>
    </w:p>
    <w:p w14:paraId="4E9D9CF1" w14:textId="77777777" w:rsidR="00E36813" w:rsidRDefault="00E36813">
      <w:pPr>
        <w:rPr>
          <w:rFonts w:eastAsiaTheme="minorEastAsia"/>
          <w:sz w:val="18"/>
          <w:szCs w:val="18"/>
          <w:vertAlign w:val="subscript"/>
        </w:rPr>
      </w:pPr>
    </w:p>
    <w:p w14:paraId="2E0B65A9" w14:textId="24ADD4F2" w:rsidR="00E36813" w:rsidRPr="00471E6B" w:rsidRDefault="00000000" w:rsidP="00E36813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γ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(76-71.25)(70-71.25)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(70-71.25)(66-71.25)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(66-71.25)(60-71.25)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(60-71.25)(70-71.25)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(70-71.25)(72-71.25)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(72-71.25)(76-71.25)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(76-71.25)(80-71.25)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8</m:t>
              </m:r>
            </m:den>
          </m:f>
          <m:r>
            <w:rPr>
              <w:rFonts w:ascii="Cambria Math" w:hAnsi="Cambria Math"/>
              <w:sz w:val="18"/>
              <w:szCs w:val="18"/>
              <w:vertAlign w:val="subscript"/>
            </w:rPr>
            <m:t>=14.74</m:t>
          </m:r>
        </m:oMath>
      </m:oMathPara>
    </w:p>
    <w:p w14:paraId="6F8DCD57" w14:textId="0F9A9827" w:rsidR="00E36813" w:rsidRDefault="00E36813">
      <w:pPr>
        <w:rPr>
          <w:vertAlign w:val="subscript"/>
        </w:rPr>
      </w:pPr>
    </w:p>
    <w:p w14:paraId="38CBD866" w14:textId="40F3140E" w:rsidR="00E36813" w:rsidRPr="000D616B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vertAlign w:val="subscript"/>
            </w:rPr>
            <m:t>=1</m:t>
          </m:r>
        </m:oMath>
      </m:oMathPara>
    </w:p>
    <w:p w14:paraId="48553B0C" w14:textId="08C70CA9" w:rsidR="000D616B" w:rsidRDefault="000D616B">
      <w:pPr>
        <w:rPr>
          <w:rFonts w:eastAsiaTheme="minorEastAsia"/>
          <w:vertAlign w:val="subscript"/>
        </w:rPr>
      </w:pPr>
    </w:p>
    <w:p w14:paraId="573D65F1" w14:textId="049725F6" w:rsidR="000D616B" w:rsidRPr="003B144B" w:rsidRDefault="00000000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ρ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14.74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34.94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=.422</m:t>
          </m:r>
        </m:oMath>
      </m:oMathPara>
    </w:p>
    <w:p w14:paraId="56A0E6B5" w14:textId="77777777" w:rsidR="003B144B" w:rsidRPr="003B144B" w:rsidRDefault="003B144B">
      <w:pPr>
        <w:rPr>
          <w:rFonts w:eastAsiaTheme="minorEastAsia"/>
          <w:vertAlign w:val="subscript"/>
        </w:rPr>
      </w:pPr>
    </w:p>
    <w:p w14:paraId="582476BD" w14:textId="3598031E" w:rsidR="000D616B" w:rsidRDefault="000D616B">
      <w:pPr>
        <w:rPr>
          <w:rFonts w:eastAsiaTheme="minorEastAsia"/>
          <w:vertAlign w:val="subscript"/>
        </w:rPr>
      </w:pPr>
    </w:p>
    <w:p w14:paraId="23BC6AF2" w14:textId="0E5F7F9D" w:rsidR="003B144B" w:rsidRDefault="003B144B">
      <w:pPr>
        <w:rPr>
          <w:rFonts w:eastAsiaTheme="minorEastAsia"/>
          <w:vertAlign w:val="subscript"/>
        </w:rPr>
      </w:pPr>
    </w:p>
    <w:p w14:paraId="00AF5845" w14:textId="61DA0550" w:rsidR="003B144B" w:rsidRDefault="003B144B">
      <w:pPr>
        <w:rPr>
          <w:rFonts w:eastAsiaTheme="minorEastAsia"/>
          <w:vertAlign w:val="subscript"/>
        </w:rPr>
      </w:pPr>
    </w:p>
    <w:p w14:paraId="040ABB63" w14:textId="2AC3846E" w:rsidR="003B144B" w:rsidRDefault="003B144B">
      <w:pPr>
        <w:rPr>
          <w:rFonts w:eastAsiaTheme="minorEastAsia"/>
          <w:vertAlign w:val="subscript"/>
        </w:rPr>
      </w:pPr>
    </w:p>
    <w:p w14:paraId="29BC4408" w14:textId="368AB91A" w:rsidR="003B144B" w:rsidRDefault="003B144B">
      <w:pPr>
        <w:rPr>
          <w:rFonts w:eastAsiaTheme="minorEastAsia"/>
          <w:vertAlign w:val="subscript"/>
        </w:rPr>
      </w:pPr>
    </w:p>
    <w:p w14:paraId="02EBFE41" w14:textId="3285B4FE" w:rsidR="003B144B" w:rsidRDefault="003B144B">
      <w:pPr>
        <w:rPr>
          <w:rFonts w:eastAsiaTheme="minorEastAsia"/>
          <w:vertAlign w:val="subscript"/>
        </w:rPr>
      </w:pPr>
    </w:p>
    <w:p w14:paraId="4E7D42A6" w14:textId="3672CAFF" w:rsidR="003B144B" w:rsidRDefault="003B144B">
      <w:pPr>
        <w:rPr>
          <w:rFonts w:eastAsiaTheme="minorEastAsia"/>
          <w:vertAlign w:val="subscript"/>
        </w:rPr>
      </w:pPr>
    </w:p>
    <w:p w14:paraId="6CE279AB" w14:textId="6736F6F0" w:rsidR="003B144B" w:rsidRDefault="003B144B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lastRenderedPageBreak/>
        <w:t>4.</w:t>
      </w:r>
      <w:r w:rsidR="006818E2">
        <w:rPr>
          <w:rFonts w:eastAsiaTheme="minorEastAsia"/>
          <w:vertAlign w:val="subscript"/>
        </w:rPr>
        <w:t xml:space="preserve">   1. C.  2. A. 3. D.  4. B. </w:t>
      </w:r>
    </w:p>
    <w:p w14:paraId="42AC4A73" w14:textId="762748F2" w:rsidR="00EB1661" w:rsidRDefault="00EB1661">
      <w:pPr>
        <w:rPr>
          <w:rFonts w:eastAsiaTheme="minorEastAsia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661" w14:paraId="1C89A077" w14:textId="77777777" w:rsidTr="00EB1661">
        <w:tc>
          <w:tcPr>
            <w:tcW w:w="4675" w:type="dxa"/>
          </w:tcPr>
          <w:p w14:paraId="55C2D5BA" w14:textId="77777777" w:rsidR="00EB1661" w:rsidRDefault="00EB1661">
            <w:pPr>
              <w:rPr>
                <w:rFonts w:eastAsiaTheme="minorEastAsia"/>
                <w:vertAlign w:val="subscript"/>
              </w:rPr>
            </w:pPr>
          </w:p>
        </w:tc>
        <w:tc>
          <w:tcPr>
            <w:tcW w:w="4675" w:type="dxa"/>
          </w:tcPr>
          <w:p w14:paraId="2E8E1A09" w14:textId="77777777" w:rsidR="00EB1661" w:rsidRDefault="00EB1661">
            <w:pPr>
              <w:rPr>
                <w:rFonts w:eastAsiaTheme="minorEastAsia"/>
                <w:vertAlign w:val="subscript"/>
              </w:rPr>
            </w:pPr>
          </w:p>
        </w:tc>
      </w:tr>
      <w:tr w:rsidR="00EB1661" w14:paraId="0773E894" w14:textId="77777777" w:rsidTr="00EB1661">
        <w:tc>
          <w:tcPr>
            <w:tcW w:w="4675" w:type="dxa"/>
          </w:tcPr>
          <w:p w14:paraId="66DDBCDC" w14:textId="00FA349C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19C0EE7C" wp14:editId="60DD5441">
                  <wp:extent cx="2096568" cy="1572426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716" cy="157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3A336A3" w14:textId="5A747B89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41B42AD5" wp14:editId="1466AE99">
                  <wp:extent cx="1986446" cy="152115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572" cy="153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661" w14:paraId="13F05E68" w14:textId="77777777" w:rsidTr="00EB1661">
        <w:tc>
          <w:tcPr>
            <w:tcW w:w="4675" w:type="dxa"/>
          </w:tcPr>
          <w:p w14:paraId="04AE35AF" w14:textId="278B03C7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1B1C9F3E" wp14:editId="01CA1B07">
                  <wp:extent cx="1902795" cy="1418602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63" cy="142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A4E2BBB" w14:textId="1EC633A6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34B8348F" wp14:editId="74937A6E">
                  <wp:extent cx="1797980" cy="1418590"/>
                  <wp:effectExtent l="0" t="0" r="571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626" cy="143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661" w14:paraId="51550DDF" w14:textId="77777777" w:rsidTr="00EB1661">
        <w:tc>
          <w:tcPr>
            <w:tcW w:w="4675" w:type="dxa"/>
          </w:tcPr>
          <w:p w14:paraId="07627B79" w14:textId="30C926A9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2FDCEBE0" wp14:editId="15A6BCB8">
                  <wp:extent cx="1945424" cy="1469876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51" cy="148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279391" w14:textId="03C0AA5E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11549D9C" wp14:editId="393DF37B">
                  <wp:extent cx="1828195" cy="1469390"/>
                  <wp:effectExtent l="0" t="0" r="63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405" cy="147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661" w14:paraId="772A06DA" w14:textId="77777777" w:rsidTr="00EB1661">
        <w:tc>
          <w:tcPr>
            <w:tcW w:w="4675" w:type="dxa"/>
          </w:tcPr>
          <w:p w14:paraId="470208F1" w14:textId="34234683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4854D3ED" wp14:editId="0BB8AD37">
                  <wp:extent cx="1946712" cy="152115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992" cy="152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41DD2BA" w14:textId="543E2FC1" w:rsidR="00EB1661" w:rsidRDefault="00EB1661">
            <w:pPr>
              <w:rPr>
                <w:rFonts w:eastAsiaTheme="minorEastAsia"/>
                <w:vertAlign w:val="subscript"/>
              </w:rPr>
            </w:pPr>
            <w:r w:rsidRPr="00EB1661">
              <w:rPr>
                <w:rFonts w:eastAsiaTheme="minorEastAsia"/>
                <w:vertAlign w:val="subscript"/>
              </w:rPr>
              <w:drawing>
                <wp:inline distT="0" distB="0" distL="0" distR="0" wp14:anchorId="70BAD14F" wp14:editId="4D3DF1E4">
                  <wp:extent cx="1809650" cy="14442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488" cy="145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66D77" w14:textId="77777777" w:rsidR="00EB1661" w:rsidRDefault="00EB1661">
      <w:pPr>
        <w:rPr>
          <w:rFonts w:eastAsiaTheme="minorEastAsia"/>
          <w:vertAlign w:val="subscript"/>
        </w:rPr>
      </w:pPr>
    </w:p>
    <w:p w14:paraId="2FA2085B" w14:textId="7ACA1E55" w:rsidR="00EB1661" w:rsidRDefault="00EB1661">
      <w:pPr>
        <w:rPr>
          <w:rFonts w:eastAsiaTheme="minorEastAsia"/>
          <w:vertAlign w:val="subscript"/>
        </w:rPr>
      </w:pPr>
    </w:p>
    <w:p w14:paraId="36FA984B" w14:textId="46B14100" w:rsidR="00EB1661" w:rsidRDefault="00EB1661">
      <w:pPr>
        <w:rPr>
          <w:rFonts w:eastAsiaTheme="minorEastAsia"/>
          <w:vertAlign w:val="subscript"/>
        </w:rPr>
      </w:pPr>
    </w:p>
    <w:p w14:paraId="191768FB" w14:textId="32231FB4" w:rsidR="00EB1661" w:rsidRDefault="00EB1661">
      <w:pPr>
        <w:rPr>
          <w:rFonts w:eastAsiaTheme="minorEastAsia"/>
          <w:vertAlign w:val="subscript"/>
        </w:rPr>
      </w:pPr>
    </w:p>
    <w:p w14:paraId="088410EA" w14:textId="4D899049" w:rsidR="00EB1661" w:rsidRDefault="00EB1661">
      <w:pPr>
        <w:rPr>
          <w:rFonts w:eastAsiaTheme="minorEastAsia"/>
          <w:vertAlign w:val="subscript"/>
        </w:rPr>
      </w:pPr>
    </w:p>
    <w:p w14:paraId="317131F6" w14:textId="5E96845B" w:rsidR="00EB1661" w:rsidRDefault="00EB1661">
      <w:pPr>
        <w:rPr>
          <w:rFonts w:eastAsiaTheme="minorEastAsia"/>
          <w:vertAlign w:val="subscript"/>
        </w:rPr>
      </w:pPr>
    </w:p>
    <w:p w14:paraId="4F6076AB" w14:textId="42B54F45" w:rsidR="00EB1661" w:rsidRDefault="00EB1661">
      <w:pPr>
        <w:rPr>
          <w:rFonts w:eastAsiaTheme="minorEastAsia"/>
          <w:vertAlign w:val="subscript"/>
        </w:rPr>
      </w:pPr>
    </w:p>
    <w:p w14:paraId="40AED90B" w14:textId="77777777" w:rsidR="00EB1661" w:rsidRDefault="00EB1661">
      <w:pPr>
        <w:rPr>
          <w:rFonts w:eastAsiaTheme="minorEastAsia"/>
          <w:vertAlign w:val="subscript"/>
        </w:rPr>
      </w:pPr>
    </w:p>
    <w:p w14:paraId="33C8EC73" w14:textId="23677DE6" w:rsidR="00EB1661" w:rsidRDefault="003B144B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lastRenderedPageBreak/>
        <w:t>5.</w:t>
      </w:r>
      <w:r w:rsidR="003D734B">
        <w:rPr>
          <w:rFonts w:eastAsiaTheme="minorEastAsia"/>
          <w:vertAlign w:val="subscript"/>
        </w:rPr>
        <w:t>1.B. 2. D. 3. C 4.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661" w14:paraId="37C5A183" w14:textId="77777777" w:rsidTr="00B75E86">
        <w:tc>
          <w:tcPr>
            <w:tcW w:w="4675" w:type="dxa"/>
          </w:tcPr>
          <w:p w14:paraId="3E23D763" w14:textId="77777777" w:rsidR="00EB1661" w:rsidRDefault="00EB1661" w:rsidP="00B75E86">
            <w:pPr>
              <w:rPr>
                <w:rFonts w:eastAsiaTheme="minorEastAsia"/>
                <w:vertAlign w:val="subscript"/>
              </w:rPr>
            </w:pPr>
          </w:p>
        </w:tc>
        <w:tc>
          <w:tcPr>
            <w:tcW w:w="4675" w:type="dxa"/>
          </w:tcPr>
          <w:p w14:paraId="000AC21E" w14:textId="77777777" w:rsidR="00EB1661" w:rsidRDefault="00EB1661" w:rsidP="00B75E86">
            <w:pPr>
              <w:rPr>
                <w:rFonts w:eastAsiaTheme="minorEastAsia"/>
                <w:vertAlign w:val="subscript"/>
              </w:rPr>
            </w:pPr>
          </w:p>
        </w:tc>
      </w:tr>
      <w:tr w:rsidR="00EB1661" w14:paraId="12A6548A" w14:textId="77777777" w:rsidTr="00B75E86">
        <w:tc>
          <w:tcPr>
            <w:tcW w:w="4675" w:type="dxa"/>
          </w:tcPr>
          <w:p w14:paraId="33D1E34D" w14:textId="67172F2D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7F79AF01" wp14:editId="4AE61F58">
                  <wp:extent cx="2268793" cy="1760433"/>
                  <wp:effectExtent l="0" t="0" r="508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012" cy="176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09D7BE" w14:textId="14A87880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1E238897" wp14:editId="37A5CE8B">
                  <wp:extent cx="2197896" cy="1760220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60" cy="177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661" w14:paraId="47A72462" w14:textId="77777777" w:rsidTr="00B75E86">
        <w:tc>
          <w:tcPr>
            <w:tcW w:w="4675" w:type="dxa"/>
          </w:tcPr>
          <w:p w14:paraId="1205F4AC" w14:textId="4AE5B9D0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6A164D5B" wp14:editId="3FEF5B8B">
                  <wp:extent cx="2162086" cy="168969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224" cy="169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988295A" w14:textId="7CFB9B75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5B87D4C8" wp14:editId="465BD99F">
                  <wp:extent cx="2197735" cy="177911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421" cy="178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661" w14:paraId="65C29E9E" w14:textId="77777777" w:rsidTr="00B75E86">
        <w:tc>
          <w:tcPr>
            <w:tcW w:w="4675" w:type="dxa"/>
          </w:tcPr>
          <w:p w14:paraId="722B9066" w14:textId="20754C34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4EF93CFC" wp14:editId="7A59F0F4">
                  <wp:extent cx="2161540" cy="172734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313" cy="173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C4FA03B" w14:textId="212CE8C7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52EAD017" wp14:editId="0129AA77">
                  <wp:extent cx="2197735" cy="17696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56" cy="177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661" w14:paraId="15A838FA" w14:textId="77777777" w:rsidTr="00B75E86">
        <w:tc>
          <w:tcPr>
            <w:tcW w:w="4675" w:type="dxa"/>
          </w:tcPr>
          <w:p w14:paraId="764C1386" w14:textId="0E54B1FA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623C7978" wp14:editId="68BAAC66">
                  <wp:extent cx="2268220" cy="1766316"/>
                  <wp:effectExtent l="0" t="0" r="508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891" cy="177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95ECBF" w14:textId="67D08CC1" w:rsidR="00EB1661" w:rsidRDefault="003D734B" w:rsidP="00B75E86">
            <w:pPr>
              <w:rPr>
                <w:rFonts w:eastAsiaTheme="minorEastAsia"/>
                <w:vertAlign w:val="subscript"/>
              </w:rPr>
            </w:pPr>
            <w:r w:rsidRPr="003D734B">
              <w:rPr>
                <w:rFonts w:eastAsiaTheme="minorEastAsia"/>
                <w:vertAlign w:val="subscript"/>
              </w:rPr>
              <w:drawing>
                <wp:inline distT="0" distB="0" distL="0" distR="0" wp14:anchorId="46B4BB81" wp14:editId="226E8CFF">
                  <wp:extent cx="2197735" cy="1683371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389" cy="169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07180" w14:textId="4448ABBF" w:rsidR="003B144B" w:rsidRDefault="003B144B">
      <w:pPr>
        <w:rPr>
          <w:rFonts w:eastAsiaTheme="minorEastAsia"/>
          <w:vertAlign w:val="subscript"/>
        </w:rPr>
      </w:pPr>
    </w:p>
    <w:p w14:paraId="32F19C93" w14:textId="7A10733D" w:rsidR="003D734B" w:rsidRDefault="003D734B">
      <w:pPr>
        <w:rPr>
          <w:rFonts w:eastAsiaTheme="minorEastAsia"/>
          <w:vertAlign w:val="subscript"/>
        </w:rPr>
      </w:pPr>
    </w:p>
    <w:p w14:paraId="6421E212" w14:textId="77777777" w:rsidR="003D734B" w:rsidRDefault="003D734B">
      <w:pPr>
        <w:rPr>
          <w:rFonts w:eastAsiaTheme="minorEastAsia"/>
          <w:vertAlign w:val="subscript"/>
        </w:rPr>
      </w:pPr>
    </w:p>
    <w:p w14:paraId="7593A325" w14:textId="77777777" w:rsidR="005E79C6" w:rsidRPr="003452D7" w:rsidRDefault="003B144B">
      <w:pPr>
        <w:rPr>
          <w:rFonts w:eastAsiaTheme="minorEastAsia"/>
        </w:rPr>
      </w:pPr>
      <w:r w:rsidRPr="003452D7">
        <w:rPr>
          <w:rFonts w:eastAsiaTheme="minorEastAsia"/>
        </w:rPr>
        <w:lastRenderedPageBreak/>
        <w:t>9.</w:t>
      </w:r>
      <w:r w:rsidR="00AD253B" w:rsidRPr="003452D7">
        <w:rPr>
          <w:rFonts w:eastAsiaTheme="minorEastAsia"/>
        </w:rPr>
        <w:t xml:space="preserve">  </w:t>
      </w:r>
    </w:p>
    <w:p w14:paraId="24783FED" w14:textId="2BEE71E2" w:rsidR="003B144B" w:rsidRDefault="00AD253B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5E79C6">
        <w:rPr>
          <w:rFonts w:eastAsiaTheme="minorEastAsia"/>
        </w:rPr>
        <w:t xml:space="preserve"> will be positive when X is greater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negative when x is less than </w:t>
      </w:r>
      <w:proofErr w:type="spellStart"/>
      <w:r w:rsidRPr="005E79C6">
        <w:rPr>
          <w:rFonts w:eastAsiaTheme="minorEastAsia"/>
        </w:rPr>
        <w:t>xbar</w:t>
      </w:r>
      <w:proofErr w:type="spellEnd"/>
      <w:r>
        <w:rPr>
          <w:rFonts w:eastAsiaTheme="minorEastAsia"/>
          <w:vertAlign w:val="subscript"/>
        </w:rPr>
        <w:t xml:space="preserve">. </w:t>
      </w:r>
    </w:p>
    <w:p w14:paraId="37ADF88F" w14:textId="15E31C3A" w:rsidR="00AD253B" w:rsidRPr="005E79C6" w:rsidRDefault="00AD253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E79C6">
        <w:rPr>
          <w:rFonts w:eastAsiaTheme="minorEastAsia"/>
        </w:rPr>
        <w:t xml:space="preserve"> will be positive when </w:t>
      </w:r>
      <w:r w:rsidRPr="005E79C6">
        <w:rPr>
          <w:rFonts w:eastAsiaTheme="minorEastAsia"/>
        </w:rPr>
        <w:t>y</w:t>
      </w:r>
      <w:r w:rsidRPr="005E79C6">
        <w:rPr>
          <w:rFonts w:eastAsiaTheme="minorEastAsia"/>
        </w:rPr>
        <w:t xml:space="preserve"> is greater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negative when </w:t>
      </w:r>
      <w:r w:rsidRPr="005E79C6">
        <w:rPr>
          <w:rFonts w:eastAsiaTheme="minorEastAsia"/>
        </w:rPr>
        <w:t>y</w:t>
      </w:r>
      <w:r w:rsidRPr="005E79C6">
        <w:rPr>
          <w:rFonts w:eastAsiaTheme="minorEastAsia"/>
        </w:rPr>
        <w:t xml:space="preserve"> is less than </w:t>
      </w:r>
      <w:proofErr w:type="spellStart"/>
      <w:r w:rsidRPr="005E79C6">
        <w:rPr>
          <w:rFonts w:eastAsiaTheme="minorEastAsia"/>
        </w:rPr>
        <w:t>y</w:t>
      </w:r>
      <w:r w:rsidRPr="005E79C6">
        <w:rPr>
          <w:rFonts w:eastAsiaTheme="minorEastAsia"/>
        </w:rPr>
        <w:t>bar</w:t>
      </w:r>
      <w:proofErr w:type="spellEnd"/>
      <w:r w:rsidRPr="005E79C6">
        <w:rPr>
          <w:rFonts w:eastAsiaTheme="minorEastAsia"/>
        </w:rPr>
        <w:t>.</w:t>
      </w:r>
    </w:p>
    <w:p w14:paraId="58F12DFE" w14:textId="77777777" w:rsidR="00AD253B" w:rsidRPr="005E79C6" w:rsidRDefault="00AD253B">
      <w:pPr>
        <w:rPr>
          <w:rFonts w:eastAsiaTheme="minorEastAsia"/>
        </w:rPr>
      </w:pPr>
    </w:p>
    <w:p w14:paraId="760DBB2F" w14:textId="0D253522" w:rsidR="003D734B" w:rsidRPr="005E79C6" w:rsidRDefault="00AD253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positive when X is </w:t>
      </w:r>
      <w:r w:rsidR="00781B13" w:rsidRPr="005E79C6">
        <w:rPr>
          <w:rFonts w:eastAsiaTheme="minorEastAsia"/>
        </w:rPr>
        <w:t xml:space="preserve">greater than </w:t>
      </w:r>
      <w:proofErr w:type="spellStart"/>
      <w:r w:rsidR="00781B13" w:rsidRPr="005E79C6">
        <w:rPr>
          <w:rFonts w:eastAsiaTheme="minorEastAsia"/>
        </w:rPr>
        <w:t>xbar</w:t>
      </w:r>
      <w:proofErr w:type="spellEnd"/>
      <w:r w:rsidR="00781B13" w:rsidRPr="005E79C6">
        <w:rPr>
          <w:rFonts w:eastAsiaTheme="minorEastAsia"/>
        </w:rPr>
        <w:t xml:space="preserve"> and y is greater than </w:t>
      </w:r>
      <w:proofErr w:type="spellStart"/>
      <w:proofErr w:type="gramStart"/>
      <w:r w:rsidR="00781B13" w:rsidRPr="005E79C6">
        <w:rPr>
          <w:rFonts w:eastAsiaTheme="minorEastAsia"/>
        </w:rPr>
        <w:t>ybar</w:t>
      </w:r>
      <w:proofErr w:type="spellEnd"/>
      <w:r w:rsidR="00781B13" w:rsidRPr="005E79C6">
        <w:rPr>
          <w:rFonts w:eastAsiaTheme="minorEastAsia"/>
        </w:rPr>
        <w:t>(</w:t>
      </w:r>
      <w:proofErr w:type="gramEnd"/>
      <w:r w:rsidR="00781B13" w:rsidRPr="005E79C6">
        <w:rPr>
          <w:rFonts w:eastAsiaTheme="minorEastAsia"/>
        </w:rPr>
        <w:t>the upper right hand quadrant of a scatterplot)</w:t>
      </w:r>
    </w:p>
    <w:p w14:paraId="30924EBF" w14:textId="77777777" w:rsidR="00781B13" w:rsidRPr="005E79C6" w:rsidRDefault="00781B13" w:rsidP="00781B13">
      <w:pPr>
        <w:rPr>
          <w:rFonts w:eastAsiaTheme="minorEastAsia"/>
        </w:rPr>
      </w:pPr>
    </w:p>
    <w:p w14:paraId="77E3C602" w14:textId="6E5AFB16" w:rsidR="00781B13" w:rsidRPr="005E79C6" w:rsidRDefault="00781B13" w:rsidP="00781B1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positive when X is </w:t>
      </w:r>
      <w:r w:rsidRPr="005E79C6">
        <w:rPr>
          <w:rFonts w:eastAsiaTheme="minorEastAsia"/>
        </w:rPr>
        <w:t>less</w:t>
      </w:r>
      <w:r w:rsidRPr="005E79C6">
        <w:rPr>
          <w:rFonts w:eastAsiaTheme="minorEastAsia"/>
        </w:rPr>
        <w:t xml:space="preserve">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y is </w:t>
      </w:r>
      <w:r w:rsidRPr="005E79C6">
        <w:rPr>
          <w:rFonts w:eastAsiaTheme="minorEastAsia"/>
        </w:rPr>
        <w:t>less</w:t>
      </w:r>
      <w:r w:rsidR="00960DB2">
        <w:rPr>
          <w:rFonts w:eastAsiaTheme="minorEastAsia"/>
        </w:rPr>
        <w:t xml:space="preserve"> </w:t>
      </w:r>
      <w:r w:rsidRPr="005E79C6">
        <w:rPr>
          <w:rFonts w:eastAsiaTheme="minorEastAsia"/>
        </w:rPr>
        <w:t xml:space="preserve">than </w:t>
      </w:r>
      <w:proofErr w:type="spellStart"/>
      <w:proofErr w:type="gram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(</w:t>
      </w:r>
      <w:proofErr w:type="gramEnd"/>
      <w:r w:rsidRPr="005E79C6">
        <w:rPr>
          <w:rFonts w:eastAsiaTheme="minorEastAsia"/>
        </w:rPr>
        <w:t xml:space="preserve">the </w:t>
      </w:r>
      <w:r w:rsidRPr="005E79C6">
        <w:rPr>
          <w:rFonts w:eastAsiaTheme="minorEastAsia"/>
        </w:rPr>
        <w:t>lower left</w:t>
      </w:r>
      <w:r w:rsidRPr="005E79C6">
        <w:rPr>
          <w:rFonts w:eastAsiaTheme="minorEastAsia"/>
        </w:rPr>
        <w:t xml:space="preserve"> hand quadrant of a scatterplot)</w:t>
      </w:r>
    </w:p>
    <w:p w14:paraId="783025A5" w14:textId="77777777" w:rsidR="00781B13" w:rsidRPr="005E79C6" w:rsidRDefault="00781B13" w:rsidP="00781B13">
      <w:pPr>
        <w:rPr>
          <w:rFonts w:eastAsiaTheme="minorEastAsia"/>
        </w:rPr>
      </w:pPr>
    </w:p>
    <w:p w14:paraId="6A2132EF" w14:textId="13F68A7A" w:rsidR="00781B13" w:rsidRPr="005E79C6" w:rsidRDefault="00781B13" w:rsidP="00781B1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</w:t>
      </w:r>
      <w:r w:rsidRPr="005E79C6">
        <w:rPr>
          <w:rFonts w:eastAsiaTheme="minorEastAsia"/>
        </w:rPr>
        <w:t>negative</w:t>
      </w:r>
      <w:r w:rsidRPr="005E79C6">
        <w:rPr>
          <w:rFonts w:eastAsiaTheme="minorEastAsia"/>
        </w:rPr>
        <w:t xml:space="preserve"> when X is </w:t>
      </w:r>
      <w:r w:rsidRPr="005E79C6">
        <w:rPr>
          <w:rFonts w:eastAsiaTheme="minorEastAsia"/>
        </w:rPr>
        <w:t>less</w:t>
      </w:r>
      <w:r w:rsidRPr="005E79C6">
        <w:rPr>
          <w:rFonts w:eastAsiaTheme="minorEastAsia"/>
        </w:rPr>
        <w:t xml:space="preserve">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y is greater than </w:t>
      </w:r>
      <w:proofErr w:type="spellStart"/>
      <w:proofErr w:type="gram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(</w:t>
      </w:r>
      <w:proofErr w:type="gramEnd"/>
      <w:r w:rsidRPr="005E79C6">
        <w:rPr>
          <w:rFonts w:eastAsiaTheme="minorEastAsia"/>
        </w:rPr>
        <w:t xml:space="preserve">the upper </w:t>
      </w:r>
      <w:r w:rsidRPr="005E79C6">
        <w:rPr>
          <w:rFonts w:eastAsiaTheme="minorEastAsia"/>
        </w:rPr>
        <w:t>left</w:t>
      </w:r>
      <w:r w:rsidRPr="005E79C6">
        <w:rPr>
          <w:rFonts w:eastAsiaTheme="minorEastAsia"/>
        </w:rPr>
        <w:t xml:space="preserve"> hand quadrant of a scatterplot)</w:t>
      </w:r>
    </w:p>
    <w:p w14:paraId="16ABEEBE" w14:textId="77777777" w:rsidR="00781B13" w:rsidRPr="005E79C6" w:rsidRDefault="00781B13" w:rsidP="00781B13">
      <w:pPr>
        <w:rPr>
          <w:rFonts w:eastAsiaTheme="minorEastAsia"/>
        </w:rPr>
      </w:pPr>
    </w:p>
    <w:p w14:paraId="5CF2A26C" w14:textId="54992F33" w:rsidR="00781B13" w:rsidRPr="005E79C6" w:rsidRDefault="00781B13" w:rsidP="00781B1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positive when X is greater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y is </w:t>
      </w:r>
      <w:r w:rsidRPr="005E79C6">
        <w:rPr>
          <w:rFonts w:eastAsiaTheme="minorEastAsia"/>
        </w:rPr>
        <w:t>less</w:t>
      </w:r>
      <w:r w:rsidRPr="005E79C6">
        <w:rPr>
          <w:rFonts w:eastAsiaTheme="minorEastAsia"/>
        </w:rPr>
        <w:t xml:space="preserve"> than </w:t>
      </w:r>
      <w:proofErr w:type="spellStart"/>
      <w:proofErr w:type="gram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(</w:t>
      </w:r>
      <w:proofErr w:type="gramEnd"/>
      <w:r w:rsidRPr="005E79C6">
        <w:rPr>
          <w:rFonts w:eastAsiaTheme="minorEastAsia"/>
        </w:rPr>
        <w:t xml:space="preserve">the </w:t>
      </w:r>
      <w:r w:rsidRPr="005E79C6">
        <w:rPr>
          <w:rFonts w:eastAsiaTheme="minorEastAsia"/>
        </w:rPr>
        <w:t>lower right</w:t>
      </w:r>
      <w:r w:rsidRPr="005E79C6">
        <w:rPr>
          <w:rFonts w:eastAsiaTheme="minorEastAsia"/>
        </w:rPr>
        <w:t xml:space="preserve"> hand quadrant of a scatterplot)</w:t>
      </w:r>
    </w:p>
    <w:p w14:paraId="13B49F62" w14:textId="13531CA4" w:rsidR="00781B13" w:rsidRPr="005E79C6" w:rsidRDefault="00781B13" w:rsidP="00781B13">
      <w:pPr>
        <w:rPr>
          <w:rFonts w:eastAsiaTheme="minorEastAsia"/>
        </w:rPr>
      </w:pPr>
    </w:p>
    <w:p w14:paraId="767E6F3B" w14:textId="01C00CEE" w:rsidR="00781B13" w:rsidRPr="005E79C6" w:rsidRDefault="00781B13" w:rsidP="00781B13">
      <w:pPr>
        <w:rPr>
          <w:rFonts w:eastAsiaTheme="minorEastAsia"/>
        </w:rPr>
      </w:pPr>
      <w:r w:rsidRPr="005E79C6">
        <w:rPr>
          <w:rFonts w:eastAsiaTheme="minorEastAsia"/>
        </w:rPr>
        <w:t xml:space="preserve">Note that in plots like 3.3(d) points are distributed in all four </w:t>
      </w:r>
      <w:proofErr w:type="spellStart"/>
      <w:r w:rsidRPr="005E79C6">
        <w:rPr>
          <w:rFonts w:eastAsiaTheme="minorEastAsia"/>
        </w:rPr>
        <w:t>quandrants</w:t>
      </w:r>
      <w:proofErr w:type="spellEnd"/>
      <w:r w:rsidRPr="005E79C6">
        <w:rPr>
          <w:rFonts w:eastAsiaTheme="minorEastAsia"/>
        </w:rPr>
        <w:t xml:space="preserve"> relatively equally.  This mean that there will be about the same number of positive and negative </w:t>
      </w:r>
      <w:r w:rsidR="002E1912" w:rsidRPr="005E79C6">
        <w:rPr>
          <w:rFonts w:eastAsiaTheme="minorEastAsia"/>
        </w:rPr>
        <w:t xml:space="preserve">cross products (with similar magnitudes).  For this </w:t>
      </w:r>
      <w:proofErr w:type="gramStart"/>
      <w:r w:rsidR="002E1912" w:rsidRPr="005E79C6">
        <w:rPr>
          <w:rFonts w:eastAsiaTheme="minorEastAsia"/>
        </w:rPr>
        <w:t>reason</w:t>
      </w:r>
      <w:proofErr w:type="gramEnd"/>
      <w:r w:rsidR="002E1912" w:rsidRPr="005E79C6">
        <w:rPr>
          <w:rFonts w:eastAsiaTheme="minorEastAsia"/>
        </w:rPr>
        <w:t xml:space="preserve"> the expression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2E1912" w:rsidRPr="005E79C6">
        <w:rPr>
          <w:rFonts w:eastAsiaTheme="minorEastAsia"/>
        </w:rPr>
        <w:t xml:space="preserve"> will be the sum of positive and negative cross</w:t>
      </w:r>
      <w:r w:rsidR="005E79C6">
        <w:rPr>
          <w:rFonts w:eastAsiaTheme="minorEastAsia"/>
        </w:rPr>
        <w:t>-</w:t>
      </w:r>
      <w:r w:rsidR="002E1912" w:rsidRPr="005E79C6">
        <w:rPr>
          <w:rFonts w:eastAsiaTheme="minorEastAsia"/>
        </w:rPr>
        <w:t>p</w:t>
      </w:r>
      <w:r w:rsidR="005E79C6">
        <w:rPr>
          <w:rFonts w:eastAsiaTheme="minorEastAsia"/>
        </w:rPr>
        <w:t>r</w:t>
      </w:r>
      <w:r w:rsidR="002E1912" w:rsidRPr="005E79C6">
        <w:rPr>
          <w:rFonts w:eastAsiaTheme="minorEastAsia"/>
        </w:rPr>
        <w:t xml:space="preserve">oducts of similar magnitude which means that the sum will be about zero.  </w:t>
      </w:r>
    </w:p>
    <w:p w14:paraId="765FC81C" w14:textId="538CD6ED" w:rsidR="002E1912" w:rsidRPr="005E79C6" w:rsidRDefault="002E1912" w:rsidP="00781B13">
      <w:pPr>
        <w:rPr>
          <w:rFonts w:eastAsiaTheme="minorEastAsia"/>
        </w:rPr>
      </w:pPr>
    </w:p>
    <w:p w14:paraId="5D1E2C92" w14:textId="20CB2245" w:rsidR="002E1912" w:rsidRPr="005E79C6" w:rsidRDefault="002E1912" w:rsidP="00781B13">
      <w:pPr>
        <w:rPr>
          <w:rFonts w:eastAsiaTheme="minorEastAsia"/>
        </w:rPr>
      </w:pPr>
      <w:r w:rsidRPr="005E79C6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 w:rsidR="005E79C6" w:rsidRPr="005E79C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5E79C6" w:rsidRPr="005E79C6">
        <w:rPr>
          <w:rFonts w:eastAsiaTheme="minorEastAsia"/>
        </w:rPr>
        <w:t xml:space="preserve">will be approximately zero.  </w:t>
      </w:r>
    </w:p>
    <w:p w14:paraId="3FB956EE" w14:textId="77777777" w:rsidR="003D734B" w:rsidRPr="003452D7" w:rsidRDefault="003D734B">
      <w:pPr>
        <w:rPr>
          <w:rFonts w:eastAsiaTheme="minorEastAsia"/>
        </w:rPr>
      </w:pPr>
    </w:p>
    <w:p w14:paraId="7162FB4F" w14:textId="5D487BD2" w:rsidR="003B144B" w:rsidRDefault="003B144B">
      <w:pPr>
        <w:rPr>
          <w:rFonts w:eastAsiaTheme="minorEastAsia"/>
        </w:rPr>
      </w:pPr>
      <w:r w:rsidRPr="003452D7">
        <w:rPr>
          <w:rFonts w:eastAsiaTheme="minorEastAsia"/>
        </w:rPr>
        <w:t>10.</w:t>
      </w:r>
    </w:p>
    <w:p w14:paraId="23077577" w14:textId="77777777" w:rsidR="00C25E50" w:rsidRDefault="00C25E50">
      <w:pPr>
        <w:rPr>
          <w:rFonts w:eastAsiaTheme="minorEastAsia"/>
        </w:rPr>
      </w:pPr>
    </w:p>
    <w:p w14:paraId="5CFC688A" w14:textId="77777777" w:rsidR="003452D7" w:rsidRDefault="003452D7" w:rsidP="003452D7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5E79C6">
        <w:rPr>
          <w:rFonts w:eastAsiaTheme="minorEastAsia"/>
        </w:rPr>
        <w:t xml:space="preserve"> will be positive when X is greater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negative when x is less than </w:t>
      </w:r>
      <w:proofErr w:type="spellStart"/>
      <w:r w:rsidRPr="005E79C6">
        <w:rPr>
          <w:rFonts w:eastAsiaTheme="minorEastAsia"/>
        </w:rPr>
        <w:t>xbar</w:t>
      </w:r>
      <w:proofErr w:type="spellEnd"/>
      <w:r>
        <w:rPr>
          <w:rFonts w:eastAsiaTheme="minorEastAsia"/>
          <w:vertAlign w:val="subscript"/>
        </w:rPr>
        <w:t xml:space="preserve">. </w:t>
      </w:r>
    </w:p>
    <w:p w14:paraId="5A4355AA" w14:textId="77777777" w:rsidR="003452D7" w:rsidRPr="005E79C6" w:rsidRDefault="003452D7" w:rsidP="003452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E79C6">
        <w:rPr>
          <w:rFonts w:eastAsiaTheme="minorEastAsia"/>
        </w:rPr>
        <w:t xml:space="preserve"> will be positive when y is greater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negative when y is less than </w:t>
      </w:r>
      <w:proofErr w:type="spell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.</w:t>
      </w:r>
    </w:p>
    <w:p w14:paraId="643A4B4C" w14:textId="77777777" w:rsidR="003452D7" w:rsidRPr="005E79C6" w:rsidRDefault="003452D7" w:rsidP="003452D7">
      <w:pPr>
        <w:rPr>
          <w:rFonts w:eastAsiaTheme="minorEastAsia"/>
        </w:rPr>
      </w:pPr>
    </w:p>
    <w:p w14:paraId="2B679C12" w14:textId="77777777" w:rsidR="003452D7" w:rsidRPr="005E79C6" w:rsidRDefault="003452D7" w:rsidP="003452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positive when X is greater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y is greater than </w:t>
      </w:r>
      <w:proofErr w:type="spellStart"/>
      <w:proofErr w:type="gram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(</w:t>
      </w:r>
      <w:proofErr w:type="gramEnd"/>
      <w:r w:rsidRPr="005E79C6">
        <w:rPr>
          <w:rFonts w:eastAsiaTheme="minorEastAsia"/>
        </w:rPr>
        <w:t>the upper right hand quadrant of a scatterplot)</w:t>
      </w:r>
    </w:p>
    <w:p w14:paraId="40DB22E0" w14:textId="77777777" w:rsidR="003452D7" w:rsidRPr="005E79C6" w:rsidRDefault="003452D7" w:rsidP="003452D7">
      <w:pPr>
        <w:rPr>
          <w:rFonts w:eastAsiaTheme="minorEastAsia"/>
        </w:rPr>
      </w:pPr>
    </w:p>
    <w:p w14:paraId="31D5B807" w14:textId="77777777" w:rsidR="003452D7" w:rsidRPr="005E79C6" w:rsidRDefault="003452D7" w:rsidP="003452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positive when X is less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y is less</w:t>
      </w:r>
      <w:r>
        <w:rPr>
          <w:rFonts w:eastAsiaTheme="minorEastAsia"/>
        </w:rPr>
        <w:t xml:space="preserve"> </w:t>
      </w:r>
      <w:r w:rsidRPr="005E79C6">
        <w:rPr>
          <w:rFonts w:eastAsiaTheme="minorEastAsia"/>
        </w:rPr>
        <w:t xml:space="preserve">than </w:t>
      </w:r>
      <w:proofErr w:type="spellStart"/>
      <w:proofErr w:type="gram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(</w:t>
      </w:r>
      <w:proofErr w:type="gramEnd"/>
      <w:r w:rsidRPr="005E79C6">
        <w:rPr>
          <w:rFonts w:eastAsiaTheme="minorEastAsia"/>
        </w:rPr>
        <w:t>the lower left hand quadrant of a scatterplot)</w:t>
      </w:r>
    </w:p>
    <w:p w14:paraId="6F01B769" w14:textId="77777777" w:rsidR="003452D7" w:rsidRPr="005E79C6" w:rsidRDefault="003452D7" w:rsidP="003452D7">
      <w:pPr>
        <w:rPr>
          <w:rFonts w:eastAsiaTheme="minorEastAsia"/>
        </w:rPr>
      </w:pPr>
    </w:p>
    <w:p w14:paraId="2FE6334D" w14:textId="77777777" w:rsidR="003452D7" w:rsidRPr="005E79C6" w:rsidRDefault="003452D7" w:rsidP="003452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negative when X is less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y is greater than </w:t>
      </w:r>
      <w:proofErr w:type="spellStart"/>
      <w:proofErr w:type="gram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(</w:t>
      </w:r>
      <w:proofErr w:type="gramEnd"/>
      <w:r w:rsidRPr="005E79C6">
        <w:rPr>
          <w:rFonts w:eastAsiaTheme="minorEastAsia"/>
        </w:rPr>
        <w:t>the upper left hand quadrant of a scatterplot)</w:t>
      </w:r>
    </w:p>
    <w:p w14:paraId="2D4AEA10" w14:textId="77777777" w:rsidR="003452D7" w:rsidRPr="005E79C6" w:rsidRDefault="003452D7" w:rsidP="003452D7">
      <w:pPr>
        <w:rPr>
          <w:rFonts w:eastAsiaTheme="minorEastAsia"/>
        </w:rPr>
      </w:pPr>
    </w:p>
    <w:p w14:paraId="2E024087" w14:textId="77777777" w:rsidR="003452D7" w:rsidRPr="005E79C6" w:rsidRDefault="003452D7" w:rsidP="003452D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5E79C6">
        <w:rPr>
          <w:rFonts w:eastAsiaTheme="minorEastAsia"/>
        </w:rPr>
        <w:t xml:space="preserve"> Will be positive when X is greater than </w:t>
      </w:r>
      <w:proofErr w:type="spellStart"/>
      <w:r w:rsidRPr="005E79C6">
        <w:rPr>
          <w:rFonts w:eastAsiaTheme="minorEastAsia"/>
        </w:rPr>
        <w:t>xbar</w:t>
      </w:r>
      <w:proofErr w:type="spellEnd"/>
      <w:r w:rsidRPr="005E79C6">
        <w:rPr>
          <w:rFonts w:eastAsiaTheme="minorEastAsia"/>
        </w:rPr>
        <w:t xml:space="preserve"> and y is less than </w:t>
      </w:r>
      <w:proofErr w:type="spellStart"/>
      <w:proofErr w:type="gramStart"/>
      <w:r w:rsidRPr="005E79C6">
        <w:rPr>
          <w:rFonts w:eastAsiaTheme="minorEastAsia"/>
        </w:rPr>
        <w:t>ybar</w:t>
      </w:r>
      <w:proofErr w:type="spellEnd"/>
      <w:r w:rsidRPr="005E79C6">
        <w:rPr>
          <w:rFonts w:eastAsiaTheme="minorEastAsia"/>
        </w:rPr>
        <w:t>(</w:t>
      </w:r>
      <w:proofErr w:type="gramEnd"/>
      <w:r w:rsidRPr="005E79C6">
        <w:rPr>
          <w:rFonts w:eastAsiaTheme="minorEastAsia"/>
        </w:rPr>
        <w:t>the lower right hand quadrant of a scatterplot)</w:t>
      </w:r>
    </w:p>
    <w:p w14:paraId="27725748" w14:textId="77777777" w:rsidR="003452D7" w:rsidRPr="005E79C6" w:rsidRDefault="003452D7" w:rsidP="003452D7">
      <w:pPr>
        <w:rPr>
          <w:rFonts w:eastAsiaTheme="minorEastAsia"/>
        </w:rPr>
      </w:pPr>
    </w:p>
    <w:p w14:paraId="2EF81A40" w14:textId="06A9BCD4" w:rsidR="007B6421" w:rsidRDefault="007B6421" w:rsidP="007B6421">
      <w:pPr>
        <w:rPr>
          <w:rFonts w:eastAsiaTheme="minorEastAsia"/>
        </w:rPr>
      </w:pPr>
      <w:r>
        <w:rPr>
          <w:rFonts w:eastAsiaTheme="minorEastAsia"/>
        </w:rPr>
        <w:t xml:space="preserve">The data </w:t>
      </w:r>
      <w:r>
        <w:rPr>
          <w:rFonts w:eastAsiaTheme="minorEastAsia"/>
        </w:rPr>
        <w:t xml:space="preserve">in Fig 3.3 (f) </w:t>
      </w:r>
      <w:r>
        <w:rPr>
          <w:rFonts w:eastAsiaTheme="minorEastAsia"/>
        </w:rPr>
        <w:t xml:space="preserve">are approximately equally distributed in lower left and upper right quadrants (positive cross-products) as they are in the upper left and lower right quadrants </w:t>
      </w:r>
      <w:r>
        <w:rPr>
          <w:rFonts w:eastAsiaTheme="minorEastAsia"/>
        </w:rPr>
        <w:lastRenderedPageBreak/>
        <w:t xml:space="preserve">(negative cross-products).  For this reason, summing the cross products will lead to a near zero sum and thus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will be approximately zero.    </w:t>
      </w:r>
    </w:p>
    <w:p w14:paraId="3EAF48D2" w14:textId="77777777" w:rsidR="003452D7" w:rsidRPr="005E79C6" w:rsidRDefault="003452D7" w:rsidP="003452D7">
      <w:pPr>
        <w:rPr>
          <w:rFonts w:eastAsiaTheme="minorEastAsia"/>
        </w:rPr>
      </w:pPr>
    </w:p>
    <w:p w14:paraId="65897A80" w14:textId="77777777" w:rsidR="003452D7" w:rsidRPr="005E79C6" w:rsidRDefault="003452D7" w:rsidP="003452D7">
      <w:pPr>
        <w:rPr>
          <w:rFonts w:eastAsiaTheme="minorEastAsia"/>
        </w:rPr>
      </w:pPr>
      <w:r w:rsidRPr="005E79C6"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</m:oMath>
      <w:r w:rsidRPr="005E79C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Pr="005E79C6">
        <w:rPr>
          <w:rFonts w:eastAsiaTheme="minorEastAsia"/>
        </w:rPr>
        <w:t xml:space="preserve">will be approximately zero.  </w:t>
      </w:r>
    </w:p>
    <w:p w14:paraId="7FC25323" w14:textId="77777777" w:rsidR="003452D7" w:rsidRPr="003452D7" w:rsidRDefault="003452D7">
      <w:pPr>
        <w:rPr>
          <w:rFonts w:eastAsiaTheme="minorEastAsia"/>
        </w:rPr>
      </w:pPr>
    </w:p>
    <w:p w14:paraId="1E028E7C" w14:textId="77777777" w:rsidR="005E79C6" w:rsidRDefault="005E79C6">
      <w:pPr>
        <w:rPr>
          <w:rFonts w:eastAsiaTheme="minorEastAsia"/>
          <w:vertAlign w:val="subscript"/>
        </w:rPr>
      </w:pPr>
    </w:p>
    <w:p w14:paraId="4525AE02" w14:textId="77777777" w:rsidR="003B144B" w:rsidRPr="000D616B" w:rsidRDefault="003B144B">
      <w:pPr>
        <w:rPr>
          <w:rFonts w:eastAsiaTheme="minorEastAsia"/>
          <w:vertAlign w:val="subscript"/>
        </w:rPr>
      </w:pPr>
    </w:p>
    <w:sectPr w:rsidR="003B144B" w:rsidRPr="000D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6B"/>
    <w:rsid w:val="000D616B"/>
    <w:rsid w:val="002E1912"/>
    <w:rsid w:val="003452D7"/>
    <w:rsid w:val="003B144B"/>
    <w:rsid w:val="003D734B"/>
    <w:rsid w:val="00402A23"/>
    <w:rsid w:val="00471E6B"/>
    <w:rsid w:val="005E79C6"/>
    <w:rsid w:val="006818E2"/>
    <w:rsid w:val="00781B13"/>
    <w:rsid w:val="007B6421"/>
    <w:rsid w:val="00960DB2"/>
    <w:rsid w:val="00A727F1"/>
    <w:rsid w:val="00AD253B"/>
    <w:rsid w:val="00C25E50"/>
    <w:rsid w:val="00E36813"/>
    <w:rsid w:val="00EB1661"/>
    <w:rsid w:val="00F1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F8F0C"/>
  <w15:chartTrackingRefBased/>
  <w15:docId w15:val="{46891433-BD28-BB43-A6A1-0CF782F1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E6B"/>
    <w:rPr>
      <w:color w:val="808080"/>
    </w:rPr>
  </w:style>
  <w:style w:type="table" w:styleId="TableGrid">
    <w:name w:val="Table Grid"/>
    <w:basedOn w:val="TableNormal"/>
    <w:uiPriority w:val="39"/>
    <w:rsid w:val="00EB1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Sadler, Bivin Philip</cp:lastModifiedBy>
  <cp:revision>3</cp:revision>
  <dcterms:created xsi:type="dcterms:W3CDTF">2022-08-29T15:05:00Z</dcterms:created>
  <dcterms:modified xsi:type="dcterms:W3CDTF">2022-09-05T02:01:00Z</dcterms:modified>
</cp:coreProperties>
</file>