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01CE2" w14:textId="77777777" w:rsidR="008C6EF8" w:rsidRDefault="008C6EF8">
      <w:bookmarkStart w:id="0" w:name="_GoBack"/>
      <w:bookmarkEnd w:id="0"/>
      <w:r>
        <w:t xml:space="preserve">Practice Test Questions for Midterm: Review Ch 1 – 6 </w:t>
      </w:r>
    </w:p>
    <w:p w14:paraId="31C720CB" w14:textId="77777777" w:rsidR="008C6EF8" w:rsidRDefault="008C6EF8">
      <w:r>
        <w:t xml:space="preserve">1. Download the HSB2 Dataset and import into a SAS session. </w:t>
      </w:r>
    </w:p>
    <w:p w14:paraId="56CAE650" w14:textId="36FBA0D5" w:rsidR="008C6EF8" w:rsidRDefault="008C6EF8">
      <w:r>
        <w:t xml:space="preserve">2. Test the claim that the mean </w:t>
      </w:r>
      <w:r w:rsidR="001D384D">
        <w:t>writing</w:t>
      </w:r>
      <w:r>
        <w:t xml:space="preserve"> score is equal to 50. Write all steps. </w:t>
      </w:r>
    </w:p>
    <w:p w14:paraId="4FD7DB58" w14:textId="60BBA174" w:rsidR="002C07A1" w:rsidRDefault="0093486C">
      <w:r w:rsidRPr="0093486C">
        <w:rPr>
          <w:b/>
          <w:bCs/>
        </w:rPr>
        <w:t>Problem Statement</w:t>
      </w:r>
      <w:r w:rsidRPr="0093486C">
        <w:t>: Test the claim that the mean writing score is significantly different from 50.</w:t>
      </w:r>
    </w:p>
    <w:p w14:paraId="7EDDA889" w14:textId="7DDC1A55" w:rsidR="0093486C" w:rsidRDefault="0093486C" w:rsidP="0093486C">
      <w:r w:rsidRPr="0093486C">
        <w:rPr>
          <w:b/>
          <w:bCs/>
        </w:rPr>
        <w:t>Assumptions</w:t>
      </w:r>
      <w:r w:rsidRPr="0093486C">
        <w:t>:</w:t>
      </w:r>
    </w:p>
    <w:p w14:paraId="7FEB33A6" w14:textId="45FCF225" w:rsidR="0093486C" w:rsidRDefault="003C1A99" w:rsidP="0093486C">
      <w:r>
        <w:t xml:space="preserve">(Use proc </w:t>
      </w:r>
      <w:proofErr w:type="spellStart"/>
      <w:r>
        <w:t>ttest</w:t>
      </w:r>
      <w:proofErr w:type="spellEnd"/>
      <w:r>
        <w:t xml:space="preserve"> to get graphs to check assumptions).</w:t>
      </w:r>
    </w:p>
    <w:p w14:paraId="3080913F" w14:textId="77777777" w:rsidR="003C1A99" w:rsidRDefault="003C1A99" w:rsidP="003C1A99">
      <w:pPr>
        <w:spacing w:after="0"/>
      </w:pPr>
      <w:r>
        <w:t>*To perform check assumptions and perform one-sample t-test;</w:t>
      </w:r>
    </w:p>
    <w:p w14:paraId="4F50DBDA" w14:textId="77777777" w:rsidR="003C1A99" w:rsidRDefault="003C1A99" w:rsidP="003C1A99">
      <w:pPr>
        <w:spacing w:after="0"/>
      </w:pPr>
      <w:r>
        <w:t xml:space="preserve">proc </w:t>
      </w:r>
      <w:proofErr w:type="spellStart"/>
      <w:r>
        <w:t>ttest</w:t>
      </w:r>
      <w:proofErr w:type="spellEnd"/>
      <w:r>
        <w:t xml:space="preserve"> data = </w:t>
      </w:r>
      <w:proofErr w:type="spellStart"/>
      <w:r>
        <w:t>hsb</w:t>
      </w:r>
      <w:proofErr w:type="spellEnd"/>
      <w:r>
        <w:t xml:space="preserve"> H0 = 50;</w:t>
      </w:r>
    </w:p>
    <w:p w14:paraId="6C0F1C59" w14:textId="77777777" w:rsidR="003C1A99" w:rsidRDefault="003C1A99" w:rsidP="003C1A99">
      <w:pPr>
        <w:spacing w:after="0"/>
      </w:pPr>
      <w:proofErr w:type="spellStart"/>
      <w:r>
        <w:t>var</w:t>
      </w:r>
      <w:proofErr w:type="spellEnd"/>
      <w:r>
        <w:t xml:space="preserve"> write;</w:t>
      </w:r>
    </w:p>
    <w:p w14:paraId="13E2549A" w14:textId="1ABF8097" w:rsidR="003C1A99" w:rsidRPr="0093486C" w:rsidRDefault="003C1A99" w:rsidP="003C1A99">
      <w:pPr>
        <w:spacing w:after="0"/>
      </w:pPr>
      <w:r>
        <w:t>run;</w:t>
      </w:r>
    </w:p>
    <w:p w14:paraId="266B656F" w14:textId="317F5B3E" w:rsidR="0093486C" w:rsidRDefault="0093486C">
      <w:r w:rsidRPr="0093486C">
        <w:rPr>
          <w:noProof/>
        </w:rPr>
        <w:drawing>
          <wp:anchor distT="0" distB="0" distL="114300" distR="114300" simplePos="0" relativeHeight="251659264" behindDoc="0" locked="0" layoutInCell="1" allowOverlap="1" wp14:anchorId="51AD01C9" wp14:editId="1D03652F">
            <wp:simplePos x="0" y="0"/>
            <wp:positionH relativeFrom="margin">
              <wp:posOffset>3247551</wp:posOffset>
            </wp:positionH>
            <wp:positionV relativeFrom="paragraph">
              <wp:posOffset>2957</wp:posOffset>
            </wp:positionV>
            <wp:extent cx="2583815" cy="1960245"/>
            <wp:effectExtent l="0" t="0" r="6985" b="190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3815" cy="19602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3486C">
        <w:rPr>
          <w:noProof/>
        </w:rPr>
        <w:drawing>
          <wp:anchor distT="0" distB="0" distL="114300" distR="114300" simplePos="0" relativeHeight="251660288" behindDoc="0" locked="0" layoutInCell="1" allowOverlap="1" wp14:anchorId="75C4D83A" wp14:editId="5E092E3B">
            <wp:simplePos x="0" y="0"/>
            <wp:positionH relativeFrom="margin">
              <wp:posOffset>122213</wp:posOffset>
            </wp:positionH>
            <wp:positionV relativeFrom="paragraph">
              <wp:posOffset>2645</wp:posOffset>
            </wp:positionV>
            <wp:extent cx="2589078" cy="1960700"/>
            <wp:effectExtent l="0" t="0" r="1905" b="1905"/>
            <wp:wrapNone/>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9078" cy="19607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AAEF395" w14:textId="2ADF73A9" w:rsidR="0093486C" w:rsidRDefault="0093486C"/>
    <w:p w14:paraId="6F9AF881" w14:textId="273C655A" w:rsidR="0093486C" w:rsidRDefault="0093486C"/>
    <w:p w14:paraId="5308E42B" w14:textId="1E7D21D1" w:rsidR="0093486C" w:rsidRDefault="0093486C"/>
    <w:p w14:paraId="61CE7E61" w14:textId="6CE4DB07" w:rsidR="0093486C" w:rsidRDefault="0093486C"/>
    <w:p w14:paraId="45BECBB8" w14:textId="439A3EF0" w:rsidR="0093486C" w:rsidRDefault="0093486C"/>
    <w:p w14:paraId="0F6D6903" w14:textId="17980377" w:rsidR="0093486C" w:rsidRDefault="0093486C"/>
    <w:p w14:paraId="1F2A5222" w14:textId="77777777" w:rsidR="0093486C" w:rsidRDefault="0093486C"/>
    <w:p w14:paraId="2DA4E2E9" w14:textId="77777777" w:rsidR="003C1A99" w:rsidRPr="003C1A99" w:rsidRDefault="003C1A99" w:rsidP="003C1A99">
      <w:r w:rsidRPr="003C1A99">
        <w:t xml:space="preserve">The histogram and q-q plot provide strong evidence of a left skew, although the sample size of 200 should ensure that the sample mean will be normally distributed (central limit theorem).  We will assume the scores are independent of one another and proceed with a one-sample t-test. </w:t>
      </w:r>
    </w:p>
    <w:p w14:paraId="5EC8CFD3" w14:textId="77777777" w:rsidR="003C1A99" w:rsidRPr="003C1A99" w:rsidRDefault="003C1A99" w:rsidP="003C1A99">
      <w:r w:rsidRPr="003C1A99">
        <w:t>*A transformation is another option if it improves normality, but the inference will be on the median.</w:t>
      </w:r>
    </w:p>
    <w:p w14:paraId="2CDF600C" w14:textId="58BA12AD" w:rsidR="0093486C" w:rsidRDefault="003C1A99">
      <w:r w:rsidRPr="00E64BD2">
        <w:rPr>
          <w:b/>
        </w:rPr>
        <w:t>Hypothesis test</w:t>
      </w:r>
      <w:r>
        <w:t>:</w:t>
      </w:r>
    </w:p>
    <w:p w14:paraId="756B63CA" w14:textId="5CE02443" w:rsidR="003C1A99" w:rsidRDefault="003C1A99" w:rsidP="003C1A99">
      <w:pPr>
        <w:pStyle w:val="ListParagraph"/>
        <w:numPr>
          <w:ilvl w:val="0"/>
          <w:numId w:val="1"/>
        </w:numPr>
      </w:pPr>
      <w:r>
        <w:t>Hypotheses:</w:t>
      </w:r>
    </w:p>
    <w:p w14:paraId="1CBCE776" w14:textId="44F92D43" w:rsidR="00E96942" w:rsidRPr="003C1A99" w:rsidRDefault="00491438" w:rsidP="003C1A99">
      <w:pPr>
        <w:pStyle w:val="ListParagraph"/>
        <w:ind w:left="1080"/>
      </w:pPr>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writing </m:t>
              </m:r>
            </m:sub>
          </m:sSub>
          <m:r>
            <w:rPr>
              <w:rFonts w:ascii="Cambria Math" w:hAnsi="Cambria Math"/>
            </w:rPr>
            <m:t>=50</m:t>
          </m:r>
        </m:oMath>
      </m:oMathPara>
    </w:p>
    <w:p w14:paraId="16086B8B" w14:textId="4612601E" w:rsidR="003C1A99" w:rsidRPr="003C1A99" w:rsidRDefault="00491438" w:rsidP="003C1A99">
      <w:pPr>
        <w:pStyle w:val="ListParagraph"/>
        <w:ind w:left="1080"/>
        <w:rPr>
          <w:rFonts w:eastAsiaTheme="minorEastAsia"/>
          <w:iCs/>
        </w:rPr>
      </w:pPr>
      <m:oMathPara>
        <m:oMathParaPr>
          <m:jc m:val="centerGroup"/>
        </m:oMathParaPr>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writing </m:t>
              </m:r>
            </m:sub>
          </m:sSub>
          <m:r>
            <w:rPr>
              <w:rFonts w:ascii="Cambria Math" w:hAnsi="Cambria Math"/>
            </w:rPr>
            <m:t>≠50</m:t>
          </m:r>
        </m:oMath>
      </m:oMathPara>
    </w:p>
    <w:p w14:paraId="49FE355E" w14:textId="006DF724" w:rsidR="003C1A99" w:rsidRDefault="003C1A99" w:rsidP="003C1A99">
      <w:pPr>
        <w:pStyle w:val="ListParagraph"/>
        <w:numPr>
          <w:ilvl w:val="0"/>
          <w:numId w:val="1"/>
        </w:numPr>
      </w:pPr>
      <w:r>
        <w:t xml:space="preserve">Critical value:  </w:t>
      </w:r>
      <m:oMath>
        <m:sSub>
          <m:sSubPr>
            <m:ctrlPr>
              <w:rPr>
                <w:rFonts w:ascii="Cambria Math" w:hAnsi="Cambria Math"/>
                <w:i/>
                <w:iCs/>
              </w:rPr>
            </m:ctrlPr>
          </m:sSubPr>
          <m:e>
            <m:r>
              <w:rPr>
                <w:rFonts w:ascii="Cambria Math" w:hAnsi="Cambria Math"/>
              </w:rPr>
              <m:t>±t</m:t>
            </m:r>
          </m:e>
          <m:sub>
            <m:r>
              <w:rPr>
                <w:rFonts w:ascii="Cambria Math" w:hAnsi="Cambria Math"/>
              </w:rPr>
              <m:t>.975, 200-1</m:t>
            </m:r>
          </m:sub>
        </m:sSub>
        <m:r>
          <w:rPr>
            <w:rFonts w:ascii="Cambria Math" w:hAnsi="Cambria Math"/>
          </w:rPr>
          <m:t>=±1.97</m:t>
        </m:r>
      </m:oMath>
    </w:p>
    <w:p w14:paraId="026BC22B" w14:textId="2E0B672F" w:rsidR="003C1A99" w:rsidRDefault="003C1A99" w:rsidP="003C1A99">
      <w:pPr>
        <w:pStyle w:val="ListParagraph"/>
        <w:ind w:left="1080"/>
      </w:pPr>
    </w:p>
    <w:p w14:paraId="5ECA6570" w14:textId="77777777" w:rsidR="003C1A99" w:rsidRDefault="003C1A99" w:rsidP="003C1A99">
      <w:pPr>
        <w:pStyle w:val="ListParagraph"/>
        <w:ind w:left="1080"/>
      </w:pPr>
      <w:r>
        <w:t xml:space="preserve">*To get critical value for one-sample t-test; </w:t>
      </w:r>
    </w:p>
    <w:p w14:paraId="15A26FA1" w14:textId="77777777" w:rsidR="003C1A99" w:rsidRDefault="003C1A99" w:rsidP="003C1A99">
      <w:pPr>
        <w:pStyle w:val="ListParagraph"/>
        <w:ind w:left="1080"/>
      </w:pPr>
      <w:r>
        <w:t>data quantile;</w:t>
      </w:r>
    </w:p>
    <w:p w14:paraId="13A12338" w14:textId="77777777" w:rsidR="003C1A99" w:rsidRDefault="003C1A99" w:rsidP="003C1A99">
      <w:pPr>
        <w:pStyle w:val="ListParagraph"/>
        <w:ind w:left="1080"/>
      </w:pPr>
      <w:proofErr w:type="spellStart"/>
      <w:r>
        <w:t>myquant</w:t>
      </w:r>
      <w:proofErr w:type="spellEnd"/>
      <w:r>
        <w:t xml:space="preserve"> = </w:t>
      </w:r>
      <w:proofErr w:type="gramStart"/>
      <w:r>
        <w:t>quantile(</w:t>
      </w:r>
      <w:proofErr w:type="gramEnd"/>
      <w:r>
        <w:t>'t', 0.975, 200-1);</w:t>
      </w:r>
    </w:p>
    <w:p w14:paraId="27D0E9DF" w14:textId="77777777" w:rsidR="003C1A99" w:rsidRDefault="003C1A99" w:rsidP="003C1A99">
      <w:pPr>
        <w:pStyle w:val="ListParagraph"/>
        <w:ind w:left="1080"/>
      </w:pPr>
      <w:r>
        <w:t>run;</w:t>
      </w:r>
    </w:p>
    <w:p w14:paraId="14A8D147" w14:textId="77777777" w:rsidR="003C1A99" w:rsidRDefault="003C1A99" w:rsidP="003C1A99">
      <w:pPr>
        <w:pStyle w:val="ListParagraph"/>
        <w:ind w:left="1080"/>
      </w:pPr>
    </w:p>
    <w:p w14:paraId="2B714C4A" w14:textId="77777777" w:rsidR="003C1A99" w:rsidRDefault="003C1A99" w:rsidP="003C1A99">
      <w:pPr>
        <w:pStyle w:val="ListParagraph"/>
        <w:ind w:left="1080"/>
      </w:pPr>
      <w:r>
        <w:t>proc print data = quantile;</w:t>
      </w:r>
    </w:p>
    <w:p w14:paraId="62DD8556" w14:textId="34886EE7" w:rsidR="003C1A99" w:rsidRPr="003C1A99" w:rsidRDefault="003C1A99" w:rsidP="003C1A99">
      <w:pPr>
        <w:pStyle w:val="ListParagraph"/>
        <w:ind w:left="1080"/>
      </w:pPr>
      <w:r>
        <w:t>run;</w:t>
      </w:r>
    </w:p>
    <w:p w14:paraId="1D979FF4" w14:textId="21BF5D1E" w:rsidR="003C1A99" w:rsidRDefault="003C1A99" w:rsidP="003C1A99">
      <w:pPr>
        <w:pStyle w:val="ListParagraph"/>
        <w:ind w:left="1080"/>
      </w:pPr>
      <w:r w:rsidRPr="003C1A99">
        <w:rPr>
          <w:noProof/>
        </w:rPr>
        <w:lastRenderedPageBreak/>
        <w:drawing>
          <wp:inline distT="0" distB="0" distL="0" distR="0" wp14:anchorId="3FCA9198" wp14:editId="652D5982">
            <wp:extent cx="1426191" cy="691487"/>
            <wp:effectExtent l="0" t="0" r="3175" b="0"/>
            <wp:docPr id="2" name="Picture 1">
              <a:extLst xmlns:a="http://schemas.openxmlformats.org/drawingml/2006/main">
                <a:ext uri="{FF2B5EF4-FFF2-40B4-BE49-F238E27FC236}">
                  <a16:creationId xmlns:a16="http://schemas.microsoft.com/office/drawing/2014/main" id="{E5BDF560-0E98-488C-8911-F3D510B96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5BDF560-0E98-488C-8911-F3D510B96551}"/>
                        </a:ext>
                      </a:extLst>
                    </pic:cNvPr>
                    <pic:cNvPicPr>
                      <a:picLocks noChangeAspect="1"/>
                    </pic:cNvPicPr>
                  </pic:nvPicPr>
                  <pic:blipFill>
                    <a:blip r:embed="rId7"/>
                    <a:stretch>
                      <a:fillRect/>
                    </a:stretch>
                  </pic:blipFill>
                  <pic:spPr>
                    <a:xfrm>
                      <a:off x="0" y="0"/>
                      <a:ext cx="1434533" cy="695532"/>
                    </a:xfrm>
                    <a:prstGeom prst="rect">
                      <a:avLst/>
                    </a:prstGeom>
                  </pic:spPr>
                </pic:pic>
              </a:graphicData>
            </a:graphic>
          </wp:inline>
        </w:drawing>
      </w:r>
    </w:p>
    <w:p w14:paraId="0C5B1F35" w14:textId="0F2DB127" w:rsidR="003C1A99" w:rsidRDefault="003C1A99" w:rsidP="003C1A99">
      <w:pPr>
        <w:pStyle w:val="ListParagraph"/>
        <w:numPr>
          <w:ilvl w:val="0"/>
          <w:numId w:val="1"/>
        </w:numPr>
      </w:pPr>
      <w:r>
        <w:t>Test statistic: 4.14</w:t>
      </w:r>
    </w:p>
    <w:p w14:paraId="1E96A9C7" w14:textId="479052FB" w:rsidR="003C1A99" w:rsidRDefault="003C1A99" w:rsidP="003C1A99">
      <w:pPr>
        <w:pStyle w:val="ListParagraph"/>
        <w:ind w:left="1080"/>
      </w:pPr>
    </w:p>
    <w:p w14:paraId="68D02752" w14:textId="34029CD6" w:rsidR="003C1A99" w:rsidRDefault="003C1A99" w:rsidP="003C1A99">
      <w:pPr>
        <w:pStyle w:val="ListParagraph"/>
        <w:ind w:left="1080"/>
      </w:pPr>
      <w:r>
        <w:t>*To check assumptions and perform one-sample t-test;</w:t>
      </w:r>
    </w:p>
    <w:p w14:paraId="14816F00" w14:textId="79AD4A2E" w:rsidR="003C1A99" w:rsidRDefault="003C1A99" w:rsidP="003C1A99">
      <w:pPr>
        <w:pStyle w:val="ListParagraph"/>
        <w:ind w:left="1080"/>
      </w:pPr>
      <w:r>
        <w:t xml:space="preserve">proc </w:t>
      </w:r>
      <w:proofErr w:type="spellStart"/>
      <w:r>
        <w:t>ttest</w:t>
      </w:r>
      <w:proofErr w:type="spellEnd"/>
      <w:r>
        <w:t xml:space="preserve"> data = </w:t>
      </w:r>
      <w:proofErr w:type="spellStart"/>
      <w:r>
        <w:t>hsb</w:t>
      </w:r>
      <w:proofErr w:type="spellEnd"/>
      <w:r>
        <w:t xml:space="preserve"> H0 = 50;</w:t>
      </w:r>
    </w:p>
    <w:p w14:paraId="448C104B" w14:textId="77777777" w:rsidR="003C1A99" w:rsidRDefault="003C1A99" w:rsidP="003C1A99">
      <w:pPr>
        <w:pStyle w:val="ListParagraph"/>
        <w:ind w:left="1080"/>
      </w:pPr>
      <w:proofErr w:type="spellStart"/>
      <w:r>
        <w:t>var</w:t>
      </w:r>
      <w:proofErr w:type="spellEnd"/>
      <w:r>
        <w:t xml:space="preserve"> write;</w:t>
      </w:r>
    </w:p>
    <w:p w14:paraId="21810130" w14:textId="242F4AE4" w:rsidR="003C1A99" w:rsidRDefault="003C1A99" w:rsidP="003C1A99">
      <w:pPr>
        <w:pStyle w:val="ListParagraph"/>
        <w:ind w:left="1080"/>
      </w:pPr>
      <w:r>
        <w:t>run;</w:t>
      </w:r>
    </w:p>
    <w:p w14:paraId="52010866" w14:textId="59FB207D" w:rsidR="003C1A99" w:rsidRDefault="003C1A99" w:rsidP="003C1A99">
      <w:pPr>
        <w:pStyle w:val="ListParagraph"/>
        <w:ind w:left="1080"/>
      </w:pPr>
      <w:r w:rsidRPr="003C1A99">
        <w:rPr>
          <w:noProof/>
        </w:rPr>
        <w:drawing>
          <wp:anchor distT="0" distB="0" distL="114300" distR="114300" simplePos="0" relativeHeight="251662336" behindDoc="0" locked="0" layoutInCell="1" allowOverlap="1" wp14:anchorId="557104F8" wp14:editId="1F1937AC">
            <wp:simplePos x="0" y="0"/>
            <wp:positionH relativeFrom="column">
              <wp:posOffset>108993</wp:posOffset>
            </wp:positionH>
            <wp:positionV relativeFrom="paragraph">
              <wp:posOffset>135558</wp:posOffset>
            </wp:positionV>
            <wp:extent cx="1904365" cy="905510"/>
            <wp:effectExtent l="0" t="0" r="635" b="8890"/>
            <wp:wrapNone/>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365" cy="9055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3F4A6371" w14:textId="06CC4D8A" w:rsidR="003C1A99" w:rsidRDefault="003C1A99" w:rsidP="003C1A99">
      <w:pPr>
        <w:pStyle w:val="ListParagraph"/>
        <w:ind w:left="1080"/>
      </w:pPr>
      <w:r w:rsidRPr="003C1A99">
        <w:rPr>
          <w:noProof/>
        </w:rPr>
        <w:drawing>
          <wp:anchor distT="0" distB="0" distL="114300" distR="114300" simplePos="0" relativeHeight="251663360" behindDoc="0" locked="0" layoutInCell="1" allowOverlap="1" wp14:anchorId="6D71DB7B" wp14:editId="5833523C">
            <wp:simplePos x="0" y="0"/>
            <wp:positionH relativeFrom="column">
              <wp:posOffset>2055552</wp:posOffset>
            </wp:positionH>
            <wp:positionV relativeFrom="paragraph">
              <wp:posOffset>120650</wp:posOffset>
            </wp:positionV>
            <wp:extent cx="4180840" cy="694055"/>
            <wp:effectExtent l="0" t="0" r="0" b="0"/>
            <wp:wrapNone/>
            <wp:docPr id="5" name="Picture 4">
              <a:extLst xmlns:a="http://schemas.openxmlformats.org/drawingml/2006/main">
                <a:ext uri="{FF2B5EF4-FFF2-40B4-BE49-F238E27FC236}">
                  <a16:creationId xmlns:a16="http://schemas.microsoft.com/office/drawing/2014/main" id="{46E173C1-C57B-4CD5-BD17-3D4AAADC8C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E173C1-C57B-4CD5-BD17-3D4AAADC8C9C}"/>
                        </a:ext>
                      </a:extLst>
                    </pic:cNvPr>
                    <pic:cNvPicPr>
                      <a:picLocks noChangeAspect="1"/>
                    </pic:cNvPicPr>
                  </pic:nvPicPr>
                  <pic:blipFill>
                    <a:blip r:embed="rId9"/>
                    <a:stretch>
                      <a:fillRect/>
                    </a:stretch>
                  </pic:blipFill>
                  <pic:spPr>
                    <a:xfrm>
                      <a:off x="0" y="0"/>
                      <a:ext cx="4180840" cy="694055"/>
                    </a:xfrm>
                    <a:prstGeom prst="rect">
                      <a:avLst/>
                    </a:prstGeom>
                  </pic:spPr>
                </pic:pic>
              </a:graphicData>
            </a:graphic>
          </wp:anchor>
        </w:drawing>
      </w:r>
    </w:p>
    <w:p w14:paraId="5912CC4D" w14:textId="413497B7" w:rsidR="003C1A99" w:rsidRDefault="003C1A99" w:rsidP="003C1A99">
      <w:pPr>
        <w:pStyle w:val="ListParagraph"/>
        <w:ind w:left="1080"/>
      </w:pPr>
    </w:p>
    <w:p w14:paraId="19AD16FB" w14:textId="20576A4F" w:rsidR="003C1A99" w:rsidRDefault="003C1A99" w:rsidP="003C1A99">
      <w:pPr>
        <w:pStyle w:val="ListParagraph"/>
        <w:ind w:left="1080"/>
      </w:pPr>
    </w:p>
    <w:p w14:paraId="54962B58" w14:textId="2009B639" w:rsidR="003C1A99" w:rsidRDefault="003C1A99" w:rsidP="003C1A99">
      <w:pPr>
        <w:pStyle w:val="ListParagraph"/>
        <w:ind w:left="1080"/>
      </w:pPr>
    </w:p>
    <w:p w14:paraId="2FA067B9" w14:textId="37B7F4D5" w:rsidR="003C1A99" w:rsidRDefault="003C1A99" w:rsidP="003C1A99">
      <w:pPr>
        <w:pStyle w:val="ListParagraph"/>
        <w:ind w:left="1080"/>
      </w:pPr>
    </w:p>
    <w:p w14:paraId="273853F1" w14:textId="27D3DE67" w:rsidR="003C1A99" w:rsidRDefault="003C1A99" w:rsidP="003C1A99">
      <w:pPr>
        <w:pStyle w:val="ListParagraph"/>
        <w:numPr>
          <w:ilvl w:val="0"/>
          <w:numId w:val="1"/>
        </w:numPr>
      </w:pPr>
      <w:r>
        <w:t>P-value: &lt; 0.0001</w:t>
      </w:r>
    </w:p>
    <w:p w14:paraId="0607F029" w14:textId="0DF5460E" w:rsidR="003C1A99" w:rsidRDefault="003C1A99" w:rsidP="003C1A99">
      <w:pPr>
        <w:pStyle w:val="ListParagraph"/>
        <w:numPr>
          <w:ilvl w:val="0"/>
          <w:numId w:val="1"/>
        </w:numPr>
      </w:pPr>
      <w:r>
        <w:t>Reject Ho at level alpha = 0.05</w:t>
      </w:r>
    </w:p>
    <w:p w14:paraId="158D3133" w14:textId="57E06D51" w:rsidR="003C1A99" w:rsidRDefault="003C1A99" w:rsidP="003C1A99">
      <w:pPr>
        <w:pStyle w:val="ListParagraph"/>
        <w:numPr>
          <w:ilvl w:val="0"/>
          <w:numId w:val="1"/>
        </w:numPr>
      </w:pPr>
      <w:r w:rsidRPr="003C1A99">
        <w:t>There is strong evidence to suggest at the alpha = .05 level of significance (p-value &lt; .0001</w:t>
      </w:r>
      <w:r>
        <w:t xml:space="preserve"> from a one-sample t-test</w:t>
      </w:r>
      <w:r w:rsidRPr="003C1A99">
        <w:t>) that the mean writing score is different than 50 points.  A 95% confidence interval for the true mean writing score is (51.5 points, 54.1 points). We can infer that the mean is not equal to 50 for the entire population of interest as the data was a random sample.</w:t>
      </w:r>
    </w:p>
    <w:p w14:paraId="5093B68B" w14:textId="77777777" w:rsidR="003C1A99" w:rsidRDefault="003C1A99" w:rsidP="003C1A99">
      <w:pPr>
        <w:pStyle w:val="ListParagraph"/>
        <w:ind w:left="1080"/>
      </w:pPr>
    </w:p>
    <w:p w14:paraId="045D43B1" w14:textId="57CE8F5F" w:rsidR="008C6EF8" w:rsidRDefault="008C6EF8">
      <w:r>
        <w:t xml:space="preserve">3. Test the claim that the mean Math score is different for males and females. Include all steps. </w:t>
      </w:r>
    </w:p>
    <w:p w14:paraId="6C1FD6B3" w14:textId="77777777" w:rsidR="00E64BD2" w:rsidRPr="00E64BD2" w:rsidRDefault="00E64BD2" w:rsidP="00E64BD2">
      <w:r w:rsidRPr="00E64BD2">
        <w:rPr>
          <w:b/>
          <w:bCs/>
        </w:rPr>
        <w:t>Problem statement</w:t>
      </w:r>
      <w:r w:rsidRPr="00E64BD2">
        <w:t>: Test the claim that the mean writing score is different for males and females.</w:t>
      </w:r>
    </w:p>
    <w:p w14:paraId="3E0CD7A8" w14:textId="77777777" w:rsidR="00E64BD2" w:rsidRPr="00E64BD2" w:rsidRDefault="00E64BD2" w:rsidP="00E64BD2">
      <w:r w:rsidRPr="00E64BD2">
        <w:rPr>
          <w:b/>
          <w:bCs/>
        </w:rPr>
        <w:t>Assumptions</w:t>
      </w:r>
      <w:r w:rsidRPr="00E64BD2">
        <w:t>:</w:t>
      </w:r>
    </w:p>
    <w:p w14:paraId="1DC116AE" w14:textId="77777777" w:rsidR="00E64BD2" w:rsidRDefault="00E64BD2" w:rsidP="00E64BD2">
      <w:pPr>
        <w:spacing w:after="0"/>
      </w:pPr>
      <w:r>
        <w:t>*To check assumptions and then perform a two-sample t-test;</w:t>
      </w:r>
    </w:p>
    <w:p w14:paraId="138FC6CA" w14:textId="77777777" w:rsidR="00E64BD2" w:rsidRDefault="00E64BD2" w:rsidP="00E64BD2">
      <w:pPr>
        <w:spacing w:after="0"/>
      </w:pPr>
      <w:r>
        <w:t xml:space="preserve">proc </w:t>
      </w:r>
      <w:proofErr w:type="spellStart"/>
      <w:r>
        <w:t>ttest</w:t>
      </w:r>
      <w:proofErr w:type="spellEnd"/>
      <w:r>
        <w:t xml:space="preserve"> data = </w:t>
      </w:r>
      <w:proofErr w:type="spellStart"/>
      <w:r>
        <w:t>hsb</w:t>
      </w:r>
      <w:proofErr w:type="spellEnd"/>
      <w:r>
        <w:t xml:space="preserve"> sides = 2;</w:t>
      </w:r>
    </w:p>
    <w:p w14:paraId="0DC9E1FE" w14:textId="77777777" w:rsidR="00E64BD2" w:rsidRDefault="00E64BD2" w:rsidP="00E64BD2">
      <w:pPr>
        <w:spacing w:after="0"/>
      </w:pPr>
      <w:r>
        <w:t>class female;</w:t>
      </w:r>
    </w:p>
    <w:p w14:paraId="14EF8001" w14:textId="77777777" w:rsidR="00E64BD2" w:rsidRDefault="00E64BD2" w:rsidP="00E64BD2">
      <w:pPr>
        <w:spacing w:after="0"/>
      </w:pPr>
      <w:proofErr w:type="spellStart"/>
      <w:r>
        <w:t>var</w:t>
      </w:r>
      <w:proofErr w:type="spellEnd"/>
      <w:r>
        <w:t xml:space="preserve"> write;</w:t>
      </w:r>
    </w:p>
    <w:p w14:paraId="2A5F0C46" w14:textId="6720AEE3" w:rsidR="003C1A99" w:rsidRDefault="00E64BD2" w:rsidP="00E64BD2">
      <w:pPr>
        <w:spacing w:after="0"/>
      </w:pPr>
      <w:r>
        <w:t>run;</w:t>
      </w:r>
    </w:p>
    <w:p w14:paraId="4D3A7846" w14:textId="01BB5F88" w:rsidR="003C1A99" w:rsidRDefault="00E64BD2">
      <w:r w:rsidRPr="00E64BD2">
        <w:rPr>
          <w:noProof/>
        </w:rPr>
        <w:drawing>
          <wp:anchor distT="0" distB="0" distL="114300" distR="114300" simplePos="0" relativeHeight="251666432" behindDoc="0" locked="0" layoutInCell="1" allowOverlap="1" wp14:anchorId="4249F4FA" wp14:editId="6B163CB6">
            <wp:simplePos x="0" y="0"/>
            <wp:positionH relativeFrom="column">
              <wp:posOffset>2805724</wp:posOffset>
            </wp:positionH>
            <wp:positionV relativeFrom="paragraph">
              <wp:posOffset>150183</wp:posOffset>
            </wp:positionV>
            <wp:extent cx="3150198" cy="1801504"/>
            <wp:effectExtent l="0" t="0" r="0" b="8255"/>
            <wp:wrapNone/>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198" cy="180150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64BD2">
        <w:rPr>
          <w:noProof/>
        </w:rPr>
        <w:drawing>
          <wp:anchor distT="0" distB="0" distL="114300" distR="114300" simplePos="0" relativeHeight="251665408" behindDoc="0" locked="0" layoutInCell="1" allowOverlap="1" wp14:anchorId="4844C6FD" wp14:editId="5BBC3C1D">
            <wp:simplePos x="0" y="0"/>
            <wp:positionH relativeFrom="column">
              <wp:posOffset>-27827</wp:posOffset>
            </wp:positionH>
            <wp:positionV relativeFrom="paragraph">
              <wp:posOffset>123465</wp:posOffset>
            </wp:positionV>
            <wp:extent cx="2647419" cy="2014163"/>
            <wp:effectExtent l="0" t="0" r="635" b="5715"/>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7419" cy="2014163"/>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F6EF691" w14:textId="6612FE87" w:rsidR="003C1A99" w:rsidRDefault="003C1A99"/>
    <w:p w14:paraId="21A2E293" w14:textId="4B4725BA" w:rsidR="00E64BD2" w:rsidRDefault="00E64BD2"/>
    <w:p w14:paraId="037F2A0A" w14:textId="407C7077" w:rsidR="00E64BD2" w:rsidRDefault="00E64BD2"/>
    <w:p w14:paraId="00F34CDE" w14:textId="10D886A4" w:rsidR="00E64BD2" w:rsidRDefault="00E64BD2"/>
    <w:p w14:paraId="5DB1F893" w14:textId="0F9A112F" w:rsidR="00E64BD2" w:rsidRDefault="00E64BD2"/>
    <w:p w14:paraId="2491F7EA" w14:textId="0EE09C8F" w:rsidR="00E64BD2" w:rsidRDefault="00E64BD2"/>
    <w:p w14:paraId="4628BC47" w14:textId="463C5965" w:rsidR="00E64BD2" w:rsidRPr="00E64BD2" w:rsidRDefault="00E64BD2" w:rsidP="00E64BD2">
      <w:r w:rsidRPr="00E64BD2">
        <w:lastRenderedPageBreak/>
        <w:t xml:space="preserve">While there is not significant evidence that the male writing scores (female = 0) are not normally distributed, the histograms and q-q plots provide evidence of a </w:t>
      </w:r>
      <w:r>
        <w:t xml:space="preserve">slight </w:t>
      </w:r>
      <w:r w:rsidRPr="00E64BD2">
        <w:t xml:space="preserve">left skewed distribution of writing scores for females (female = 1).  However, since there are 91 in the male group and 109 in the female group, the Central Limit Theorem will ensure that sample means from these distributions are normally distributed, thus making the t-test robust to the normality assumption.  </w:t>
      </w:r>
    </w:p>
    <w:p w14:paraId="3D00C18E" w14:textId="77777777" w:rsidR="00E64BD2" w:rsidRPr="00E64BD2" w:rsidRDefault="00E64BD2" w:rsidP="00E64BD2">
      <w:r w:rsidRPr="00E64BD2">
        <w:t>We will assume the scores are independent of one another both within and between groups.</w:t>
      </w:r>
    </w:p>
    <w:p w14:paraId="0D71CD46" w14:textId="39E8AC9A" w:rsidR="00E64BD2" w:rsidRDefault="00E64BD2" w:rsidP="00E64BD2">
      <w:r w:rsidRPr="00E64BD2">
        <w:t xml:space="preserve">The histograms </w:t>
      </w:r>
      <w:r>
        <w:t>are</w:t>
      </w:r>
      <w:r w:rsidRPr="00E64BD2">
        <w:t xml:space="preserve"> somewhat inconclusive on the question of equality of variances.  For this reason, we seek secondary evidence in the form of a formal hypothesis test. Since there is some evidence that the writing scores are not normally distributed, the Brown-Forsythe test of equality of variance should be used instead of the F-Test.  </w:t>
      </w:r>
    </w:p>
    <w:p w14:paraId="3427D329" w14:textId="77777777" w:rsidR="00E64BD2" w:rsidRDefault="00E64BD2" w:rsidP="00E64BD2">
      <w:pPr>
        <w:spacing w:after="0"/>
      </w:pPr>
      <w:r>
        <w:t>*To check equal variances assumption for the t-test;</w:t>
      </w:r>
    </w:p>
    <w:p w14:paraId="76DC9EEA" w14:textId="77777777" w:rsidR="00E64BD2" w:rsidRDefault="00E64BD2" w:rsidP="00E64BD2">
      <w:pPr>
        <w:spacing w:after="0"/>
      </w:pPr>
      <w:r>
        <w:t xml:space="preserve">proc </w:t>
      </w:r>
      <w:proofErr w:type="spellStart"/>
      <w:r>
        <w:t>glm</w:t>
      </w:r>
      <w:proofErr w:type="spellEnd"/>
      <w:r>
        <w:t xml:space="preserve"> data = </w:t>
      </w:r>
      <w:proofErr w:type="spellStart"/>
      <w:r>
        <w:t>hsb</w:t>
      </w:r>
      <w:proofErr w:type="spellEnd"/>
      <w:r>
        <w:t>;</w:t>
      </w:r>
    </w:p>
    <w:p w14:paraId="08C96861" w14:textId="77777777" w:rsidR="00E64BD2" w:rsidRDefault="00E64BD2" w:rsidP="00E64BD2">
      <w:pPr>
        <w:spacing w:after="0"/>
      </w:pPr>
      <w:r>
        <w:t>class female;</w:t>
      </w:r>
    </w:p>
    <w:p w14:paraId="31B5FDF9" w14:textId="77777777" w:rsidR="00E64BD2" w:rsidRDefault="00E64BD2" w:rsidP="00E64BD2">
      <w:pPr>
        <w:spacing w:after="0"/>
      </w:pPr>
      <w:r>
        <w:t>model write = female;</w:t>
      </w:r>
    </w:p>
    <w:p w14:paraId="2DDCFDCB" w14:textId="77777777" w:rsidR="00E64BD2" w:rsidRDefault="00E64BD2" w:rsidP="00E64BD2">
      <w:pPr>
        <w:spacing w:after="0"/>
      </w:pPr>
      <w:r>
        <w:t xml:space="preserve">means female/ </w:t>
      </w:r>
      <w:proofErr w:type="spellStart"/>
      <w:r>
        <w:t>hovtest</w:t>
      </w:r>
      <w:proofErr w:type="spellEnd"/>
      <w:r>
        <w:t xml:space="preserve"> = bf;</w:t>
      </w:r>
    </w:p>
    <w:p w14:paraId="2E325B40" w14:textId="12012167" w:rsidR="00E64BD2" w:rsidRDefault="00E64BD2" w:rsidP="00E64BD2">
      <w:pPr>
        <w:spacing w:after="0"/>
      </w:pPr>
      <w:r>
        <w:t>run;</w:t>
      </w:r>
    </w:p>
    <w:p w14:paraId="1C1DC1E7" w14:textId="2C7BBF0F" w:rsidR="00E64BD2" w:rsidRDefault="00E64BD2" w:rsidP="00E64BD2">
      <w:r w:rsidRPr="00E64BD2">
        <w:rPr>
          <w:noProof/>
        </w:rPr>
        <w:drawing>
          <wp:inline distT="0" distB="0" distL="0" distR="0" wp14:anchorId="225D6DFB" wp14:editId="7550ED41">
            <wp:extent cx="3667125" cy="1257300"/>
            <wp:effectExtent l="0" t="0" r="9525"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2573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6ECB15F4" w14:textId="77777777" w:rsidR="00E64BD2" w:rsidRPr="00E64BD2" w:rsidRDefault="00E64BD2" w:rsidP="00E64BD2">
      <w:r w:rsidRPr="00E64BD2">
        <w:t>There is some evidence that the standard deviations are different; therefore, since the Welch’s t-test is nearly as powerful as the Student t-test even when the standard deviations are the same, we will proceed with the Welch’s test of the difference of means.</w:t>
      </w:r>
    </w:p>
    <w:p w14:paraId="491F8F62" w14:textId="13234672" w:rsidR="00E64BD2" w:rsidRDefault="00E64BD2" w:rsidP="00E64BD2">
      <w:r w:rsidRPr="00E64BD2">
        <w:t>*A transformation is another option if it improves normality and makes variances more equal.</w:t>
      </w:r>
    </w:p>
    <w:p w14:paraId="50444F09" w14:textId="77777777" w:rsidR="001D384D" w:rsidRDefault="001D384D" w:rsidP="001D384D">
      <w:r w:rsidRPr="00E64BD2">
        <w:rPr>
          <w:b/>
        </w:rPr>
        <w:t>Hypothesis test</w:t>
      </w:r>
      <w:r>
        <w:t>:</w:t>
      </w:r>
    </w:p>
    <w:p w14:paraId="6798F76A" w14:textId="77777777" w:rsidR="001D384D" w:rsidRDefault="001D384D" w:rsidP="001D384D">
      <w:pPr>
        <w:pStyle w:val="ListParagraph"/>
        <w:numPr>
          <w:ilvl w:val="0"/>
          <w:numId w:val="3"/>
        </w:numPr>
      </w:pPr>
      <w:r>
        <w:t>Hypotheses:</w:t>
      </w:r>
    </w:p>
    <w:p w14:paraId="725893F7" w14:textId="4355F6F8" w:rsidR="001D384D" w:rsidRPr="003C1A99" w:rsidRDefault="001D384D" w:rsidP="001D384D">
      <w:pPr>
        <w:pStyle w:val="ListParagraph"/>
        <w:ind w:left="1080"/>
      </w:pPr>
    </w:p>
    <w:p w14:paraId="32221B04" w14:textId="39D21DCC" w:rsidR="00E96942" w:rsidRPr="001D384D" w:rsidRDefault="00491438" w:rsidP="001D384D">
      <w:pPr>
        <w:pStyle w:val="ListParagrap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H</m:t>
              </m:r>
            </m:e>
            <m:sub>
              <m:r>
                <w:rPr>
                  <w:rFonts w:ascii="Cambria Math" w:eastAsiaTheme="minorEastAsia" w:hAnsi="Cambria Math"/>
                </w:rPr>
                <m:t>0</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female </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male </m:t>
              </m:r>
            </m:sub>
          </m:sSub>
        </m:oMath>
      </m:oMathPara>
    </w:p>
    <w:p w14:paraId="61732D03" w14:textId="1C8E77B8" w:rsidR="001D384D" w:rsidRPr="001D384D" w:rsidRDefault="00491438" w:rsidP="001D384D">
      <w:pPr>
        <w:pStyle w:val="ListParagraph"/>
        <w:ind w:left="1080"/>
        <w:rPr>
          <w:rFonts w:eastAsiaTheme="minorEastAsia"/>
          <w:iCs/>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      H</m:t>
              </m:r>
            </m:e>
            <m:sub>
              <m:r>
                <w:rPr>
                  <w:rFonts w:ascii="Cambria Math" w:eastAsiaTheme="minorEastAsia" w:hAnsi="Cambria Math"/>
                </w:rPr>
                <m:t>A</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female </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male </m:t>
              </m:r>
            </m:sub>
          </m:sSub>
        </m:oMath>
      </m:oMathPara>
    </w:p>
    <w:p w14:paraId="4B31719A" w14:textId="53F0714B" w:rsidR="001D384D" w:rsidRPr="003C1A99" w:rsidRDefault="001D384D" w:rsidP="001D384D">
      <w:pPr>
        <w:pStyle w:val="ListParagraph"/>
        <w:ind w:left="1080"/>
        <w:rPr>
          <w:rFonts w:eastAsiaTheme="minorEastAsia"/>
          <w:iCs/>
        </w:rPr>
      </w:pPr>
    </w:p>
    <w:p w14:paraId="019CF452" w14:textId="4AD5D824" w:rsidR="001D384D" w:rsidRDefault="001D384D" w:rsidP="001D384D">
      <w:pPr>
        <w:pStyle w:val="ListParagraph"/>
        <w:numPr>
          <w:ilvl w:val="0"/>
          <w:numId w:val="3"/>
        </w:numPr>
      </w:pPr>
      <w:r>
        <w:t xml:space="preserve">Critical value: </w:t>
      </w:r>
      <w:r w:rsidRPr="001D384D">
        <w:t>(run t-test to get Satterthwaite DF)</w:t>
      </w:r>
    </w:p>
    <w:p w14:paraId="1AFE1FBB" w14:textId="63927B55" w:rsidR="001D384D" w:rsidRPr="001D384D" w:rsidRDefault="001D384D" w:rsidP="001D384D">
      <w:pPr>
        <w:pStyle w:val="ListParagraph"/>
        <w:ind w:left="1080"/>
        <w:rPr>
          <w:rFonts w:ascii="Cambria Math" w:hAnsi="Cambria Math"/>
          <w:i/>
          <w:iCs/>
        </w:rPr>
      </w:pPr>
      <w:r w:rsidRPr="001D384D">
        <w:rPr>
          <w:rFonts w:ascii="Cambria Math" w:hAnsi="Cambria Math"/>
          <w:i/>
          <w:iCs/>
        </w:rPr>
        <w:t>±</w:t>
      </w:r>
      <m:oMath>
        <m:sSub>
          <m:sSubPr>
            <m:ctrlPr>
              <w:rPr>
                <w:rFonts w:ascii="Cambria Math" w:hAnsi="Cambria Math"/>
                <w:i/>
                <w:iCs/>
              </w:rPr>
            </m:ctrlPr>
          </m:sSubPr>
          <m:e>
            <m:r>
              <w:rPr>
                <w:rFonts w:ascii="Cambria Math" w:hAnsi="Cambria Math"/>
              </w:rPr>
              <m:t>t</m:t>
            </m:r>
          </m:e>
          <m:sub>
            <m:r>
              <w:rPr>
                <w:rFonts w:ascii="Cambria Math" w:hAnsi="Cambria Math"/>
              </w:rPr>
              <m:t>.975,169.71</m:t>
            </m:r>
          </m:sub>
        </m:sSub>
        <m:r>
          <w:rPr>
            <w:rFonts w:ascii="Cambria Math" w:hAnsi="Cambria Math"/>
          </w:rPr>
          <m:t>=</m:t>
        </m:r>
        <m:r>
          <m:rPr>
            <m:nor/>
          </m:rPr>
          <w:rPr>
            <w:rFonts w:ascii="Cambria Math" w:hAnsi="Cambria Math"/>
            <w:i/>
            <w:iCs/>
          </w:rPr>
          <m:t>±</m:t>
        </m:r>
        <m:r>
          <w:rPr>
            <w:rFonts w:ascii="Cambria Math" w:hAnsi="Cambria Math"/>
          </w:rPr>
          <m:t>1.97</m:t>
        </m:r>
      </m:oMath>
    </w:p>
    <w:p w14:paraId="255FC5CC" w14:textId="77777777" w:rsidR="001D384D" w:rsidRDefault="001D384D" w:rsidP="001D384D">
      <w:pPr>
        <w:pStyle w:val="ListParagraph"/>
        <w:ind w:left="1080"/>
      </w:pPr>
    </w:p>
    <w:p w14:paraId="7B1F78F6" w14:textId="77777777" w:rsidR="001D384D" w:rsidRDefault="001D384D" w:rsidP="001D384D">
      <w:pPr>
        <w:pStyle w:val="ListParagraph"/>
        <w:ind w:left="1080"/>
      </w:pPr>
      <w:r>
        <w:t>*To get critical value for Welch's two-sample t-test;</w:t>
      </w:r>
    </w:p>
    <w:p w14:paraId="017060AB" w14:textId="77777777" w:rsidR="001D384D" w:rsidRDefault="001D384D" w:rsidP="001D384D">
      <w:pPr>
        <w:pStyle w:val="ListParagraph"/>
        <w:ind w:left="1080"/>
      </w:pPr>
      <w:r>
        <w:t>data quantile;</w:t>
      </w:r>
    </w:p>
    <w:p w14:paraId="4F3937CB" w14:textId="77777777" w:rsidR="001D384D" w:rsidRDefault="001D384D" w:rsidP="001D384D">
      <w:pPr>
        <w:pStyle w:val="ListParagraph"/>
        <w:ind w:left="1080"/>
      </w:pPr>
      <w:proofErr w:type="spellStart"/>
      <w:r>
        <w:t>thisquant</w:t>
      </w:r>
      <w:proofErr w:type="spellEnd"/>
      <w:r>
        <w:t xml:space="preserve"> = </w:t>
      </w:r>
      <w:proofErr w:type="gramStart"/>
      <w:r>
        <w:t>quantile(</w:t>
      </w:r>
      <w:proofErr w:type="gramEnd"/>
      <w:r>
        <w:t>'t', 0.975, 169.71);</w:t>
      </w:r>
    </w:p>
    <w:p w14:paraId="611E3F03" w14:textId="77777777" w:rsidR="001D384D" w:rsidRDefault="001D384D" w:rsidP="001D384D">
      <w:pPr>
        <w:pStyle w:val="ListParagraph"/>
        <w:ind w:left="1080"/>
      </w:pPr>
      <w:r>
        <w:t>run;</w:t>
      </w:r>
    </w:p>
    <w:p w14:paraId="60643A58" w14:textId="77777777" w:rsidR="001D384D" w:rsidRDefault="001D384D" w:rsidP="001D384D">
      <w:pPr>
        <w:pStyle w:val="ListParagraph"/>
        <w:ind w:left="1080"/>
      </w:pPr>
    </w:p>
    <w:p w14:paraId="001F1D29" w14:textId="77777777" w:rsidR="001D384D" w:rsidRDefault="001D384D" w:rsidP="001D384D">
      <w:pPr>
        <w:pStyle w:val="ListParagraph"/>
        <w:ind w:left="1080"/>
      </w:pPr>
      <w:r>
        <w:t>proc print data = quantile;</w:t>
      </w:r>
    </w:p>
    <w:p w14:paraId="7758A0B5" w14:textId="7F7D30AD" w:rsidR="001D384D" w:rsidRDefault="001D384D" w:rsidP="001D384D">
      <w:pPr>
        <w:pStyle w:val="ListParagraph"/>
        <w:ind w:left="1080"/>
      </w:pPr>
      <w:r>
        <w:t>run;</w:t>
      </w:r>
    </w:p>
    <w:p w14:paraId="00C157A9" w14:textId="4AAC87F8" w:rsidR="001D384D" w:rsidRDefault="001D384D" w:rsidP="001D384D">
      <w:pPr>
        <w:pStyle w:val="ListParagraph"/>
        <w:ind w:left="1080"/>
      </w:pPr>
      <w:r w:rsidRPr="001D384D">
        <w:rPr>
          <w:noProof/>
        </w:rPr>
        <w:drawing>
          <wp:inline distT="0" distB="0" distL="0" distR="0" wp14:anchorId="57E9203D" wp14:editId="2586BAA0">
            <wp:extent cx="942975" cy="371475"/>
            <wp:effectExtent l="0" t="0" r="9525" b="9525"/>
            <wp:docPr id="6" name="Picture 5">
              <a:extLst xmlns:a="http://schemas.openxmlformats.org/drawingml/2006/main">
                <a:ext uri="{FF2B5EF4-FFF2-40B4-BE49-F238E27FC236}">
                  <a16:creationId xmlns:a16="http://schemas.microsoft.com/office/drawing/2014/main" id="{3FB84960-904A-4FEE-AD96-ED4799B9EF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FB84960-904A-4FEE-AD96-ED4799B9EF65}"/>
                        </a:ext>
                      </a:extLst>
                    </pic:cNvPr>
                    <pic:cNvPicPr>
                      <a:picLocks noChangeAspect="1"/>
                    </pic:cNvPicPr>
                  </pic:nvPicPr>
                  <pic:blipFill>
                    <a:blip r:embed="rId13"/>
                    <a:stretch>
                      <a:fillRect/>
                    </a:stretch>
                  </pic:blipFill>
                  <pic:spPr>
                    <a:xfrm>
                      <a:off x="0" y="0"/>
                      <a:ext cx="942975" cy="371475"/>
                    </a:xfrm>
                    <a:prstGeom prst="rect">
                      <a:avLst/>
                    </a:prstGeom>
                  </pic:spPr>
                </pic:pic>
              </a:graphicData>
            </a:graphic>
          </wp:inline>
        </w:drawing>
      </w:r>
    </w:p>
    <w:p w14:paraId="59414CD3" w14:textId="392D1BA6" w:rsidR="001D384D" w:rsidRDefault="001D384D" w:rsidP="001D384D">
      <w:pPr>
        <w:pStyle w:val="ListParagraph"/>
        <w:ind w:left="1080"/>
      </w:pPr>
    </w:p>
    <w:p w14:paraId="128A7B23" w14:textId="77777777" w:rsidR="001D384D" w:rsidRDefault="001D384D" w:rsidP="001D384D">
      <w:pPr>
        <w:pStyle w:val="ListParagraph"/>
        <w:ind w:left="1080"/>
      </w:pPr>
    </w:p>
    <w:p w14:paraId="1E1A3D30" w14:textId="3AAA5819" w:rsidR="001D384D" w:rsidRDefault="001D384D" w:rsidP="001D384D">
      <w:pPr>
        <w:pStyle w:val="ListParagraph"/>
        <w:numPr>
          <w:ilvl w:val="0"/>
          <w:numId w:val="3"/>
        </w:numPr>
      </w:pPr>
      <w:r>
        <w:t>Test statistic: -3.66</w:t>
      </w:r>
    </w:p>
    <w:p w14:paraId="6FAA109C" w14:textId="77777777" w:rsidR="001D384D" w:rsidRDefault="001D384D" w:rsidP="001D384D">
      <w:pPr>
        <w:pStyle w:val="ListParagraph"/>
        <w:ind w:left="1080"/>
      </w:pPr>
    </w:p>
    <w:p w14:paraId="53F42C97" w14:textId="77777777" w:rsidR="001D384D" w:rsidRDefault="001D384D" w:rsidP="001D384D">
      <w:pPr>
        <w:pStyle w:val="ListParagraph"/>
        <w:ind w:left="1080"/>
      </w:pPr>
      <w:r>
        <w:t>*To check assumptions and then perform a two-sample t-test;</w:t>
      </w:r>
    </w:p>
    <w:p w14:paraId="595F87B4" w14:textId="77777777" w:rsidR="001D384D" w:rsidRDefault="001D384D" w:rsidP="001D384D">
      <w:pPr>
        <w:pStyle w:val="ListParagraph"/>
        <w:ind w:left="1080"/>
      </w:pPr>
      <w:r>
        <w:t xml:space="preserve">proc </w:t>
      </w:r>
      <w:proofErr w:type="spellStart"/>
      <w:r>
        <w:t>ttest</w:t>
      </w:r>
      <w:proofErr w:type="spellEnd"/>
      <w:r>
        <w:t xml:space="preserve"> data = </w:t>
      </w:r>
      <w:proofErr w:type="spellStart"/>
      <w:r>
        <w:t>hsb</w:t>
      </w:r>
      <w:proofErr w:type="spellEnd"/>
      <w:r>
        <w:t xml:space="preserve"> sides = 2;</w:t>
      </w:r>
    </w:p>
    <w:p w14:paraId="40E5DEFB" w14:textId="77777777" w:rsidR="001D384D" w:rsidRDefault="001D384D" w:rsidP="001D384D">
      <w:pPr>
        <w:pStyle w:val="ListParagraph"/>
        <w:ind w:left="1080"/>
      </w:pPr>
      <w:r>
        <w:t>class female;</w:t>
      </w:r>
    </w:p>
    <w:p w14:paraId="4DA80DD0" w14:textId="77777777" w:rsidR="001D384D" w:rsidRDefault="001D384D" w:rsidP="001D384D">
      <w:pPr>
        <w:pStyle w:val="ListParagraph"/>
        <w:ind w:left="1080"/>
      </w:pPr>
      <w:proofErr w:type="spellStart"/>
      <w:r>
        <w:t>var</w:t>
      </w:r>
      <w:proofErr w:type="spellEnd"/>
      <w:r>
        <w:t xml:space="preserve"> write;</w:t>
      </w:r>
    </w:p>
    <w:p w14:paraId="3408B7AD" w14:textId="1C76A2B1" w:rsidR="001D384D" w:rsidRDefault="001D384D" w:rsidP="001D384D">
      <w:pPr>
        <w:pStyle w:val="ListParagraph"/>
        <w:ind w:left="1080"/>
      </w:pPr>
      <w:r>
        <w:t>run;</w:t>
      </w:r>
    </w:p>
    <w:p w14:paraId="0E4C2D8E" w14:textId="787D0CA3" w:rsidR="001D384D" w:rsidRDefault="001D384D" w:rsidP="001D384D">
      <w:pPr>
        <w:pStyle w:val="ListParagraph"/>
        <w:ind w:left="1080"/>
      </w:pPr>
      <w:r w:rsidRPr="001D384D">
        <w:rPr>
          <w:noProof/>
        </w:rPr>
        <w:drawing>
          <wp:anchor distT="0" distB="0" distL="114300" distR="114300" simplePos="0" relativeHeight="251668480" behindDoc="0" locked="0" layoutInCell="1" allowOverlap="1" wp14:anchorId="461DF345" wp14:editId="45576261">
            <wp:simplePos x="0" y="0"/>
            <wp:positionH relativeFrom="column">
              <wp:posOffset>238258</wp:posOffset>
            </wp:positionH>
            <wp:positionV relativeFrom="paragraph">
              <wp:posOffset>105732</wp:posOffset>
            </wp:positionV>
            <wp:extent cx="3064203" cy="897791"/>
            <wp:effectExtent l="0" t="0" r="317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4203" cy="8977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D414983" w14:textId="47333AD8" w:rsidR="001D384D" w:rsidRDefault="001D384D" w:rsidP="001D384D">
      <w:pPr>
        <w:pStyle w:val="ListParagraph"/>
        <w:ind w:left="1080"/>
      </w:pPr>
      <w:r w:rsidRPr="001D384D">
        <w:rPr>
          <w:noProof/>
        </w:rPr>
        <w:drawing>
          <wp:anchor distT="0" distB="0" distL="114300" distR="114300" simplePos="0" relativeHeight="251669504" behindDoc="0" locked="0" layoutInCell="1" allowOverlap="1" wp14:anchorId="581A4E4F" wp14:editId="1F194AE3">
            <wp:simplePos x="0" y="0"/>
            <wp:positionH relativeFrom="column">
              <wp:posOffset>3384844</wp:posOffset>
            </wp:positionH>
            <wp:positionV relativeFrom="paragraph">
              <wp:posOffset>3810</wp:posOffset>
            </wp:positionV>
            <wp:extent cx="3267018" cy="775352"/>
            <wp:effectExtent l="0" t="0" r="0" b="5715"/>
            <wp:wrapNone/>
            <wp:docPr id="13" name="Picture 12">
              <a:extLst xmlns:a="http://schemas.openxmlformats.org/drawingml/2006/main">
                <a:ext uri="{FF2B5EF4-FFF2-40B4-BE49-F238E27FC236}">
                  <a16:creationId xmlns:a16="http://schemas.microsoft.com/office/drawing/2014/main" id="{C4463F6E-0098-4C4C-AC52-C08E5448C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4463F6E-0098-4C4C-AC52-C08E5448CAF1}"/>
                        </a:ext>
                      </a:extLst>
                    </pic:cNvPr>
                    <pic:cNvPicPr>
                      <a:picLocks noChangeAspect="1"/>
                    </pic:cNvPicPr>
                  </pic:nvPicPr>
                  <pic:blipFill>
                    <a:blip r:embed="rId15"/>
                    <a:stretch>
                      <a:fillRect/>
                    </a:stretch>
                  </pic:blipFill>
                  <pic:spPr>
                    <a:xfrm>
                      <a:off x="0" y="0"/>
                      <a:ext cx="3267018" cy="775352"/>
                    </a:xfrm>
                    <a:prstGeom prst="rect">
                      <a:avLst/>
                    </a:prstGeom>
                  </pic:spPr>
                </pic:pic>
              </a:graphicData>
            </a:graphic>
            <wp14:sizeRelH relativeFrom="margin">
              <wp14:pctWidth>0</wp14:pctWidth>
            </wp14:sizeRelH>
            <wp14:sizeRelV relativeFrom="margin">
              <wp14:pctHeight>0</wp14:pctHeight>
            </wp14:sizeRelV>
          </wp:anchor>
        </w:drawing>
      </w:r>
    </w:p>
    <w:p w14:paraId="54E6EC19" w14:textId="7F7BB09C" w:rsidR="001D384D" w:rsidRDefault="001D384D" w:rsidP="001D384D">
      <w:pPr>
        <w:pStyle w:val="ListParagraph"/>
        <w:ind w:left="1080"/>
      </w:pPr>
    </w:p>
    <w:p w14:paraId="4D7B3865" w14:textId="3FE4CCC8" w:rsidR="001D384D" w:rsidRDefault="001D384D" w:rsidP="001D384D">
      <w:pPr>
        <w:pStyle w:val="ListParagraph"/>
        <w:ind w:left="1080"/>
      </w:pPr>
    </w:p>
    <w:p w14:paraId="0B2F5EA6" w14:textId="77777777" w:rsidR="001D384D" w:rsidRDefault="001D384D" w:rsidP="001D384D">
      <w:pPr>
        <w:pStyle w:val="ListParagraph"/>
        <w:ind w:left="1080"/>
      </w:pPr>
    </w:p>
    <w:p w14:paraId="334EC59F" w14:textId="77777777" w:rsidR="001D384D" w:rsidRDefault="001D384D" w:rsidP="001D384D">
      <w:pPr>
        <w:pStyle w:val="ListParagraph"/>
        <w:ind w:left="1080"/>
      </w:pPr>
    </w:p>
    <w:p w14:paraId="70002AE4" w14:textId="77777777" w:rsidR="001D384D" w:rsidRDefault="001D384D" w:rsidP="001D384D">
      <w:pPr>
        <w:pStyle w:val="ListParagraph"/>
        <w:ind w:left="1080"/>
      </w:pPr>
    </w:p>
    <w:p w14:paraId="517A6DA1" w14:textId="77777777" w:rsidR="001D384D" w:rsidRDefault="001D384D" w:rsidP="001D384D">
      <w:pPr>
        <w:pStyle w:val="ListParagraph"/>
        <w:ind w:left="1080"/>
      </w:pPr>
    </w:p>
    <w:p w14:paraId="60CC9C9E" w14:textId="3BD66699" w:rsidR="001D384D" w:rsidRDefault="001D384D" w:rsidP="001D384D">
      <w:pPr>
        <w:pStyle w:val="ListParagraph"/>
        <w:numPr>
          <w:ilvl w:val="0"/>
          <w:numId w:val="3"/>
        </w:numPr>
      </w:pPr>
      <w:r>
        <w:t>P-value: 0.0003</w:t>
      </w:r>
    </w:p>
    <w:p w14:paraId="24A13F27" w14:textId="77777777" w:rsidR="001D384D" w:rsidRDefault="001D384D" w:rsidP="001D384D">
      <w:pPr>
        <w:pStyle w:val="ListParagraph"/>
        <w:numPr>
          <w:ilvl w:val="0"/>
          <w:numId w:val="3"/>
        </w:numPr>
      </w:pPr>
      <w:r>
        <w:t>Reject Ho at level alpha = 0.05</w:t>
      </w:r>
    </w:p>
    <w:p w14:paraId="5E167280" w14:textId="58E64930" w:rsidR="00E64BD2" w:rsidRDefault="001D384D" w:rsidP="001D384D">
      <w:pPr>
        <w:pStyle w:val="ListParagraph"/>
        <w:numPr>
          <w:ilvl w:val="0"/>
          <w:numId w:val="3"/>
        </w:numPr>
      </w:pPr>
      <w:r w:rsidRPr="001D384D">
        <w:t>There is strong evidence to suggest at the alpha = .05 level of significance (p-value = .0003) that the mean writing score of female high school students in the U.S. is different than the mean writing score of males. (Note the inference to the broader population.)  This was an observational study; thus, no causal inference can be deduced.  A 95% confidence interval for this difference is: (2.2 points, 7.5 points)-the positive difference in favor of females.</w:t>
      </w:r>
    </w:p>
    <w:p w14:paraId="34A4B54A" w14:textId="1591EEEA" w:rsidR="008C6EF8" w:rsidRDefault="008C6EF8">
      <w:r>
        <w:t xml:space="preserve">4. There are 4 unique race categories. Test to see if the 1st race has a different mean </w:t>
      </w:r>
      <w:r w:rsidR="001D384D">
        <w:t>writing</w:t>
      </w:r>
      <w:r>
        <w:t xml:space="preserve"> score than the 4th race. </w:t>
      </w:r>
    </w:p>
    <w:p w14:paraId="581B039C" w14:textId="4F8015D5" w:rsidR="001D384D" w:rsidRPr="001D384D" w:rsidRDefault="001D384D" w:rsidP="001D384D">
      <w:r w:rsidRPr="001D384D">
        <w:rPr>
          <w:b/>
          <w:bCs/>
        </w:rPr>
        <w:t>Problem Statement</w:t>
      </w:r>
      <w:r w:rsidRPr="001D384D">
        <w:t>: Test the claim that the writing scores of the first and fourth race significantly different. First, we will test the claim that any of the means/medians are different.</w:t>
      </w:r>
    </w:p>
    <w:p w14:paraId="5E371D55" w14:textId="4F6ECB2F" w:rsidR="001D384D" w:rsidRDefault="001D384D" w:rsidP="001D384D">
      <w:r w:rsidRPr="001D384D">
        <w:rPr>
          <w:b/>
          <w:bCs/>
        </w:rPr>
        <w:t>Assumptions</w:t>
      </w:r>
      <w:r w:rsidRPr="001D384D">
        <w:t>:</w:t>
      </w:r>
    </w:p>
    <w:p w14:paraId="6ECDDEFE" w14:textId="70E21D7A" w:rsidR="002D5197" w:rsidRDefault="002D5197" w:rsidP="001D384D">
      <w:r>
        <w:t xml:space="preserve">Normality: </w:t>
      </w:r>
    </w:p>
    <w:p w14:paraId="4BC998D1" w14:textId="01A75619" w:rsidR="007F3C5E" w:rsidRDefault="007F3C5E" w:rsidP="007F3C5E">
      <w:pPr>
        <w:spacing w:after="0"/>
      </w:pPr>
      <w:r>
        <w:t>*To check ANOVA assumptions for race groups;</w:t>
      </w:r>
    </w:p>
    <w:p w14:paraId="0FF85C0D" w14:textId="77777777" w:rsidR="007F3C5E" w:rsidRDefault="007F3C5E" w:rsidP="007F3C5E">
      <w:pPr>
        <w:spacing w:after="0"/>
      </w:pPr>
      <w:r>
        <w:t xml:space="preserve">proc </w:t>
      </w:r>
      <w:proofErr w:type="spellStart"/>
      <w:r>
        <w:t>glm</w:t>
      </w:r>
      <w:proofErr w:type="spellEnd"/>
      <w:r>
        <w:t xml:space="preserve"> data = </w:t>
      </w:r>
      <w:proofErr w:type="spellStart"/>
      <w:r>
        <w:t>hsb</w:t>
      </w:r>
      <w:proofErr w:type="spellEnd"/>
      <w:r>
        <w:t xml:space="preserve"> plots = all;</w:t>
      </w:r>
    </w:p>
    <w:p w14:paraId="45F01532" w14:textId="77777777" w:rsidR="007F3C5E" w:rsidRDefault="007F3C5E" w:rsidP="007F3C5E">
      <w:pPr>
        <w:spacing w:after="0"/>
      </w:pPr>
      <w:r>
        <w:t>class race;</w:t>
      </w:r>
    </w:p>
    <w:p w14:paraId="2669FB07" w14:textId="77777777" w:rsidR="007F3C5E" w:rsidRDefault="007F3C5E" w:rsidP="007F3C5E">
      <w:pPr>
        <w:spacing w:after="0"/>
      </w:pPr>
      <w:r>
        <w:t>model write = race;</w:t>
      </w:r>
    </w:p>
    <w:p w14:paraId="38FC294F" w14:textId="47CB00F4" w:rsidR="007F3C5E" w:rsidRDefault="007F3C5E" w:rsidP="007F3C5E">
      <w:pPr>
        <w:spacing w:after="0"/>
      </w:pPr>
      <w:r w:rsidRPr="007F3C5E">
        <w:t xml:space="preserve">means race/ </w:t>
      </w:r>
      <w:proofErr w:type="spellStart"/>
      <w:r w:rsidRPr="007F3C5E">
        <w:t>hovtest</w:t>
      </w:r>
      <w:proofErr w:type="spellEnd"/>
      <w:r w:rsidRPr="007F3C5E">
        <w:t xml:space="preserve"> = bf;</w:t>
      </w:r>
    </w:p>
    <w:p w14:paraId="0EE15463" w14:textId="270D016B" w:rsidR="007F3C5E" w:rsidRDefault="007F3C5E" w:rsidP="007F3C5E">
      <w:pPr>
        <w:spacing w:after="0"/>
      </w:pPr>
      <w:r>
        <w:t>run;</w:t>
      </w:r>
    </w:p>
    <w:p w14:paraId="3EABC483" w14:textId="77777777" w:rsidR="007F3C5E" w:rsidRDefault="007F3C5E" w:rsidP="007F3C5E">
      <w:pPr>
        <w:spacing w:after="0"/>
      </w:pPr>
    </w:p>
    <w:p w14:paraId="29D6B352" w14:textId="756F01FA" w:rsidR="007F3C5E" w:rsidRDefault="007F3C5E" w:rsidP="007F3C5E">
      <w:pPr>
        <w:spacing w:after="0"/>
      </w:pPr>
      <w:r>
        <w:t>*To address assumptions of the ANOVA for races with histograms and q-q plots;</w:t>
      </w:r>
    </w:p>
    <w:p w14:paraId="2CAA175F" w14:textId="77777777" w:rsidR="007F3C5E" w:rsidRDefault="007F3C5E" w:rsidP="007F3C5E">
      <w:pPr>
        <w:spacing w:after="0"/>
      </w:pPr>
      <w:r>
        <w:t xml:space="preserve">proc univariate data = </w:t>
      </w:r>
      <w:proofErr w:type="spellStart"/>
      <w:r>
        <w:t>hsb</w:t>
      </w:r>
      <w:proofErr w:type="spellEnd"/>
      <w:r>
        <w:t>;</w:t>
      </w:r>
    </w:p>
    <w:p w14:paraId="144F7566" w14:textId="77777777" w:rsidR="007F3C5E" w:rsidRDefault="007F3C5E" w:rsidP="007F3C5E">
      <w:pPr>
        <w:spacing w:after="0"/>
      </w:pPr>
      <w:r>
        <w:t>by race;</w:t>
      </w:r>
    </w:p>
    <w:p w14:paraId="47579462" w14:textId="77777777" w:rsidR="007F3C5E" w:rsidRDefault="007F3C5E" w:rsidP="007F3C5E">
      <w:pPr>
        <w:spacing w:after="0"/>
      </w:pPr>
      <w:r>
        <w:t>histogram write;</w:t>
      </w:r>
    </w:p>
    <w:p w14:paraId="05E454A3" w14:textId="77777777" w:rsidR="007F3C5E" w:rsidRDefault="007F3C5E" w:rsidP="007F3C5E">
      <w:pPr>
        <w:spacing w:after="0"/>
      </w:pPr>
      <w:proofErr w:type="spellStart"/>
      <w:r>
        <w:t>qqplot</w:t>
      </w:r>
      <w:proofErr w:type="spellEnd"/>
      <w:r>
        <w:t xml:space="preserve"> write;</w:t>
      </w:r>
    </w:p>
    <w:p w14:paraId="2D91B3ED" w14:textId="238FAD4F" w:rsidR="007F3C5E" w:rsidRDefault="007F3C5E" w:rsidP="007F3C5E">
      <w:pPr>
        <w:spacing w:after="0"/>
      </w:pPr>
      <w:r>
        <w:t>run;</w:t>
      </w:r>
    </w:p>
    <w:tbl>
      <w:tblPr>
        <w:tblStyle w:val="TableGrid"/>
        <w:tblW w:w="0" w:type="auto"/>
        <w:tblLook w:val="04A0" w:firstRow="1" w:lastRow="0" w:firstColumn="1" w:lastColumn="0" w:noHBand="0" w:noVBand="1"/>
      </w:tblPr>
      <w:tblGrid>
        <w:gridCol w:w="2381"/>
        <w:gridCol w:w="2323"/>
        <w:gridCol w:w="2294"/>
        <w:gridCol w:w="2352"/>
      </w:tblGrid>
      <w:tr w:rsidR="007F3C5E" w14:paraId="6E2DA0EF" w14:textId="77777777" w:rsidTr="007F3C5E">
        <w:trPr>
          <w:tblHeader/>
        </w:trPr>
        <w:tc>
          <w:tcPr>
            <w:tcW w:w="2337" w:type="dxa"/>
          </w:tcPr>
          <w:p w14:paraId="2F43F5E8" w14:textId="167BAD29" w:rsidR="002D5197" w:rsidRDefault="002D5197" w:rsidP="001D384D">
            <w:r>
              <w:t>Race = 1</w:t>
            </w:r>
          </w:p>
        </w:tc>
        <w:tc>
          <w:tcPr>
            <w:tcW w:w="2337" w:type="dxa"/>
          </w:tcPr>
          <w:p w14:paraId="5D3D8232" w14:textId="1016EFB8" w:rsidR="002D5197" w:rsidRDefault="002D5197" w:rsidP="001D384D">
            <w:r>
              <w:t>Race = 2</w:t>
            </w:r>
          </w:p>
        </w:tc>
        <w:tc>
          <w:tcPr>
            <w:tcW w:w="2338" w:type="dxa"/>
          </w:tcPr>
          <w:p w14:paraId="1BB8ABDB" w14:textId="404E775F" w:rsidR="002D5197" w:rsidRDefault="002D5197" w:rsidP="001D384D">
            <w:r>
              <w:t>Race = 3</w:t>
            </w:r>
          </w:p>
        </w:tc>
        <w:tc>
          <w:tcPr>
            <w:tcW w:w="2338" w:type="dxa"/>
          </w:tcPr>
          <w:p w14:paraId="16A5B56C" w14:textId="1ABA437A" w:rsidR="002D5197" w:rsidRDefault="002D5197" w:rsidP="001D384D">
            <w:r>
              <w:t>Race = 4</w:t>
            </w:r>
          </w:p>
        </w:tc>
      </w:tr>
      <w:tr w:rsidR="007F3C5E" w14:paraId="6A0ED129" w14:textId="77777777" w:rsidTr="002D5197">
        <w:tc>
          <w:tcPr>
            <w:tcW w:w="2337" w:type="dxa"/>
          </w:tcPr>
          <w:p w14:paraId="0150E5E6" w14:textId="68759B12" w:rsidR="002D5197" w:rsidRDefault="002D5197" w:rsidP="001D384D">
            <w:r w:rsidRPr="001D384D">
              <w:rPr>
                <w:noProof/>
              </w:rPr>
              <w:drawing>
                <wp:anchor distT="0" distB="0" distL="114300" distR="114300" simplePos="0" relativeHeight="251675648" behindDoc="0" locked="0" layoutInCell="1" allowOverlap="1" wp14:anchorId="5EFCEEEE" wp14:editId="1D33F499">
                  <wp:simplePos x="0" y="0"/>
                  <wp:positionH relativeFrom="column">
                    <wp:posOffset>47275</wp:posOffset>
                  </wp:positionH>
                  <wp:positionV relativeFrom="paragraph">
                    <wp:posOffset>46308</wp:posOffset>
                  </wp:positionV>
                  <wp:extent cx="1184910" cy="949325"/>
                  <wp:effectExtent l="0" t="0" r="0" b="3175"/>
                  <wp:wrapNone/>
                  <wp:docPr id="8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4910" cy="9493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7B475C1" w14:textId="77777777" w:rsidR="002D5197" w:rsidRDefault="002D5197" w:rsidP="001D384D"/>
          <w:p w14:paraId="4C49FBCB" w14:textId="77777777" w:rsidR="002D5197" w:rsidRDefault="002D5197" w:rsidP="001D384D"/>
          <w:p w14:paraId="314EB6C8" w14:textId="77777777" w:rsidR="002D5197" w:rsidRDefault="002D5197" w:rsidP="001D384D"/>
          <w:p w14:paraId="6F44C97E" w14:textId="77777777" w:rsidR="002D5197" w:rsidRDefault="002D5197" w:rsidP="001D384D"/>
          <w:p w14:paraId="6783F392" w14:textId="3CF2CC60" w:rsidR="002D5197" w:rsidRDefault="002D5197" w:rsidP="001D384D"/>
        </w:tc>
        <w:tc>
          <w:tcPr>
            <w:tcW w:w="2337" w:type="dxa"/>
          </w:tcPr>
          <w:p w14:paraId="4C2426E4" w14:textId="2B510043" w:rsidR="002D5197" w:rsidRDefault="007F3C5E" w:rsidP="001D384D">
            <w:r w:rsidRPr="001D384D">
              <w:rPr>
                <w:noProof/>
              </w:rPr>
              <w:drawing>
                <wp:anchor distT="0" distB="0" distL="114300" distR="114300" simplePos="0" relativeHeight="251674624" behindDoc="0" locked="0" layoutInCell="1" allowOverlap="1" wp14:anchorId="6B3D179E" wp14:editId="7CAD9D6E">
                  <wp:simplePos x="0" y="0"/>
                  <wp:positionH relativeFrom="column">
                    <wp:posOffset>59074</wp:posOffset>
                  </wp:positionH>
                  <wp:positionV relativeFrom="paragraph">
                    <wp:posOffset>95013</wp:posOffset>
                  </wp:positionV>
                  <wp:extent cx="1170940" cy="935990"/>
                  <wp:effectExtent l="0" t="0" r="0" b="0"/>
                  <wp:wrapNone/>
                  <wp:docPr id="8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0940" cy="9359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c>
          <w:tcPr>
            <w:tcW w:w="2338" w:type="dxa"/>
          </w:tcPr>
          <w:p w14:paraId="21F4E686" w14:textId="15E57165" w:rsidR="002D5197" w:rsidRDefault="002D5197" w:rsidP="001D384D">
            <w:r>
              <w:rPr>
                <w:noProof/>
              </w:rPr>
              <w:drawing>
                <wp:inline distT="0" distB="0" distL="0" distR="0" wp14:anchorId="1E3BE831" wp14:editId="093ED3D2">
                  <wp:extent cx="1205523" cy="952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2255" cy="958258"/>
                          </a:xfrm>
                          <a:prstGeom prst="rect">
                            <a:avLst/>
                          </a:prstGeom>
                        </pic:spPr>
                      </pic:pic>
                    </a:graphicData>
                  </a:graphic>
                </wp:inline>
              </w:drawing>
            </w:r>
          </w:p>
        </w:tc>
        <w:tc>
          <w:tcPr>
            <w:tcW w:w="2338" w:type="dxa"/>
          </w:tcPr>
          <w:p w14:paraId="4B3C7985" w14:textId="5422C6EE" w:rsidR="002D5197" w:rsidRDefault="007F3C5E" w:rsidP="001D384D">
            <w:r>
              <w:rPr>
                <w:noProof/>
              </w:rPr>
              <w:drawing>
                <wp:inline distT="0" distB="0" distL="0" distR="0" wp14:anchorId="55366F27" wp14:editId="06CE0634">
                  <wp:extent cx="1385248" cy="108934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5461" cy="1097375"/>
                          </a:xfrm>
                          <a:prstGeom prst="rect">
                            <a:avLst/>
                          </a:prstGeom>
                        </pic:spPr>
                      </pic:pic>
                    </a:graphicData>
                  </a:graphic>
                </wp:inline>
              </w:drawing>
            </w:r>
          </w:p>
        </w:tc>
      </w:tr>
      <w:tr w:rsidR="007F3C5E" w14:paraId="1BC23B0F" w14:textId="77777777" w:rsidTr="002D5197">
        <w:tc>
          <w:tcPr>
            <w:tcW w:w="2337" w:type="dxa"/>
          </w:tcPr>
          <w:p w14:paraId="557AF6AC" w14:textId="16308FD6" w:rsidR="002D5197" w:rsidRDefault="002D5197" w:rsidP="001D384D">
            <w:r>
              <w:rPr>
                <w:noProof/>
              </w:rPr>
              <w:drawing>
                <wp:inline distT="0" distB="0" distL="0" distR="0" wp14:anchorId="600ABD76" wp14:editId="711875B8">
                  <wp:extent cx="1408369" cy="109182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9042" cy="1100095"/>
                          </a:xfrm>
                          <a:prstGeom prst="rect">
                            <a:avLst/>
                          </a:prstGeom>
                        </pic:spPr>
                      </pic:pic>
                    </a:graphicData>
                  </a:graphic>
                </wp:inline>
              </w:drawing>
            </w:r>
          </w:p>
        </w:tc>
        <w:tc>
          <w:tcPr>
            <w:tcW w:w="2337" w:type="dxa"/>
          </w:tcPr>
          <w:p w14:paraId="69560A16" w14:textId="157B4890" w:rsidR="002D5197" w:rsidRDefault="002D5197" w:rsidP="001D384D">
            <w:r>
              <w:rPr>
                <w:noProof/>
              </w:rPr>
              <w:drawing>
                <wp:inline distT="0" distB="0" distL="0" distR="0" wp14:anchorId="719D250A" wp14:editId="2199E1E5">
                  <wp:extent cx="1365647" cy="107134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0958" cy="1075515"/>
                          </a:xfrm>
                          <a:prstGeom prst="rect">
                            <a:avLst/>
                          </a:prstGeom>
                        </pic:spPr>
                      </pic:pic>
                    </a:graphicData>
                  </a:graphic>
                </wp:inline>
              </w:drawing>
            </w:r>
          </w:p>
        </w:tc>
        <w:tc>
          <w:tcPr>
            <w:tcW w:w="2338" w:type="dxa"/>
          </w:tcPr>
          <w:p w14:paraId="24CDD386" w14:textId="70072FDE" w:rsidR="002D5197" w:rsidRDefault="007F3C5E" w:rsidP="001D384D">
            <w:r>
              <w:rPr>
                <w:noProof/>
              </w:rPr>
              <w:drawing>
                <wp:inline distT="0" distB="0" distL="0" distR="0" wp14:anchorId="5EC441AC" wp14:editId="3150B6B9">
                  <wp:extent cx="1351129" cy="105684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218" cy="1065523"/>
                          </a:xfrm>
                          <a:prstGeom prst="rect">
                            <a:avLst/>
                          </a:prstGeom>
                        </pic:spPr>
                      </pic:pic>
                    </a:graphicData>
                  </a:graphic>
                </wp:inline>
              </w:drawing>
            </w:r>
          </w:p>
        </w:tc>
        <w:tc>
          <w:tcPr>
            <w:tcW w:w="2338" w:type="dxa"/>
          </w:tcPr>
          <w:p w14:paraId="073873E1" w14:textId="038F237D" w:rsidR="002D5197" w:rsidRDefault="007F3C5E" w:rsidP="001D384D">
            <w:r>
              <w:rPr>
                <w:noProof/>
              </w:rPr>
              <w:drawing>
                <wp:inline distT="0" distB="0" distL="0" distR="0" wp14:anchorId="25512331" wp14:editId="722AD5F1">
                  <wp:extent cx="1317009" cy="105862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26723" cy="1066433"/>
                          </a:xfrm>
                          <a:prstGeom prst="rect">
                            <a:avLst/>
                          </a:prstGeom>
                        </pic:spPr>
                      </pic:pic>
                    </a:graphicData>
                  </a:graphic>
                </wp:inline>
              </w:drawing>
            </w:r>
          </w:p>
        </w:tc>
      </w:tr>
    </w:tbl>
    <w:p w14:paraId="52F25BF8" w14:textId="469D8BAF" w:rsidR="002D5197" w:rsidRPr="001D384D" w:rsidRDefault="007F3C5E" w:rsidP="001D384D">
      <w:r w:rsidRPr="001D384D">
        <w:rPr>
          <w:noProof/>
        </w:rPr>
        <w:drawing>
          <wp:anchor distT="0" distB="0" distL="114300" distR="114300" simplePos="0" relativeHeight="251671552" behindDoc="0" locked="0" layoutInCell="1" allowOverlap="1" wp14:anchorId="55E9AC6C" wp14:editId="7A47257E">
            <wp:simplePos x="0" y="0"/>
            <wp:positionH relativeFrom="column">
              <wp:posOffset>-28215</wp:posOffset>
            </wp:positionH>
            <wp:positionV relativeFrom="paragraph">
              <wp:posOffset>254758</wp:posOffset>
            </wp:positionV>
            <wp:extent cx="2654935" cy="2009775"/>
            <wp:effectExtent l="0" t="0" r="0" b="0"/>
            <wp:wrapNone/>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4935" cy="20097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384BC28" w14:textId="2EB25678" w:rsidR="001D384D" w:rsidRDefault="001D384D"/>
    <w:p w14:paraId="6EBD1395" w14:textId="6467526E" w:rsidR="001D384D" w:rsidRDefault="001D384D"/>
    <w:p w14:paraId="6C047C12" w14:textId="09CE3395" w:rsidR="001D384D" w:rsidRDefault="001D384D"/>
    <w:p w14:paraId="66AAF8BB" w14:textId="743183DB" w:rsidR="001D384D" w:rsidRDefault="001D384D"/>
    <w:p w14:paraId="4C199D86" w14:textId="2D2829F0" w:rsidR="002D5197" w:rsidRDefault="002D5197"/>
    <w:p w14:paraId="11D35375" w14:textId="73355B2F" w:rsidR="002D5197" w:rsidRDefault="002D5197"/>
    <w:p w14:paraId="60F8164E" w14:textId="287C8E78" w:rsidR="002D5197" w:rsidRDefault="002D5197"/>
    <w:p w14:paraId="6A3039DD" w14:textId="7B99CF25" w:rsidR="007F3C5E" w:rsidRDefault="007F3C5E" w:rsidP="007F3C5E">
      <w:r w:rsidRPr="007F3C5E">
        <w:t xml:space="preserve">While the only histogram that provides strong evidence (n = 145 and a considerable left skew) against normality is race = 4, that is the group with the largest sample size. Remember that with small sample sizes, it is difficult to ascertain the true shape of the underlying distribution. There is no reason to believe the shape of the other races should be any different than the shape of the distribution of writing scores of </w:t>
      </w:r>
      <w:proofErr w:type="gramStart"/>
      <w:r w:rsidRPr="007F3C5E">
        <w:t>race</w:t>
      </w:r>
      <w:proofErr w:type="gramEnd"/>
      <w:r w:rsidRPr="007F3C5E">
        <w:t xml:space="preserve"> = 4. We will assume that the shapes (although maybe not the locations) of the distributions of the underlying populations of the first three groups are the same as that of the last (skewed) group. Some smaller sample sizes make it unclear that the CLT will kick in, calling the normality of some of the sample means into question. </w:t>
      </w:r>
    </w:p>
    <w:p w14:paraId="4283D779" w14:textId="34C5D3F8" w:rsidR="007F3C5E" w:rsidRDefault="007F3C5E" w:rsidP="007F3C5E">
      <w:r>
        <w:t>Equal standard deviations:</w:t>
      </w:r>
    </w:p>
    <w:p w14:paraId="28DA7AC9" w14:textId="77777777" w:rsidR="007F3C5E" w:rsidRDefault="007F3C5E" w:rsidP="007F3C5E">
      <w:pPr>
        <w:spacing w:after="0"/>
      </w:pPr>
      <w:r>
        <w:t>*To address ANOVA assumptions for races with scatter plots;</w:t>
      </w:r>
    </w:p>
    <w:p w14:paraId="60A54876" w14:textId="77777777" w:rsidR="007F3C5E" w:rsidRDefault="007F3C5E" w:rsidP="007F3C5E">
      <w:pPr>
        <w:spacing w:after="0"/>
      </w:pPr>
      <w:r>
        <w:t xml:space="preserve">proc </w:t>
      </w:r>
      <w:proofErr w:type="spellStart"/>
      <w:r>
        <w:t>sgplot</w:t>
      </w:r>
      <w:proofErr w:type="spellEnd"/>
      <w:r>
        <w:t xml:space="preserve"> data = </w:t>
      </w:r>
      <w:proofErr w:type="spellStart"/>
      <w:r>
        <w:t>hsb</w:t>
      </w:r>
      <w:proofErr w:type="spellEnd"/>
      <w:r>
        <w:t>;</w:t>
      </w:r>
    </w:p>
    <w:p w14:paraId="3FD9AFBC" w14:textId="77777777" w:rsidR="007F3C5E" w:rsidRDefault="007F3C5E" w:rsidP="007F3C5E">
      <w:pPr>
        <w:spacing w:after="0"/>
      </w:pPr>
      <w:r>
        <w:lastRenderedPageBreak/>
        <w:t>scatter x= race y = write;</w:t>
      </w:r>
    </w:p>
    <w:p w14:paraId="2461943B" w14:textId="1D37831C" w:rsidR="007F3C5E" w:rsidRDefault="007F3C5E" w:rsidP="007F3C5E">
      <w:pPr>
        <w:spacing w:after="0"/>
      </w:pPr>
      <w:r>
        <w:t>run;</w:t>
      </w:r>
    </w:p>
    <w:p w14:paraId="40F13F5E" w14:textId="77777777" w:rsidR="007F3C5E" w:rsidRDefault="007F3C5E" w:rsidP="007F3C5E"/>
    <w:p w14:paraId="2C522579" w14:textId="73A2781B" w:rsidR="007F3C5E" w:rsidRDefault="007F3C5E" w:rsidP="007F3C5E">
      <w:r>
        <w:rPr>
          <w:noProof/>
        </w:rPr>
        <w:drawing>
          <wp:inline distT="0" distB="0" distL="0" distR="0" wp14:anchorId="04C7D985" wp14:editId="322E497B">
            <wp:extent cx="3011890" cy="229673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6627" cy="2300350"/>
                    </a:xfrm>
                    <a:prstGeom prst="rect">
                      <a:avLst/>
                    </a:prstGeom>
                  </pic:spPr>
                </pic:pic>
              </a:graphicData>
            </a:graphic>
          </wp:inline>
        </w:drawing>
      </w:r>
    </w:p>
    <w:p w14:paraId="3AE68F42" w14:textId="77777777" w:rsidR="007F3C5E" w:rsidRDefault="007F3C5E" w:rsidP="007F3C5E"/>
    <w:p w14:paraId="6215B314" w14:textId="0079E4CE" w:rsidR="007F3C5E" w:rsidRDefault="007F3C5E" w:rsidP="007F3C5E">
      <w:r>
        <w:rPr>
          <w:noProof/>
        </w:rPr>
        <w:drawing>
          <wp:inline distT="0" distB="0" distL="0" distR="0" wp14:anchorId="5F4B718D" wp14:editId="56F0EC34">
            <wp:extent cx="3746310" cy="1114973"/>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4284" cy="1117346"/>
                    </a:xfrm>
                    <a:prstGeom prst="rect">
                      <a:avLst/>
                    </a:prstGeom>
                  </pic:spPr>
                </pic:pic>
              </a:graphicData>
            </a:graphic>
          </wp:inline>
        </w:drawing>
      </w:r>
    </w:p>
    <w:p w14:paraId="422BA997" w14:textId="77777777" w:rsidR="007F3C5E" w:rsidRDefault="007F3C5E">
      <w:r>
        <w:t>There is little evidence against equal standard deviations.</w:t>
      </w:r>
    </w:p>
    <w:p w14:paraId="6D65A46C" w14:textId="6F61C4C8" w:rsidR="007F3C5E" w:rsidRDefault="007F3C5E">
      <w:r>
        <w:t>Independence: We will assume independence between and within groups.</w:t>
      </w:r>
    </w:p>
    <w:p w14:paraId="4D726D28" w14:textId="44D8648A" w:rsidR="002D5197" w:rsidRDefault="007F3C5E">
      <w:r>
        <w:t>Because normality is in question</w:t>
      </w:r>
      <w:r w:rsidRPr="007F3C5E">
        <w:t>, we will conduct a Kruskal-Wallis Test and make our inference about the medians.</w:t>
      </w:r>
      <w:r>
        <w:t xml:space="preserve"> (Note that we could have tried some transformations as well.)</w:t>
      </w:r>
    </w:p>
    <w:p w14:paraId="3C95E291" w14:textId="106BB5FE" w:rsidR="007F3C5E" w:rsidRDefault="007F3C5E">
      <w:r w:rsidRPr="007F3C5E">
        <w:rPr>
          <w:b/>
        </w:rPr>
        <w:t>Hypothes</w:t>
      </w:r>
      <w:r w:rsidR="00E96942">
        <w:rPr>
          <w:b/>
        </w:rPr>
        <w:t>i</w:t>
      </w:r>
      <w:r w:rsidRPr="007F3C5E">
        <w:rPr>
          <w:b/>
        </w:rPr>
        <w:t>s</w:t>
      </w:r>
      <w:r w:rsidR="00E96942">
        <w:rPr>
          <w:b/>
        </w:rPr>
        <w:t xml:space="preserve"> test</w:t>
      </w:r>
      <w:r>
        <w:t>:</w:t>
      </w:r>
    </w:p>
    <w:p w14:paraId="0F318AAC" w14:textId="39DB373E" w:rsidR="00E96942" w:rsidRDefault="00E96942">
      <w:r>
        <w:t>(1)</w:t>
      </w:r>
    </w:p>
    <w:p w14:paraId="5338CC90" w14:textId="572DE930" w:rsidR="00E96942" w:rsidRPr="007F3C5E" w:rsidRDefault="00491438" w:rsidP="007F3C5E">
      <w:pPr>
        <w:ind w:left="720"/>
      </w:pPr>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Median</m:t>
              </m:r>
            </m:e>
            <m:sub>
              <m:r>
                <w:rPr>
                  <w:rFonts w:ascii="Cambria Math" w:hAnsi="Cambria Math"/>
                </w:rPr>
                <m:t>1 </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2 </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3 </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4 </m:t>
              </m:r>
            </m:sub>
          </m:sSub>
        </m:oMath>
      </m:oMathPara>
    </w:p>
    <w:p w14:paraId="450CA1FB" w14:textId="60EFB6B6" w:rsidR="007F3C5E" w:rsidRPr="007F3C5E" w:rsidRDefault="00491438" w:rsidP="007F3C5E">
      <m:oMathPara>
        <m:oMathParaPr>
          <m:jc m:val="centerGroup"/>
        </m:oMathParaPr>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i </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j </m:t>
              </m:r>
            </m:sub>
          </m:sSub>
          <m:r>
            <w:rPr>
              <w:rFonts w:ascii="Cambria Math" w:hAnsi="Cambria Math"/>
            </w:rPr>
            <m:t> for some i,j</m:t>
          </m:r>
        </m:oMath>
      </m:oMathPara>
    </w:p>
    <w:p w14:paraId="09082868" w14:textId="7D64C7F3" w:rsidR="007F3C5E" w:rsidRDefault="00E96942">
      <w:r>
        <w:t>(2) Critical value: can skip</w:t>
      </w:r>
    </w:p>
    <w:p w14:paraId="2722EFBD" w14:textId="591E3EB5" w:rsidR="00E96942" w:rsidRDefault="00E96942" w:rsidP="00E96942">
      <w:r>
        <w:t>(3) Test statistic:</w:t>
      </w:r>
    </w:p>
    <w:p w14:paraId="5D1106E6" w14:textId="7BAFECF8" w:rsidR="00E96942" w:rsidRDefault="00E96942" w:rsidP="00E96942">
      <w:pPr>
        <w:spacing w:after="0"/>
      </w:pPr>
      <w:r>
        <w:t>*To perform nonparametric test for race groups;</w:t>
      </w:r>
    </w:p>
    <w:p w14:paraId="7142841D" w14:textId="77777777" w:rsidR="00E96942" w:rsidRDefault="00E96942" w:rsidP="00E96942">
      <w:pPr>
        <w:spacing w:after="0"/>
      </w:pPr>
      <w:r>
        <w:t>proc npar1way data =</w:t>
      </w:r>
      <w:proofErr w:type="spellStart"/>
      <w:r>
        <w:t>hsb</w:t>
      </w:r>
      <w:proofErr w:type="spellEnd"/>
      <w:r>
        <w:t>;</w:t>
      </w:r>
    </w:p>
    <w:p w14:paraId="1FD32F38" w14:textId="77777777" w:rsidR="00E96942" w:rsidRDefault="00E96942" w:rsidP="00E96942">
      <w:pPr>
        <w:spacing w:after="0"/>
      </w:pPr>
      <w:r>
        <w:t xml:space="preserve">class race; </w:t>
      </w:r>
    </w:p>
    <w:p w14:paraId="03C7335E" w14:textId="77777777" w:rsidR="00E96942" w:rsidRDefault="00E96942" w:rsidP="00E96942">
      <w:pPr>
        <w:spacing w:after="0"/>
      </w:pPr>
      <w:proofErr w:type="spellStart"/>
      <w:r>
        <w:t>var</w:t>
      </w:r>
      <w:proofErr w:type="spellEnd"/>
      <w:r>
        <w:t xml:space="preserve"> write;</w:t>
      </w:r>
    </w:p>
    <w:p w14:paraId="3BD67B76" w14:textId="0C0A3D39" w:rsidR="00E96942" w:rsidRDefault="00E96942" w:rsidP="00E96942">
      <w:pPr>
        <w:spacing w:after="0"/>
      </w:pPr>
      <w:r>
        <w:lastRenderedPageBreak/>
        <w:t>run;</w:t>
      </w:r>
    </w:p>
    <w:p w14:paraId="59205D83" w14:textId="6BB2E0C6" w:rsidR="002D5197" w:rsidRDefault="00E96942">
      <w:r w:rsidRPr="00E96942">
        <w:rPr>
          <w:noProof/>
        </w:rPr>
        <w:drawing>
          <wp:inline distT="0" distB="0" distL="0" distR="0" wp14:anchorId="12A6F30B" wp14:editId="5F416B01">
            <wp:extent cx="1792793" cy="1262381"/>
            <wp:effectExtent l="0" t="0" r="0" b="0"/>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813" cy="1268028"/>
                    </a:xfrm>
                    <a:prstGeom prst="rect">
                      <a:avLst/>
                    </a:prstGeom>
                    <a:noFill/>
                    <a:ln>
                      <a:noFill/>
                    </a:ln>
                    <a:extLst/>
                  </pic:spPr>
                </pic:pic>
              </a:graphicData>
            </a:graphic>
          </wp:inline>
        </w:drawing>
      </w:r>
    </w:p>
    <w:p w14:paraId="4865FCD9" w14:textId="0A6E1028" w:rsidR="00E96942" w:rsidRDefault="00E96942">
      <w:r>
        <w:t>(4) P-value: &lt;0.0001</w:t>
      </w:r>
    </w:p>
    <w:p w14:paraId="3B6E812F" w14:textId="4995BCBE" w:rsidR="00E96942" w:rsidRDefault="00E96942">
      <w:r>
        <w:t>(5) Reject Ho</w:t>
      </w:r>
    </w:p>
    <w:p w14:paraId="1FD5D5A3" w14:textId="4B6770A8" w:rsidR="00E96942" w:rsidRPr="00E96942" w:rsidRDefault="00E96942" w:rsidP="00E96942">
      <w:r>
        <w:t xml:space="preserve">(6) </w:t>
      </w:r>
      <w:r w:rsidRPr="00E96942">
        <w:t>There is sufficient evidence at the alpha = .05 level of significance (p-value &lt; .0001) that at least one of the medians is different among the race groups.  Next, we shall test to see if the 1</w:t>
      </w:r>
      <w:r w:rsidRPr="00E96942">
        <w:rPr>
          <w:vertAlign w:val="superscript"/>
        </w:rPr>
        <w:t>st</w:t>
      </w:r>
      <w:r w:rsidRPr="00E96942">
        <w:t xml:space="preserve"> race has a different median than the 4</w:t>
      </w:r>
      <w:r w:rsidRPr="00E96942">
        <w:rPr>
          <w:vertAlign w:val="superscript"/>
        </w:rPr>
        <w:t>th</w:t>
      </w:r>
      <w:r w:rsidRPr="00E96942">
        <w:t xml:space="preserve"> race.  A multiple comparison adjustment is not needed here since our hypothesis was formulated before we looked at the data and we are only examining one comparison. </w:t>
      </w:r>
    </w:p>
    <w:p w14:paraId="2F8998B6" w14:textId="77777777" w:rsidR="00E96942" w:rsidRDefault="00E96942" w:rsidP="00E96942">
      <w:r w:rsidRPr="007F3C5E">
        <w:rPr>
          <w:b/>
        </w:rPr>
        <w:t>Hypothes</w:t>
      </w:r>
      <w:r>
        <w:rPr>
          <w:b/>
        </w:rPr>
        <w:t>i</w:t>
      </w:r>
      <w:r w:rsidRPr="007F3C5E">
        <w:rPr>
          <w:b/>
        </w:rPr>
        <w:t>s</w:t>
      </w:r>
      <w:r>
        <w:rPr>
          <w:b/>
        </w:rPr>
        <w:t xml:space="preserve"> test</w:t>
      </w:r>
      <w:r>
        <w:t>:</w:t>
      </w:r>
    </w:p>
    <w:p w14:paraId="4CB444D9" w14:textId="77777777" w:rsidR="00E96942" w:rsidRDefault="00E96942" w:rsidP="00E96942">
      <w:r>
        <w:t>(1)</w:t>
      </w:r>
    </w:p>
    <w:p w14:paraId="289F8F1B" w14:textId="03417508" w:rsidR="00E96942" w:rsidRPr="00E96942" w:rsidRDefault="00491438" w:rsidP="00E96942">
      <w:pPr>
        <w:ind w:left="720"/>
        <w:rPr>
          <w:rFonts w:ascii="Cambria Math" w:hAnsi="Cambria Math"/>
          <w:i/>
          <w:iCs/>
        </w:rPr>
      </w:pPr>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Median</m:t>
              </m:r>
            </m:e>
            <m:sub>
              <m:r>
                <w:rPr>
                  <w:rFonts w:ascii="Cambria Math" w:hAnsi="Cambria Math"/>
                </w:rPr>
                <m:t>1 </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4 </m:t>
              </m:r>
            </m:sub>
          </m:sSub>
        </m:oMath>
      </m:oMathPara>
    </w:p>
    <w:p w14:paraId="0C41CA44" w14:textId="458FD3A7" w:rsidR="00E96942" w:rsidRPr="00E96942" w:rsidRDefault="00491438" w:rsidP="00E96942">
      <w:pPr>
        <w:rPr>
          <w:rFonts w:ascii="Cambria Math" w:hAnsi="Cambria Math"/>
          <w:i/>
          <w:iCs/>
        </w:rPr>
      </w:pPr>
      <m:oMathPara>
        <m:oMathParaPr>
          <m:jc m:val="centerGroup"/>
        </m:oMathParaPr>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1 </m:t>
              </m:r>
            </m:sub>
          </m:sSub>
          <m:r>
            <w:rPr>
              <w:rFonts w:ascii="Cambria Math" w:hAnsi="Cambria Math"/>
            </w:rPr>
            <m:t>≠</m:t>
          </m:r>
          <m:sSub>
            <m:sSubPr>
              <m:ctrlPr>
                <w:rPr>
                  <w:rFonts w:ascii="Cambria Math" w:hAnsi="Cambria Math"/>
                  <w:i/>
                  <w:iCs/>
                </w:rPr>
              </m:ctrlPr>
            </m:sSubPr>
            <m:e>
              <m:r>
                <w:rPr>
                  <w:rFonts w:ascii="Cambria Math" w:hAnsi="Cambria Math"/>
                </w:rPr>
                <m:t>Median</m:t>
              </m:r>
            </m:e>
            <m:sub>
              <m:r>
                <w:rPr>
                  <w:rFonts w:ascii="Cambria Math" w:hAnsi="Cambria Math"/>
                </w:rPr>
                <m:t>4 </m:t>
              </m:r>
            </m:sub>
          </m:sSub>
        </m:oMath>
      </m:oMathPara>
    </w:p>
    <w:p w14:paraId="4342C2BA" w14:textId="7145CD29" w:rsidR="00E96942" w:rsidRDefault="00E96942" w:rsidP="00E96942">
      <w:r>
        <w:t xml:space="preserve">(2) Critical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.975</m:t>
            </m:r>
          </m:sub>
        </m:sSub>
        <m:r>
          <w:rPr>
            <w:rFonts w:ascii="Cambria Math" w:eastAsiaTheme="minorEastAsia" w:hAnsi="Cambria Math"/>
          </w:rPr>
          <m:t>≅</m:t>
        </m:r>
        <m:r>
          <w:rPr>
            <w:rFonts w:ascii="Cambria Math" w:hAnsi="Cambria Math"/>
          </w:rPr>
          <m:t>±1.96</m:t>
        </m:r>
      </m:oMath>
    </w:p>
    <w:p w14:paraId="43A45C26" w14:textId="510B8D91" w:rsidR="00E96942" w:rsidRDefault="00E96942" w:rsidP="00E96942">
      <w:pPr>
        <w:spacing w:after="0"/>
      </w:pPr>
      <w:r>
        <w:t>*To get critical value for rank sum test;</w:t>
      </w:r>
    </w:p>
    <w:p w14:paraId="136FF566" w14:textId="77777777" w:rsidR="00E96942" w:rsidRDefault="00E96942" w:rsidP="00E96942">
      <w:pPr>
        <w:spacing w:after="0"/>
      </w:pPr>
      <w:r>
        <w:t>data quantile;</w:t>
      </w:r>
    </w:p>
    <w:p w14:paraId="49260A7E" w14:textId="77777777" w:rsidR="00E96942" w:rsidRDefault="00E96942" w:rsidP="00E96942">
      <w:pPr>
        <w:spacing w:after="0"/>
      </w:pPr>
      <w:proofErr w:type="spellStart"/>
      <w:r>
        <w:t>aquant</w:t>
      </w:r>
      <w:proofErr w:type="spellEnd"/>
      <w:r>
        <w:t xml:space="preserve"> = </w:t>
      </w:r>
      <w:proofErr w:type="gramStart"/>
      <w:r>
        <w:t>quantile(</w:t>
      </w:r>
      <w:proofErr w:type="gramEnd"/>
      <w:r>
        <w:t>'NORMAL', 0.975);</w:t>
      </w:r>
    </w:p>
    <w:p w14:paraId="536D65B4" w14:textId="77777777" w:rsidR="00E96942" w:rsidRDefault="00E96942" w:rsidP="00E96942">
      <w:pPr>
        <w:spacing w:after="0"/>
      </w:pPr>
      <w:r>
        <w:t>run;</w:t>
      </w:r>
    </w:p>
    <w:p w14:paraId="26E393BE" w14:textId="77777777" w:rsidR="00E96942" w:rsidRDefault="00E96942" w:rsidP="00E96942">
      <w:pPr>
        <w:spacing w:after="0"/>
      </w:pPr>
      <w:r>
        <w:t>proc print data = quantile;</w:t>
      </w:r>
    </w:p>
    <w:p w14:paraId="6C5577AD" w14:textId="4188941A" w:rsidR="00E96942" w:rsidRDefault="00E96942" w:rsidP="00E96942">
      <w:pPr>
        <w:spacing w:after="0"/>
      </w:pPr>
      <w:r>
        <w:t>run;</w:t>
      </w:r>
    </w:p>
    <w:p w14:paraId="2FA66EAE" w14:textId="1EF0DCC2" w:rsidR="00E96942" w:rsidRDefault="00E96942" w:rsidP="00E96942">
      <w:pPr>
        <w:spacing w:after="0"/>
      </w:pPr>
    </w:p>
    <w:p w14:paraId="1951C643" w14:textId="27262096" w:rsidR="00E96942" w:rsidRDefault="00E96942" w:rsidP="00E96942">
      <w:pPr>
        <w:spacing w:after="0"/>
      </w:pPr>
      <w:r w:rsidRPr="00E96942">
        <w:rPr>
          <w:noProof/>
        </w:rPr>
        <w:drawing>
          <wp:inline distT="0" distB="0" distL="0" distR="0" wp14:anchorId="7CBCD216" wp14:editId="72D48DA6">
            <wp:extent cx="1168008" cy="627036"/>
            <wp:effectExtent l="0" t="0" r="0" b="1905"/>
            <wp:docPr id="7" name="Picture 6">
              <a:extLst xmlns:a="http://schemas.openxmlformats.org/drawingml/2006/main">
                <a:ext uri="{FF2B5EF4-FFF2-40B4-BE49-F238E27FC236}">
                  <a16:creationId xmlns:a16="http://schemas.microsoft.com/office/drawing/2014/main" id="{2E170857-C99B-4250-90C4-A4C33B2978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E170857-C99B-4250-90C4-A4C33B297892}"/>
                        </a:ext>
                      </a:extLst>
                    </pic:cNvPr>
                    <pic:cNvPicPr>
                      <a:picLocks noChangeAspect="1"/>
                    </pic:cNvPicPr>
                  </pic:nvPicPr>
                  <pic:blipFill>
                    <a:blip r:embed="rId28"/>
                    <a:stretch>
                      <a:fillRect/>
                    </a:stretch>
                  </pic:blipFill>
                  <pic:spPr>
                    <a:xfrm>
                      <a:off x="0" y="0"/>
                      <a:ext cx="1168008" cy="627036"/>
                    </a:xfrm>
                    <a:prstGeom prst="rect">
                      <a:avLst/>
                    </a:prstGeom>
                  </pic:spPr>
                </pic:pic>
              </a:graphicData>
            </a:graphic>
          </wp:inline>
        </w:drawing>
      </w:r>
    </w:p>
    <w:p w14:paraId="25DD29A0" w14:textId="6C71DAEB" w:rsidR="00E96942" w:rsidRDefault="00E96942" w:rsidP="00E96942">
      <w:r>
        <w:t>(3) Test statistic: -3.72</w:t>
      </w:r>
    </w:p>
    <w:p w14:paraId="2F444897" w14:textId="77777777" w:rsidR="00E96942" w:rsidRDefault="00E96942" w:rsidP="00E96942">
      <w:pPr>
        <w:spacing w:after="0"/>
      </w:pPr>
      <w:r>
        <w:t>*To perform nonparametric comparison of two groups;</w:t>
      </w:r>
    </w:p>
    <w:p w14:paraId="69A1944E" w14:textId="77777777" w:rsidR="00E96942" w:rsidRDefault="00E96942" w:rsidP="00E96942">
      <w:pPr>
        <w:spacing w:after="0"/>
      </w:pPr>
      <w:r>
        <w:t xml:space="preserve">proc npar1way data = </w:t>
      </w:r>
      <w:proofErr w:type="spellStart"/>
      <w:r>
        <w:t>hsb</w:t>
      </w:r>
      <w:proofErr w:type="spellEnd"/>
      <w:r>
        <w:t xml:space="preserve"> Wilcoxon hl;</w:t>
      </w:r>
    </w:p>
    <w:p w14:paraId="76C3712A" w14:textId="77777777" w:rsidR="00E96942" w:rsidRDefault="00E96942" w:rsidP="00E96942">
      <w:pPr>
        <w:spacing w:after="0"/>
      </w:pPr>
      <w:r>
        <w:t>where race = 1 |race = 4;</w:t>
      </w:r>
    </w:p>
    <w:p w14:paraId="42D949A0" w14:textId="77777777" w:rsidR="00E96942" w:rsidRDefault="00E96942" w:rsidP="00E96942">
      <w:pPr>
        <w:spacing w:after="0"/>
      </w:pPr>
      <w:r>
        <w:t>class race;</w:t>
      </w:r>
    </w:p>
    <w:p w14:paraId="24EA5239" w14:textId="77777777" w:rsidR="00E96942" w:rsidRDefault="00E96942" w:rsidP="00E96942">
      <w:pPr>
        <w:spacing w:after="0"/>
      </w:pPr>
      <w:proofErr w:type="spellStart"/>
      <w:r>
        <w:t>var</w:t>
      </w:r>
      <w:proofErr w:type="spellEnd"/>
      <w:r>
        <w:t xml:space="preserve"> write;</w:t>
      </w:r>
    </w:p>
    <w:p w14:paraId="62967680" w14:textId="4BAE5B28" w:rsidR="00E96942" w:rsidRDefault="00E96942" w:rsidP="00E96942">
      <w:pPr>
        <w:spacing w:after="0"/>
      </w:pPr>
      <w:r>
        <w:t>run;</w:t>
      </w:r>
    </w:p>
    <w:p w14:paraId="65F86174" w14:textId="04BF85A5" w:rsidR="00E96942" w:rsidRDefault="00E96942" w:rsidP="00E96942">
      <w:pPr>
        <w:spacing w:after="0"/>
      </w:pPr>
    </w:p>
    <w:p w14:paraId="2CB0A2C6" w14:textId="577CF2CB" w:rsidR="00E96942" w:rsidRDefault="00E96942" w:rsidP="00E96942">
      <w:pPr>
        <w:spacing w:after="0"/>
      </w:pPr>
      <w:r w:rsidRPr="00E96942">
        <w:rPr>
          <w:noProof/>
        </w:rPr>
        <w:lastRenderedPageBreak/>
        <w:drawing>
          <wp:inline distT="0" distB="0" distL="0" distR="0" wp14:anchorId="635DB7E0" wp14:editId="1D6407C9">
            <wp:extent cx="2076450" cy="2266950"/>
            <wp:effectExtent l="0" t="0" r="0" b="0"/>
            <wp:docPr id="20" name="Picture 4">
              <a:extLst xmlns:a="http://schemas.openxmlformats.org/drawingml/2006/main">
                <a:ext uri="{FF2B5EF4-FFF2-40B4-BE49-F238E27FC236}">
                  <a16:creationId xmlns:a16="http://schemas.microsoft.com/office/drawing/2014/main" id="{9A1C4D13-550E-4E7D-9270-AF7B4238D8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1C4D13-550E-4E7D-9270-AF7B4238D8E7}"/>
                        </a:ext>
                      </a:extLst>
                    </pic:cNvPr>
                    <pic:cNvPicPr>
                      <a:picLocks noChangeAspect="1"/>
                    </pic:cNvPicPr>
                  </pic:nvPicPr>
                  <pic:blipFill>
                    <a:blip r:embed="rId29"/>
                    <a:stretch>
                      <a:fillRect/>
                    </a:stretch>
                  </pic:blipFill>
                  <pic:spPr>
                    <a:xfrm>
                      <a:off x="0" y="0"/>
                      <a:ext cx="2076450" cy="2266950"/>
                    </a:xfrm>
                    <a:prstGeom prst="rect">
                      <a:avLst/>
                    </a:prstGeom>
                  </pic:spPr>
                </pic:pic>
              </a:graphicData>
            </a:graphic>
          </wp:inline>
        </w:drawing>
      </w:r>
      <w:r w:rsidRPr="00E96942">
        <w:rPr>
          <w:noProof/>
        </w:rPr>
        <w:t xml:space="preserve"> </w:t>
      </w:r>
      <w:r w:rsidRPr="00E96942">
        <w:rPr>
          <w:noProof/>
        </w:rPr>
        <w:drawing>
          <wp:inline distT="0" distB="0" distL="0" distR="0" wp14:anchorId="18138048" wp14:editId="3F2D0A98">
            <wp:extent cx="3277069" cy="998363"/>
            <wp:effectExtent l="0" t="0" r="0" b="0"/>
            <wp:docPr id="21" name="Picture 7">
              <a:extLst xmlns:a="http://schemas.openxmlformats.org/drawingml/2006/main">
                <a:ext uri="{FF2B5EF4-FFF2-40B4-BE49-F238E27FC236}">
                  <a16:creationId xmlns:a16="http://schemas.microsoft.com/office/drawing/2014/main" id="{6E1E8DBA-F2AE-46C9-A74A-885B130B12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1E8DBA-F2AE-46C9-A74A-885B130B12AE}"/>
                        </a:ext>
                      </a:extLst>
                    </pic:cNvPr>
                    <pic:cNvPicPr>
                      <a:picLocks noChangeAspect="1"/>
                    </pic:cNvPicPr>
                  </pic:nvPicPr>
                  <pic:blipFill>
                    <a:blip r:embed="rId30"/>
                    <a:stretch>
                      <a:fillRect/>
                    </a:stretch>
                  </pic:blipFill>
                  <pic:spPr>
                    <a:xfrm>
                      <a:off x="0" y="0"/>
                      <a:ext cx="3277069" cy="998363"/>
                    </a:xfrm>
                    <a:prstGeom prst="rect">
                      <a:avLst/>
                    </a:prstGeom>
                  </pic:spPr>
                </pic:pic>
              </a:graphicData>
            </a:graphic>
          </wp:inline>
        </w:drawing>
      </w:r>
    </w:p>
    <w:p w14:paraId="20937491" w14:textId="77777777" w:rsidR="00E96942" w:rsidRDefault="00E96942" w:rsidP="00E96942">
      <w:pPr>
        <w:spacing w:after="0"/>
      </w:pPr>
    </w:p>
    <w:p w14:paraId="7839A8DB" w14:textId="77777777" w:rsidR="00E96942" w:rsidRDefault="00E96942" w:rsidP="00E96942">
      <w:r>
        <w:t>(4) P-value: &lt;0.0001</w:t>
      </w:r>
    </w:p>
    <w:p w14:paraId="570FC65A" w14:textId="77777777" w:rsidR="00E96942" w:rsidRDefault="00E96942" w:rsidP="00E96942">
      <w:r>
        <w:t>(5) Reject Ho</w:t>
      </w:r>
    </w:p>
    <w:p w14:paraId="5BC5C4CC" w14:textId="77777777" w:rsidR="00E96942" w:rsidRPr="00E96942" w:rsidRDefault="00E96942" w:rsidP="00E96942">
      <w:r>
        <w:t xml:space="preserve">(6) </w:t>
      </w:r>
      <w:r w:rsidRPr="00E96942">
        <w:t xml:space="preserve">There is strong evidence to suggest at the alpha = .05 level of significance (p-value = .0002 from the Rank Sum Test) that the median writing score of U.S. high school students with race = 1 is different than the median writing score of those of race = 4.  This was an observational study; thus, no causal inference can be deduced. The best estimate of the difference in locations is 8, in favor of race 4 scores, with a Hodges-Lehmann 95% confidence interval of the difference of (5 points, 13 points). </w:t>
      </w:r>
    </w:p>
    <w:p w14:paraId="4D1BA2F2" w14:textId="77777777" w:rsidR="00E96942" w:rsidRPr="00E96942" w:rsidRDefault="00E96942" w:rsidP="00E96942">
      <w:r w:rsidRPr="00E96942">
        <w:t xml:space="preserve">*Note that the difference in medians is </w:t>
      </w:r>
      <w:proofErr w:type="gramStart"/>
      <w:r w:rsidRPr="00E96942">
        <w:t>actually 12</w:t>
      </w:r>
      <w:proofErr w:type="gramEnd"/>
      <w:r w:rsidRPr="00E96942">
        <w:t>. That is because the HL confidence interval is not exactly for the medians when the data is not symmetric.</w:t>
      </w:r>
    </w:p>
    <w:p w14:paraId="10769F04" w14:textId="7B8C9890" w:rsidR="00E96942" w:rsidRDefault="00E96942" w:rsidP="00E96942"/>
    <w:p w14:paraId="27BE331C" w14:textId="745920BA" w:rsidR="008C6EF8" w:rsidRDefault="008C6EF8">
      <w:r>
        <w:t xml:space="preserve">5. In the Midterm Review PowerPoint, we found that there was strong evidence that the 12 packs had a higher mean amount sold than the 18 or 30 packs. This may be due to a lot of factors. We would like to investigate if price is one of them. Maybe, on average, the 12 pack cans were priced lower (per can) than the 18 or 30 packs and this was the reason they sold more. Divide each price by the number </w:t>
      </w:r>
      <w:r w:rsidR="005F7B1A">
        <w:t xml:space="preserve">of </w:t>
      </w:r>
      <w:r>
        <w:t xml:space="preserve">cans for each of the 52 </w:t>
      </w:r>
      <w:r w:rsidR="00491438">
        <w:t>week</w:t>
      </w:r>
      <w:r>
        <w:t xml:space="preserve">s and create a column for “price per can.” Conduct a test to detect any difference in price per can for the three case amounts (12, 18, 30). The above analysis does not need to be long … in fact I would prefer it not be … but it should be thorough. Provide the plots and arguments necessary to address the assumptions and fully interpret each model and / or analysis. Be selective in which plots you choose and minimize them on your paper. Organize your presentation to make the most of your space. In short, think about what YOU would want to see if you asked for the information / analysis / report. </w:t>
      </w:r>
    </w:p>
    <w:p w14:paraId="0C42F80D" w14:textId="77777777" w:rsidR="0064442E" w:rsidRDefault="0064442E" w:rsidP="0064442E">
      <w:r w:rsidRPr="001D384D">
        <w:rPr>
          <w:b/>
          <w:bCs/>
        </w:rPr>
        <w:t>Problem Statement</w:t>
      </w:r>
      <w:r w:rsidRPr="001D384D">
        <w:t xml:space="preserve">: Test the claim that the </w:t>
      </w:r>
      <w:r>
        <w:t>price per can</w:t>
      </w:r>
      <w:r w:rsidRPr="001D384D">
        <w:t xml:space="preserve"> of </w:t>
      </w:r>
      <w:r>
        <w:t xml:space="preserve">any type is significantly </w:t>
      </w:r>
      <w:r w:rsidRPr="001D384D">
        <w:t xml:space="preserve">different. </w:t>
      </w:r>
      <w:r>
        <w:t>If an overall test shows significance, we will address which types are significantly different.</w:t>
      </w:r>
    </w:p>
    <w:p w14:paraId="369C9266" w14:textId="0B746B3F" w:rsidR="0064442E" w:rsidRPr="001D384D" w:rsidRDefault="0064442E" w:rsidP="0064442E">
      <w:r w:rsidRPr="001D384D">
        <w:t>First, we will test the claim that any of the means/medians are different.</w:t>
      </w:r>
    </w:p>
    <w:p w14:paraId="2FA91298" w14:textId="77777777" w:rsidR="0064442E" w:rsidRDefault="0064442E" w:rsidP="0064442E">
      <w:r w:rsidRPr="001D384D">
        <w:rPr>
          <w:b/>
          <w:bCs/>
        </w:rPr>
        <w:t>Assumptions</w:t>
      </w:r>
      <w:r w:rsidRPr="001D384D">
        <w:t>:</w:t>
      </w:r>
    </w:p>
    <w:p w14:paraId="043B2C43" w14:textId="1EE0E164" w:rsidR="0064442E" w:rsidRDefault="0064442E" w:rsidP="0064442E">
      <w:r>
        <w:lastRenderedPageBreak/>
        <w:t xml:space="preserve">Normality: </w:t>
      </w:r>
      <w:r w:rsidR="007E2FA0">
        <w:t>There is strong evidence against normality, but there is likely sufficient data to invoke the Central Limit Theorem.</w:t>
      </w:r>
    </w:p>
    <w:p w14:paraId="34338D19" w14:textId="20DAFBE9" w:rsidR="007E2FA0" w:rsidRDefault="007E2FA0" w:rsidP="0064442E">
      <w:r>
        <w:t>Equal Standard Deviations: There is strong evidence against equal standard deviations.</w:t>
      </w:r>
    </w:p>
    <w:p w14:paraId="3ABC6386" w14:textId="1A6C4A6A" w:rsidR="00041CE9" w:rsidRDefault="007E2FA0" w:rsidP="0064442E">
      <w:r>
        <w:t xml:space="preserve">Independence: Independence between groups and within groups is likely violated, as prices </w:t>
      </w:r>
      <w:r w:rsidR="00041CE9">
        <w:t>are likely to be dependent on prior week pricing, and prices each week for each type are likely to be related. Although there are some methods to neutralize these effects, they will not be discussed here, and we will proceed with caution. A transformation could be considered, but we will use Welch’s ANOVA to see if any of the means are different.</w:t>
      </w:r>
    </w:p>
    <w:p w14:paraId="2F58E8F6" w14:textId="77777777" w:rsidR="0064442E" w:rsidRDefault="0064442E" w:rsidP="0064442E">
      <w:pPr>
        <w:spacing w:after="0"/>
      </w:pPr>
      <w:r>
        <w:t>*To check equal variances assumption for ANOVA;</w:t>
      </w:r>
    </w:p>
    <w:p w14:paraId="00EDFE16" w14:textId="77777777" w:rsidR="0064442E" w:rsidRDefault="0064442E" w:rsidP="0064442E">
      <w:pPr>
        <w:spacing w:after="0"/>
      </w:pPr>
      <w:r>
        <w:t xml:space="preserve">proc </w:t>
      </w:r>
      <w:proofErr w:type="spellStart"/>
      <w:r>
        <w:t>glm</w:t>
      </w:r>
      <w:proofErr w:type="spellEnd"/>
      <w:r>
        <w:t xml:space="preserve"> data = beer;</w:t>
      </w:r>
    </w:p>
    <w:p w14:paraId="453947DE" w14:textId="77777777" w:rsidR="0064442E" w:rsidRDefault="0064442E" w:rsidP="0064442E">
      <w:pPr>
        <w:spacing w:after="0"/>
      </w:pPr>
      <w:r>
        <w:t>class type;</w:t>
      </w:r>
    </w:p>
    <w:p w14:paraId="4186DA21" w14:textId="77777777" w:rsidR="0064442E" w:rsidRDefault="0064442E" w:rsidP="0064442E">
      <w:pPr>
        <w:spacing w:after="0"/>
      </w:pPr>
      <w:r>
        <w:t xml:space="preserve">model </w:t>
      </w:r>
      <w:proofErr w:type="spellStart"/>
      <w:r>
        <w:t>pricepercan</w:t>
      </w:r>
      <w:proofErr w:type="spellEnd"/>
      <w:r>
        <w:t xml:space="preserve"> = type;</w:t>
      </w:r>
    </w:p>
    <w:p w14:paraId="6D6AF80E" w14:textId="77777777" w:rsidR="0064442E" w:rsidRDefault="0064442E" w:rsidP="0064442E">
      <w:pPr>
        <w:spacing w:after="0"/>
      </w:pPr>
      <w:r>
        <w:t xml:space="preserve">means type/ </w:t>
      </w:r>
      <w:proofErr w:type="spellStart"/>
      <w:r>
        <w:t>hovtest</w:t>
      </w:r>
      <w:proofErr w:type="spellEnd"/>
      <w:r>
        <w:t xml:space="preserve"> = bf;</w:t>
      </w:r>
    </w:p>
    <w:p w14:paraId="3BBB29A5" w14:textId="77777777" w:rsidR="0064442E" w:rsidRDefault="0064442E" w:rsidP="0064442E">
      <w:pPr>
        <w:spacing w:after="0"/>
      </w:pPr>
      <w:r>
        <w:t>run;</w:t>
      </w:r>
    </w:p>
    <w:p w14:paraId="163982D3" w14:textId="77777777" w:rsidR="0064442E" w:rsidRDefault="0064442E" w:rsidP="0064442E">
      <w:pPr>
        <w:spacing w:after="0"/>
      </w:pPr>
    </w:p>
    <w:p w14:paraId="375C9100" w14:textId="77777777" w:rsidR="0064442E" w:rsidRDefault="0064442E" w:rsidP="0064442E">
      <w:pPr>
        <w:spacing w:after="0"/>
      </w:pPr>
      <w:r>
        <w:t>*To address assumptions of the ANOVA with histograms and q-q plots;</w:t>
      </w:r>
    </w:p>
    <w:p w14:paraId="75337740" w14:textId="77777777" w:rsidR="0064442E" w:rsidRDefault="0064442E" w:rsidP="0064442E">
      <w:pPr>
        <w:spacing w:after="0"/>
      </w:pPr>
      <w:r>
        <w:t>proc univariate data = beer;</w:t>
      </w:r>
    </w:p>
    <w:p w14:paraId="5272D2AD" w14:textId="77777777" w:rsidR="0064442E" w:rsidRDefault="0064442E" w:rsidP="0064442E">
      <w:pPr>
        <w:spacing w:after="0"/>
      </w:pPr>
      <w:r>
        <w:t>by type;</w:t>
      </w:r>
    </w:p>
    <w:p w14:paraId="1A091D94" w14:textId="77777777" w:rsidR="0064442E" w:rsidRDefault="0064442E" w:rsidP="0064442E">
      <w:pPr>
        <w:spacing w:after="0"/>
      </w:pPr>
      <w:r>
        <w:t xml:space="preserve">histogram </w:t>
      </w:r>
      <w:proofErr w:type="spellStart"/>
      <w:r>
        <w:t>pricepercan</w:t>
      </w:r>
      <w:proofErr w:type="spellEnd"/>
      <w:r>
        <w:t>;</w:t>
      </w:r>
    </w:p>
    <w:p w14:paraId="6AC06B5D" w14:textId="77777777" w:rsidR="0064442E" w:rsidRDefault="0064442E" w:rsidP="0064442E">
      <w:pPr>
        <w:spacing w:after="0"/>
      </w:pPr>
      <w:proofErr w:type="spellStart"/>
      <w:r>
        <w:t>qqplot</w:t>
      </w:r>
      <w:proofErr w:type="spellEnd"/>
      <w:r>
        <w:t xml:space="preserve"> </w:t>
      </w:r>
      <w:proofErr w:type="spellStart"/>
      <w:r>
        <w:t>pricepercan</w:t>
      </w:r>
      <w:proofErr w:type="spellEnd"/>
      <w:r>
        <w:t>;</w:t>
      </w:r>
    </w:p>
    <w:p w14:paraId="72E3BC41" w14:textId="77777777" w:rsidR="0064442E" w:rsidRDefault="0064442E" w:rsidP="0064442E">
      <w:pPr>
        <w:spacing w:after="0"/>
      </w:pPr>
      <w:r>
        <w:t xml:space="preserve">run; </w:t>
      </w:r>
    </w:p>
    <w:p w14:paraId="25B9F1EA" w14:textId="77777777" w:rsidR="0064442E" w:rsidRDefault="0064442E" w:rsidP="0064442E">
      <w:pPr>
        <w:spacing w:after="0"/>
      </w:pPr>
    </w:p>
    <w:p w14:paraId="698271DA" w14:textId="77777777" w:rsidR="0064442E" w:rsidRDefault="0064442E" w:rsidP="0064442E">
      <w:pPr>
        <w:spacing w:after="0"/>
      </w:pPr>
      <w:r>
        <w:t>*To address ANOVA assumptions with scatter plots;</w:t>
      </w:r>
    </w:p>
    <w:p w14:paraId="4C569BD9" w14:textId="77777777" w:rsidR="0064442E" w:rsidRDefault="0064442E" w:rsidP="0064442E">
      <w:pPr>
        <w:spacing w:after="0"/>
      </w:pPr>
      <w:r>
        <w:t xml:space="preserve">proc </w:t>
      </w:r>
      <w:proofErr w:type="spellStart"/>
      <w:r>
        <w:t>sgplot</w:t>
      </w:r>
      <w:proofErr w:type="spellEnd"/>
      <w:r>
        <w:t xml:space="preserve"> data = beer;</w:t>
      </w:r>
    </w:p>
    <w:p w14:paraId="31A5C400" w14:textId="77777777" w:rsidR="0064442E" w:rsidRDefault="0064442E" w:rsidP="0064442E">
      <w:pPr>
        <w:spacing w:after="0"/>
      </w:pPr>
      <w:r>
        <w:t xml:space="preserve">scatter x= type y = </w:t>
      </w:r>
      <w:proofErr w:type="spellStart"/>
      <w:r>
        <w:t>pricepercan</w:t>
      </w:r>
      <w:proofErr w:type="spellEnd"/>
      <w:r>
        <w:t>;</w:t>
      </w:r>
    </w:p>
    <w:p w14:paraId="1B2FFCC7" w14:textId="423BFF66" w:rsidR="0064442E" w:rsidRDefault="0064442E" w:rsidP="0064442E">
      <w:pPr>
        <w:spacing w:after="0"/>
      </w:pPr>
      <w:r>
        <w:t>run;</w:t>
      </w:r>
    </w:p>
    <w:p w14:paraId="12C1D615" w14:textId="24A0FB95" w:rsidR="004B0D93" w:rsidRDefault="004B0D93" w:rsidP="0064442E">
      <w:pPr>
        <w:spacing w:after="0"/>
      </w:pPr>
      <w:r>
        <w:rPr>
          <w:noProof/>
        </w:rPr>
        <w:drawing>
          <wp:inline distT="0" distB="0" distL="0" distR="0" wp14:anchorId="4EE055C6" wp14:editId="18AADADC">
            <wp:extent cx="3125487" cy="2400538"/>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6836" cy="2401574"/>
                    </a:xfrm>
                    <a:prstGeom prst="rect">
                      <a:avLst/>
                    </a:prstGeom>
                  </pic:spPr>
                </pic:pic>
              </a:graphicData>
            </a:graphic>
          </wp:inline>
        </w:drawing>
      </w:r>
    </w:p>
    <w:p w14:paraId="1DC0A5CD" w14:textId="3FA2F018" w:rsidR="0064442E" w:rsidRDefault="0064442E" w:rsidP="0064442E">
      <w:pPr>
        <w:spacing w:after="0"/>
      </w:pPr>
    </w:p>
    <w:p w14:paraId="75FD90F3" w14:textId="6F6D2856" w:rsidR="0064442E" w:rsidRDefault="0064442E" w:rsidP="0064442E">
      <w:pPr>
        <w:spacing w:after="0"/>
      </w:pPr>
    </w:p>
    <w:tbl>
      <w:tblPr>
        <w:tblStyle w:val="TableGrid"/>
        <w:tblW w:w="0" w:type="auto"/>
        <w:tblLook w:val="04A0" w:firstRow="1" w:lastRow="0" w:firstColumn="1" w:lastColumn="0" w:noHBand="0" w:noVBand="1"/>
      </w:tblPr>
      <w:tblGrid>
        <w:gridCol w:w="2589"/>
        <w:gridCol w:w="2981"/>
        <w:gridCol w:w="3069"/>
      </w:tblGrid>
      <w:tr w:rsidR="004B0D93" w14:paraId="0505B242" w14:textId="77777777" w:rsidTr="00DD5B4C">
        <w:trPr>
          <w:tblHeader/>
        </w:trPr>
        <w:tc>
          <w:tcPr>
            <w:tcW w:w="2589" w:type="dxa"/>
          </w:tcPr>
          <w:p w14:paraId="1BAEB2EA" w14:textId="63391643" w:rsidR="0064442E" w:rsidRDefault="0064442E" w:rsidP="001718DB">
            <w:r>
              <w:lastRenderedPageBreak/>
              <w:t>Type = 12</w:t>
            </w:r>
          </w:p>
        </w:tc>
        <w:tc>
          <w:tcPr>
            <w:tcW w:w="2981" w:type="dxa"/>
          </w:tcPr>
          <w:p w14:paraId="18127F92" w14:textId="022E9461" w:rsidR="0064442E" w:rsidRDefault="0064442E" w:rsidP="001718DB">
            <w:r>
              <w:t>Type = 18</w:t>
            </w:r>
          </w:p>
        </w:tc>
        <w:tc>
          <w:tcPr>
            <w:tcW w:w="3069" w:type="dxa"/>
          </w:tcPr>
          <w:p w14:paraId="18B4BF3C" w14:textId="01DB3E9C" w:rsidR="0064442E" w:rsidRDefault="0064442E" w:rsidP="001718DB">
            <w:r>
              <w:t>Type = 30</w:t>
            </w:r>
          </w:p>
        </w:tc>
      </w:tr>
      <w:tr w:rsidR="004B0D93" w14:paraId="227A996D" w14:textId="77777777" w:rsidTr="00DD5B4C">
        <w:tc>
          <w:tcPr>
            <w:tcW w:w="2589" w:type="dxa"/>
          </w:tcPr>
          <w:p w14:paraId="46943610" w14:textId="3FB8F386" w:rsidR="0064442E" w:rsidRDefault="0064442E" w:rsidP="001718DB"/>
          <w:p w14:paraId="3EEAE478" w14:textId="4F82791B" w:rsidR="0064442E" w:rsidRDefault="004B0D93" w:rsidP="001718DB">
            <w:r>
              <w:rPr>
                <w:noProof/>
              </w:rPr>
              <w:drawing>
                <wp:inline distT="0" distB="0" distL="0" distR="0" wp14:anchorId="5B6CD759" wp14:editId="3D0A27BC">
                  <wp:extent cx="1466335" cy="1144379"/>
                  <wp:effectExtent l="0" t="0" r="635"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005" cy="1151926"/>
                          </a:xfrm>
                          <a:prstGeom prst="rect">
                            <a:avLst/>
                          </a:prstGeom>
                        </pic:spPr>
                      </pic:pic>
                    </a:graphicData>
                  </a:graphic>
                </wp:inline>
              </w:drawing>
            </w:r>
          </w:p>
          <w:p w14:paraId="3EB38A50" w14:textId="77777777" w:rsidR="0064442E" w:rsidRDefault="0064442E" w:rsidP="001718DB"/>
          <w:p w14:paraId="08CE03B2" w14:textId="77777777" w:rsidR="0064442E" w:rsidRDefault="0064442E" w:rsidP="001718DB"/>
        </w:tc>
        <w:tc>
          <w:tcPr>
            <w:tcW w:w="2981" w:type="dxa"/>
          </w:tcPr>
          <w:p w14:paraId="627074F7" w14:textId="59D26888" w:rsidR="0064442E" w:rsidRDefault="004B0D93" w:rsidP="001718DB">
            <w:r>
              <w:rPr>
                <w:noProof/>
              </w:rPr>
              <w:drawing>
                <wp:inline distT="0" distB="0" distL="0" distR="0" wp14:anchorId="78010664" wp14:editId="4F6DA78F">
                  <wp:extent cx="1756308" cy="1351006"/>
                  <wp:effectExtent l="0" t="0" r="0" b="1905"/>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1494" cy="1354995"/>
                          </a:xfrm>
                          <a:prstGeom prst="rect">
                            <a:avLst/>
                          </a:prstGeom>
                        </pic:spPr>
                      </pic:pic>
                    </a:graphicData>
                  </a:graphic>
                </wp:inline>
              </w:drawing>
            </w:r>
          </w:p>
        </w:tc>
        <w:tc>
          <w:tcPr>
            <w:tcW w:w="3069" w:type="dxa"/>
          </w:tcPr>
          <w:p w14:paraId="0F441581" w14:textId="2BF89E81" w:rsidR="0064442E" w:rsidRDefault="00045A32" w:rsidP="001718DB">
            <w:r>
              <w:rPr>
                <w:noProof/>
              </w:rPr>
              <w:drawing>
                <wp:inline distT="0" distB="0" distL="0" distR="0" wp14:anchorId="7BE58C88" wp14:editId="37BF51EE">
                  <wp:extent cx="1812099" cy="14004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1053" cy="1407353"/>
                          </a:xfrm>
                          <a:prstGeom prst="rect">
                            <a:avLst/>
                          </a:prstGeom>
                        </pic:spPr>
                      </pic:pic>
                    </a:graphicData>
                  </a:graphic>
                </wp:inline>
              </w:drawing>
            </w:r>
          </w:p>
        </w:tc>
      </w:tr>
      <w:tr w:rsidR="004B0D93" w14:paraId="404A20EE" w14:textId="77777777" w:rsidTr="00DD5B4C">
        <w:tc>
          <w:tcPr>
            <w:tcW w:w="2589" w:type="dxa"/>
          </w:tcPr>
          <w:p w14:paraId="545CA963" w14:textId="68612E43" w:rsidR="0064442E" w:rsidRDefault="00045A32" w:rsidP="001718DB">
            <w:r>
              <w:rPr>
                <w:noProof/>
              </w:rPr>
              <w:drawing>
                <wp:inline distT="0" distB="0" distL="0" distR="0" wp14:anchorId="7338AABC" wp14:editId="2A760789">
                  <wp:extent cx="1506940" cy="119448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0514" cy="1197319"/>
                          </a:xfrm>
                          <a:prstGeom prst="rect">
                            <a:avLst/>
                          </a:prstGeom>
                        </pic:spPr>
                      </pic:pic>
                    </a:graphicData>
                  </a:graphic>
                </wp:inline>
              </w:drawing>
            </w:r>
          </w:p>
        </w:tc>
        <w:tc>
          <w:tcPr>
            <w:tcW w:w="2981" w:type="dxa"/>
          </w:tcPr>
          <w:p w14:paraId="01DB1D0D" w14:textId="760FD1A0" w:rsidR="0064442E" w:rsidRDefault="00045A32" w:rsidP="001718DB">
            <w:r>
              <w:rPr>
                <w:noProof/>
              </w:rPr>
              <w:drawing>
                <wp:inline distT="0" distB="0" distL="0" distR="0" wp14:anchorId="57E9CD1A" wp14:editId="5106CD09">
                  <wp:extent cx="1478109" cy="116977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80461" cy="1171634"/>
                          </a:xfrm>
                          <a:prstGeom prst="rect">
                            <a:avLst/>
                          </a:prstGeom>
                        </pic:spPr>
                      </pic:pic>
                    </a:graphicData>
                  </a:graphic>
                </wp:inline>
              </w:drawing>
            </w:r>
          </w:p>
        </w:tc>
        <w:tc>
          <w:tcPr>
            <w:tcW w:w="3069" w:type="dxa"/>
          </w:tcPr>
          <w:p w14:paraId="4DF62648" w14:textId="27A1619F" w:rsidR="0064442E" w:rsidRDefault="00DD5B4C" w:rsidP="001718DB">
            <w:r>
              <w:rPr>
                <w:noProof/>
              </w:rPr>
              <w:drawing>
                <wp:inline distT="0" distB="0" distL="0" distR="0" wp14:anchorId="752ACE93" wp14:editId="53A6A1C7">
                  <wp:extent cx="1488671"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94060" cy="1173904"/>
                          </a:xfrm>
                          <a:prstGeom prst="rect">
                            <a:avLst/>
                          </a:prstGeom>
                        </pic:spPr>
                      </pic:pic>
                    </a:graphicData>
                  </a:graphic>
                </wp:inline>
              </w:drawing>
            </w:r>
          </w:p>
        </w:tc>
      </w:tr>
    </w:tbl>
    <w:p w14:paraId="22C9C135" w14:textId="66F2834E" w:rsidR="0064442E" w:rsidRDefault="00DD5B4C">
      <w:r>
        <w:rPr>
          <w:noProof/>
        </w:rPr>
        <w:drawing>
          <wp:inline distT="0" distB="0" distL="0" distR="0" wp14:anchorId="00A424A0" wp14:editId="284756AE">
            <wp:extent cx="2323070" cy="175223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3700" cy="1752705"/>
                    </a:xfrm>
                    <a:prstGeom prst="rect">
                      <a:avLst/>
                    </a:prstGeom>
                  </pic:spPr>
                </pic:pic>
              </a:graphicData>
            </a:graphic>
          </wp:inline>
        </w:drawing>
      </w:r>
    </w:p>
    <w:p w14:paraId="476F785C" w14:textId="77777777" w:rsidR="00041CE9" w:rsidRDefault="00041CE9" w:rsidP="00041CE9">
      <w:r w:rsidRPr="00041CE9">
        <w:rPr>
          <w:b/>
        </w:rPr>
        <w:t>Hypothesis test</w:t>
      </w:r>
      <w:r>
        <w:t>:</w:t>
      </w:r>
    </w:p>
    <w:p w14:paraId="1A692F93" w14:textId="77777777" w:rsidR="00041CE9" w:rsidRDefault="00041CE9" w:rsidP="00041CE9"/>
    <w:p w14:paraId="5052DF30" w14:textId="77777777" w:rsidR="00041CE9" w:rsidRDefault="00041CE9" w:rsidP="00041CE9">
      <w:r>
        <w:t>(1)</w:t>
      </w:r>
    </w:p>
    <w:p w14:paraId="1649048A" w14:textId="56C0E1AD" w:rsidR="00041CE9" w:rsidRPr="007F3C5E" w:rsidRDefault="00491438" w:rsidP="00041CE9">
      <w:pPr>
        <w:ind w:left="720"/>
      </w:pPr>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12 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18 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30</m:t>
              </m:r>
            </m:sub>
          </m:sSub>
        </m:oMath>
      </m:oMathPara>
    </w:p>
    <w:p w14:paraId="0A3FDC48" w14:textId="1180687B" w:rsidR="00041CE9" w:rsidRPr="007F3C5E" w:rsidRDefault="00491438" w:rsidP="00041CE9">
      <m:oMathPara>
        <m:oMathParaPr>
          <m:jc m:val="centerGroup"/>
        </m:oMathParaPr>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i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j </m:t>
              </m:r>
            </m:sub>
          </m:sSub>
          <m:r>
            <w:rPr>
              <w:rFonts w:ascii="Cambria Math" w:hAnsi="Cambria Math"/>
            </w:rPr>
            <m:t> for some i,j</m:t>
          </m:r>
        </m:oMath>
      </m:oMathPara>
    </w:p>
    <w:p w14:paraId="4EF267D5" w14:textId="77777777" w:rsidR="00041CE9" w:rsidRDefault="00041CE9" w:rsidP="00041CE9">
      <w:r>
        <w:t>(2) Critical value: can skip</w:t>
      </w:r>
    </w:p>
    <w:p w14:paraId="448640A1" w14:textId="095AEF0C" w:rsidR="00041CE9" w:rsidRDefault="00041CE9" w:rsidP="00041CE9">
      <w:r>
        <w:t>(3) Test statistic:</w:t>
      </w:r>
      <w:r w:rsidR="005658C5">
        <w:t xml:space="preserve"> 27.62</w:t>
      </w:r>
    </w:p>
    <w:p w14:paraId="4F16049D" w14:textId="1ABBDB9F" w:rsidR="00A915CC" w:rsidRDefault="00A915CC" w:rsidP="00041CE9"/>
    <w:p w14:paraId="1A6B48F6" w14:textId="77777777" w:rsidR="00A915CC" w:rsidRDefault="00A915CC" w:rsidP="00A915CC"/>
    <w:p w14:paraId="20DAD4CB" w14:textId="77777777" w:rsidR="00A915CC" w:rsidRDefault="00A915CC" w:rsidP="00A915CC">
      <w:pPr>
        <w:spacing w:after="0"/>
      </w:pPr>
      <w:r>
        <w:t xml:space="preserve">*To perform </w:t>
      </w:r>
      <w:proofErr w:type="spellStart"/>
      <w:r>
        <w:t>welch's</w:t>
      </w:r>
      <w:proofErr w:type="spellEnd"/>
      <w:r>
        <w:t xml:space="preserve"> ANOVA;</w:t>
      </w:r>
    </w:p>
    <w:p w14:paraId="062237E8" w14:textId="77777777" w:rsidR="00A915CC" w:rsidRDefault="00A915CC" w:rsidP="00A915CC">
      <w:pPr>
        <w:spacing w:after="0"/>
      </w:pPr>
      <w:r>
        <w:t xml:space="preserve">proc </w:t>
      </w:r>
      <w:proofErr w:type="spellStart"/>
      <w:r>
        <w:t>glm</w:t>
      </w:r>
      <w:proofErr w:type="spellEnd"/>
      <w:r>
        <w:t xml:space="preserve"> data = beer;</w:t>
      </w:r>
    </w:p>
    <w:p w14:paraId="69C76FAF" w14:textId="77777777" w:rsidR="00A915CC" w:rsidRDefault="00A915CC" w:rsidP="00A915CC">
      <w:pPr>
        <w:spacing w:after="0"/>
      </w:pPr>
      <w:r>
        <w:t>class type;</w:t>
      </w:r>
    </w:p>
    <w:p w14:paraId="23147374" w14:textId="77777777" w:rsidR="00A915CC" w:rsidRDefault="00A915CC" w:rsidP="00A915CC">
      <w:pPr>
        <w:spacing w:after="0"/>
      </w:pPr>
      <w:r>
        <w:t xml:space="preserve">model </w:t>
      </w:r>
      <w:proofErr w:type="spellStart"/>
      <w:r>
        <w:t>pricepercan</w:t>
      </w:r>
      <w:proofErr w:type="spellEnd"/>
      <w:r>
        <w:t xml:space="preserve"> = type;</w:t>
      </w:r>
    </w:p>
    <w:p w14:paraId="629DEBAD" w14:textId="77777777" w:rsidR="00A915CC" w:rsidRDefault="00A915CC" w:rsidP="00A915CC">
      <w:pPr>
        <w:spacing w:after="0"/>
      </w:pPr>
      <w:r>
        <w:lastRenderedPageBreak/>
        <w:t>means type / welch;</w:t>
      </w:r>
    </w:p>
    <w:p w14:paraId="33E51B69" w14:textId="5F673113" w:rsidR="00A915CC" w:rsidRDefault="00A915CC" w:rsidP="00A915CC">
      <w:pPr>
        <w:spacing w:after="0"/>
      </w:pPr>
      <w:r>
        <w:t>run;</w:t>
      </w:r>
    </w:p>
    <w:p w14:paraId="5BF39F8A" w14:textId="647F5241" w:rsidR="00041CE9" w:rsidRDefault="00A915CC" w:rsidP="00041CE9">
      <w:r>
        <w:rPr>
          <w:noProof/>
        </w:rPr>
        <w:drawing>
          <wp:inline distT="0" distB="0" distL="0" distR="0" wp14:anchorId="0FE967DF" wp14:editId="55A04177">
            <wp:extent cx="2867309" cy="1371035"/>
            <wp:effectExtent l="0" t="0" r="9525" b="635"/>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0163" cy="1372400"/>
                    </a:xfrm>
                    <a:prstGeom prst="rect">
                      <a:avLst/>
                    </a:prstGeom>
                  </pic:spPr>
                </pic:pic>
              </a:graphicData>
            </a:graphic>
          </wp:inline>
        </w:drawing>
      </w:r>
    </w:p>
    <w:p w14:paraId="2C3C5829" w14:textId="77777777" w:rsidR="00041CE9" w:rsidRDefault="00041CE9" w:rsidP="00041CE9">
      <w:r>
        <w:t>(4) P-value: &lt;0.0001</w:t>
      </w:r>
    </w:p>
    <w:p w14:paraId="220EED5F" w14:textId="77777777" w:rsidR="00041CE9" w:rsidRDefault="00041CE9" w:rsidP="00041CE9">
      <w:r>
        <w:t>(5) Reject Ho</w:t>
      </w:r>
    </w:p>
    <w:p w14:paraId="555F68BC" w14:textId="77777777" w:rsidR="001C2727" w:rsidRDefault="00041CE9" w:rsidP="00041CE9">
      <w:r>
        <w:t xml:space="preserve">(6) </w:t>
      </w:r>
      <w:r w:rsidRPr="00E96942">
        <w:t>There is sufficient evidence at the alpha = .05 level of significance (p-value &lt; .0001) that at least one of the mean</w:t>
      </w:r>
      <w:r w:rsidR="005658C5">
        <w:t xml:space="preserve"> price</w:t>
      </w:r>
      <w:r w:rsidRPr="00E96942">
        <w:t xml:space="preserve">s </w:t>
      </w:r>
      <w:r w:rsidR="005658C5">
        <w:t xml:space="preserve">per can </w:t>
      </w:r>
      <w:r w:rsidRPr="00E96942">
        <w:t xml:space="preserve">is different among the </w:t>
      </w:r>
      <w:r w:rsidR="005658C5">
        <w:t xml:space="preserve">three package </w:t>
      </w:r>
      <w:r w:rsidRPr="00E96942">
        <w:t xml:space="preserve">groups.  Next, we shall test to see </w:t>
      </w:r>
      <w:r w:rsidR="005658C5">
        <w:t>which groups are different</w:t>
      </w:r>
      <w:r w:rsidRPr="00E96942">
        <w:t>.  A multiple comparison adjustment is needed here</w:t>
      </w:r>
      <w:r w:rsidR="005658C5">
        <w:t>,</w:t>
      </w:r>
      <w:r w:rsidRPr="00E96942">
        <w:t xml:space="preserve"> since </w:t>
      </w:r>
      <w:r w:rsidR="005658C5">
        <w:t>we are looking at all comparisons</w:t>
      </w:r>
      <w:r w:rsidRPr="00E96942">
        <w:t>.</w:t>
      </w:r>
      <w:r w:rsidR="005658C5">
        <w:t xml:space="preserve"> Note that because standard deviations are not equal, we should NOT perform comparisons that involve pooled standard deviations.</w:t>
      </w:r>
    </w:p>
    <w:p w14:paraId="2E8953D0" w14:textId="0A485E2F" w:rsidR="001C2727" w:rsidRDefault="001C2727" w:rsidP="00041CE9">
      <w:r>
        <w:t>However, we can perform three separate Welch’s t-tests using a Bonferroni adjustment.</w:t>
      </w:r>
    </w:p>
    <w:p w14:paraId="196F1341" w14:textId="3C8D9176" w:rsidR="001C2727" w:rsidRDefault="001C2727" w:rsidP="00041CE9">
      <w:r>
        <w:t>If we set the family-wise alpha = 0.05, then the individual alpha for each test should be 0.05/3 = .016667.</w:t>
      </w:r>
    </w:p>
    <w:p w14:paraId="0535F1D2" w14:textId="46EC4AF7" w:rsidR="00697EBB" w:rsidRDefault="00697EBB" w:rsidP="00697EBB">
      <w:r w:rsidRPr="00041CE9">
        <w:rPr>
          <w:b/>
        </w:rPr>
        <w:t>Hypothesis test</w:t>
      </w:r>
      <w:r>
        <w:rPr>
          <w:b/>
        </w:rPr>
        <w:t>s (three)</w:t>
      </w:r>
      <w:r>
        <w:t>:</w:t>
      </w:r>
    </w:p>
    <w:p w14:paraId="018AC79B" w14:textId="77777777" w:rsidR="00697EBB" w:rsidRDefault="00697EBB" w:rsidP="00697EBB"/>
    <w:p w14:paraId="51A6CF55" w14:textId="2CF23DF8" w:rsidR="00697EBB" w:rsidRDefault="00697EBB" w:rsidP="00697EBB">
      <w:r>
        <w:t>(</w:t>
      </w:r>
      <w:proofErr w:type="gramStart"/>
      <w:r>
        <w:t>1)Hypotheses</w:t>
      </w:r>
      <w:proofErr w:type="gramEnd"/>
      <w:r>
        <w:t>:</w:t>
      </w:r>
    </w:p>
    <w:tbl>
      <w:tblPr>
        <w:tblStyle w:val="TableGrid"/>
        <w:tblW w:w="0" w:type="auto"/>
        <w:tblLook w:val="04A0" w:firstRow="1" w:lastRow="0" w:firstColumn="1" w:lastColumn="0" w:noHBand="0" w:noVBand="1"/>
      </w:tblPr>
      <w:tblGrid>
        <w:gridCol w:w="2337"/>
        <w:gridCol w:w="2337"/>
        <w:gridCol w:w="2338"/>
      </w:tblGrid>
      <w:tr w:rsidR="00697EBB" w14:paraId="116DCEC2" w14:textId="77777777" w:rsidTr="00045A32">
        <w:trPr>
          <w:tblHeader/>
        </w:trPr>
        <w:tc>
          <w:tcPr>
            <w:tcW w:w="2337" w:type="dxa"/>
          </w:tcPr>
          <w:p w14:paraId="455C6B20" w14:textId="6A3D41C2" w:rsidR="00697EBB" w:rsidRDefault="00697EBB" w:rsidP="00697EBB">
            <w:r>
              <w:t>12 vs. 18</w:t>
            </w:r>
          </w:p>
        </w:tc>
        <w:tc>
          <w:tcPr>
            <w:tcW w:w="2337" w:type="dxa"/>
          </w:tcPr>
          <w:p w14:paraId="05867A6D" w14:textId="25DA7CEC" w:rsidR="00697EBB" w:rsidRDefault="00697EBB" w:rsidP="00697EBB">
            <w:r>
              <w:t>12 vs. 30</w:t>
            </w:r>
          </w:p>
        </w:tc>
        <w:tc>
          <w:tcPr>
            <w:tcW w:w="2338" w:type="dxa"/>
          </w:tcPr>
          <w:p w14:paraId="13136C3C" w14:textId="0040E6A7" w:rsidR="00697EBB" w:rsidRDefault="00697EBB" w:rsidP="00697EBB">
            <w:r>
              <w:t>18 vs. 30</w:t>
            </w:r>
          </w:p>
        </w:tc>
      </w:tr>
      <w:tr w:rsidR="00697EBB" w14:paraId="2A68E118" w14:textId="77777777" w:rsidTr="00697EBB">
        <w:tc>
          <w:tcPr>
            <w:tcW w:w="2337" w:type="dxa"/>
          </w:tcPr>
          <w:p w14:paraId="3CA1998E" w14:textId="417CA13F" w:rsidR="00697EBB" w:rsidRDefault="00491438" w:rsidP="00697EBB">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12 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18 </m:t>
                    </m:r>
                  </m:sub>
                </m:sSub>
              </m:oMath>
            </m:oMathPara>
          </w:p>
        </w:tc>
        <w:tc>
          <w:tcPr>
            <w:tcW w:w="2337" w:type="dxa"/>
          </w:tcPr>
          <w:p w14:paraId="1E8CB574" w14:textId="4488E1AB" w:rsidR="00697EBB" w:rsidRDefault="00491438" w:rsidP="00697EBB">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12 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30 </m:t>
                    </m:r>
                  </m:sub>
                </m:sSub>
              </m:oMath>
            </m:oMathPara>
          </w:p>
        </w:tc>
        <w:tc>
          <w:tcPr>
            <w:tcW w:w="2338" w:type="dxa"/>
          </w:tcPr>
          <w:p w14:paraId="1719E6F4" w14:textId="1E8D51FC" w:rsidR="00697EBB" w:rsidRDefault="00491438" w:rsidP="00697EBB">
            <m:oMathPara>
              <m:oMath>
                <m:sSub>
                  <m:sSubPr>
                    <m:ctrlPr>
                      <w:rPr>
                        <w:rFonts w:ascii="Cambria Math" w:hAnsi="Cambria Math"/>
                        <w:i/>
                        <w:iCs/>
                      </w:rPr>
                    </m:ctrlPr>
                  </m:sSubPr>
                  <m:e>
                    <m:r>
                      <w:rPr>
                        <w:rFonts w:ascii="Cambria Math" w:hAnsi="Cambria Math"/>
                      </w:rPr>
                      <m:t> 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18 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30 </m:t>
                    </m:r>
                  </m:sub>
                </m:sSub>
              </m:oMath>
            </m:oMathPara>
          </w:p>
        </w:tc>
      </w:tr>
      <w:tr w:rsidR="00697EBB" w14:paraId="40A2CB9B" w14:textId="77777777" w:rsidTr="00697EBB">
        <w:tc>
          <w:tcPr>
            <w:tcW w:w="2337" w:type="dxa"/>
          </w:tcPr>
          <w:p w14:paraId="149028E4" w14:textId="70D15A53" w:rsidR="00697EBB" w:rsidRDefault="00491438" w:rsidP="00697EBB">
            <m:oMathPara>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12 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18 </m:t>
                    </m:r>
                  </m:sub>
                </m:sSub>
              </m:oMath>
            </m:oMathPara>
          </w:p>
        </w:tc>
        <w:tc>
          <w:tcPr>
            <w:tcW w:w="2337" w:type="dxa"/>
          </w:tcPr>
          <w:p w14:paraId="797D7E21" w14:textId="63895051" w:rsidR="00697EBB" w:rsidRDefault="00491438" w:rsidP="00697EBB">
            <m:oMathPara>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12 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30 </m:t>
                    </m:r>
                  </m:sub>
                </m:sSub>
              </m:oMath>
            </m:oMathPara>
          </w:p>
        </w:tc>
        <w:tc>
          <w:tcPr>
            <w:tcW w:w="2338" w:type="dxa"/>
          </w:tcPr>
          <w:p w14:paraId="5E5CA6E1" w14:textId="515C440B" w:rsidR="00697EBB" w:rsidRDefault="00491438" w:rsidP="00697EBB">
            <m:oMathPara>
              <m:oMath>
                <m:sSub>
                  <m:sSubPr>
                    <m:ctrlPr>
                      <w:rPr>
                        <w:rFonts w:ascii="Cambria Math" w:hAnsi="Cambria Math"/>
                        <w:i/>
                        <w:iCs/>
                      </w:rPr>
                    </m:ctrlPr>
                  </m:sSubPr>
                  <m:e>
                    <m:r>
                      <w:rPr>
                        <w:rFonts w:ascii="Cambria Math" w:hAnsi="Cambria Math"/>
                      </w:rPr>
                      <m:t> H</m:t>
                    </m:r>
                  </m:e>
                  <m:sub>
                    <m:r>
                      <w:rPr>
                        <w:rFonts w:ascii="Cambria Math" w:hAnsi="Cambria Math"/>
                      </w:rPr>
                      <m:t>a</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18 </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30 </m:t>
                    </m:r>
                  </m:sub>
                </m:sSub>
              </m:oMath>
            </m:oMathPara>
          </w:p>
        </w:tc>
      </w:tr>
    </w:tbl>
    <w:p w14:paraId="44182F45" w14:textId="69EA03F5" w:rsidR="00697EBB" w:rsidRDefault="00697EBB" w:rsidP="00697EBB"/>
    <w:p w14:paraId="2F8A6210" w14:textId="618AD67A" w:rsidR="00697EBB" w:rsidRDefault="00697EBB" w:rsidP="00697EBB">
      <w:r>
        <w:t xml:space="preserve"> (2) Critical value: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52+52-2, 0.983333</m:t>
            </m:r>
          </m:sub>
        </m:sSub>
        <m:r>
          <w:rPr>
            <w:rFonts w:ascii="Cambria Math" w:hAnsi="Cambria Math"/>
          </w:rPr>
          <m:t>=±2.157</m:t>
        </m:r>
      </m:oMath>
    </w:p>
    <w:p w14:paraId="1C7FE515" w14:textId="77777777" w:rsidR="00F97D9F" w:rsidRDefault="00F97D9F" w:rsidP="00F97D9F">
      <w:pPr>
        <w:spacing w:after="0"/>
      </w:pPr>
      <w:r>
        <w:t xml:space="preserve">*To get critical value for all three tests (one value </w:t>
      </w:r>
      <w:proofErr w:type="spellStart"/>
      <w:r>
        <w:t>bc</w:t>
      </w:r>
      <w:proofErr w:type="spellEnd"/>
      <w:r>
        <w:t xml:space="preserve"> they have the same sample size);</w:t>
      </w:r>
    </w:p>
    <w:p w14:paraId="718416C4" w14:textId="77777777" w:rsidR="00F97D9F" w:rsidRDefault="00F97D9F" w:rsidP="00F97D9F">
      <w:pPr>
        <w:spacing w:after="0"/>
      </w:pPr>
      <w:r>
        <w:t xml:space="preserve">data </w:t>
      </w:r>
      <w:proofErr w:type="spellStart"/>
      <w:r>
        <w:t>critval</w:t>
      </w:r>
      <w:proofErr w:type="spellEnd"/>
      <w:r>
        <w:t>;</w:t>
      </w:r>
    </w:p>
    <w:p w14:paraId="736A499F" w14:textId="77777777" w:rsidR="00F97D9F" w:rsidRDefault="00F97D9F" w:rsidP="00F97D9F">
      <w:pPr>
        <w:spacing w:after="0"/>
      </w:pPr>
      <w:r>
        <w:t xml:space="preserve">cv = </w:t>
      </w:r>
      <w:proofErr w:type="gramStart"/>
      <w:r>
        <w:t>quantile(</w:t>
      </w:r>
      <w:proofErr w:type="gramEnd"/>
      <w:r>
        <w:t>'t', (1-(.05/3)), 52+52 -2);</w:t>
      </w:r>
    </w:p>
    <w:p w14:paraId="4F9752AB" w14:textId="77777777" w:rsidR="00F97D9F" w:rsidRDefault="00F97D9F" w:rsidP="00F97D9F">
      <w:pPr>
        <w:spacing w:after="0"/>
      </w:pPr>
      <w:r>
        <w:t>run;</w:t>
      </w:r>
    </w:p>
    <w:p w14:paraId="7B4B5856" w14:textId="77777777" w:rsidR="00F97D9F" w:rsidRDefault="00F97D9F" w:rsidP="00F97D9F">
      <w:pPr>
        <w:spacing w:after="0"/>
      </w:pPr>
    </w:p>
    <w:p w14:paraId="1488E2DE" w14:textId="77777777" w:rsidR="00F97D9F" w:rsidRDefault="00F97D9F" w:rsidP="00F97D9F">
      <w:pPr>
        <w:spacing w:after="0"/>
      </w:pPr>
      <w:r>
        <w:t xml:space="preserve">proc print data = </w:t>
      </w:r>
      <w:proofErr w:type="spellStart"/>
      <w:r>
        <w:t>critval</w:t>
      </w:r>
      <w:proofErr w:type="spellEnd"/>
      <w:r>
        <w:t>;</w:t>
      </w:r>
    </w:p>
    <w:p w14:paraId="5887875C" w14:textId="6274096E" w:rsidR="00F97D9F" w:rsidRDefault="00F97D9F" w:rsidP="00F97D9F">
      <w:pPr>
        <w:spacing w:after="0"/>
      </w:pPr>
      <w:r>
        <w:t>run;</w:t>
      </w:r>
    </w:p>
    <w:p w14:paraId="703F096A" w14:textId="2652FB83" w:rsidR="00697EBB" w:rsidRDefault="00F97D9F" w:rsidP="00697EBB">
      <w:r>
        <w:rPr>
          <w:noProof/>
        </w:rPr>
        <w:drawing>
          <wp:inline distT="0" distB="0" distL="0" distR="0" wp14:anchorId="0AA60E51" wp14:editId="1F7FEACE">
            <wp:extent cx="1343025" cy="647700"/>
            <wp:effectExtent l="0" t="0" r="9525" b="0"/>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647700"/>
                    </a:xfrm>
                    <a:prstGeom prst="rect">
                      <a:avLst/>
                    </a:prstGeom>
                  </pic:spPr>
                </pic:pic>
              </a:graphicData>
            </a:graphic>
          </wp:inline>
        </w:drawing>
      </w:r>
    </w:p>
    <w:p w14:paraId="6AE0DB13" w14:textId="6F013EBA" w:rsidR="00697EBB" w:rsidRDefault="00697EBB" w:rsidP="00697EBB">
      <w:r>
        <w:lastRenderedPageBreak/>
        <w:t xml:space="preserve">(3) Test statistic: </w:t>
      </w:r>
    </w:p>
    <w:tbl>
      <w:tblPr>
        <w:tblStyle w:val="TableGrid"/>
        <w:tblW w:w="0" w:type="auto"/>
        <w:tblLook w:val="04A0" w:firstRow="1" w:lastRow="0" w:firstColumn="1" w:lastColumn="0" w:noHBand="0" w:noVBand="1"/>
      </w:tblPr>
      <w:tblGrid>
        <w:gridCol w:w="2378"/>
        <w:gridCol w:w="3126"/>
        <w:gridCol w:w="3846"/>
      </w:tblGrid>
      <w:tr w:rsidR="00DD5B4C" w14:paraId="6B135E21" w14:textId="77777777" w:rsidTr="00F97D9F">
        <w:tc>
          <w:tcPr>
            <w:tcW w:w="3116" w:type="dxa"/>
          </w:tcPr>
          <w:p w14:paraId="7FDF346C" w14:textId="3A95B38E" w:rsidR="00F97D9F" w:rsidRDefault="00F97D9F" w:rsidP="00F97D9F">
            <w:r>
              <w:t>12 vs. 18</w:t>
            </w:r>
          </w:p>
        </w:tc>
        <w:tc>
          <w:tcPr>
            <w:tcW w:w="3117" w:type="dxa"/>
          </w:tcPr>
          <w:p w14:paraId="30EB0008" w14:textId="1C162761" w:rsidR="00F97D9F" w:rsidRDefault="00F97D9F" w:rsidP="00F97D9F">
            <w:r>
              <w:t>12 vs. 30</w:t>
            </w:r>
          </w:p>
        </w:tc>
        <w:tc>
          <w:tcPr>
            <w:tcW w:w="3117" w:type="dxa"/>
          </w:tcPr>
          <w:p w14:paraId="426D02DB" w14:textId="18F17115" w:rsidR="00F97D9F" w:rsidRDefault="00F97D9F" w:rsidP="00F97D9F">
            <w:r>
              <w:t>18 vs. 30</w:t>
            </w:r>
          </w:p>
        </w:tc>
      </w:tr>
      <w:tr w:rsidR="00DD5B4C" w14:paraId="60475C26" w14:textId="77777777" w:rsidTr="00F97D9F">
        <w:tc>
          <w:tcPr>
            <w:tcW w:w="3116" w:type="dxa"/>
          </w:tcPr>
          <w:p w14:paraId="739A6016" w14:textId="52D3DBB9" w:rsidR="00F97D9F" w:rsidRPr="00F97D9F" w:rsidRDefault="00F97D9F" w:rsidP="00F97D9F">
            <w:pPr>
              <w:rPr>
                <w:sz w:val="20"/>
                <w:szCs w:val="20"/>
              </w:rPr>
            </w:pPr>
            <w:r>
              <w:rPr>
                <w:sz w:val="20"/>
                <w:szCs w:val="20"/>
              </w:rPr>
              <w:t xml:space="preserve">t-value: </w:t>
            </w:r>
            <w:r w:rsidR="00DD5B4C">
              <w:rPr>
                <w:sz w:val="20"/>
                <w:szCs w:val="20"/>
              </w:rPr>
              <w:t>21.72</w:t>
            </w:r>
          </w:p>
        </w:tc>
        <w:tc>
          <w:tcPr>
            <w:tcW w:w="3117" w:type="dxa"/>
          </w:tcPr>
          <w:p w14:paraId="046531AB" w14:textId="32DED9A2" w:rsidR="00F97D9F" w:rsidRPr="00F97D9F" w:rsidRDefault="00F97D9F" w:rsidP="00F97D9F">
            <w:pPr>
              <w:rPr>
                <w:sz w:val="20"/>
                <w:szCs w:val="20"/>
              </w:rPr>
            </w:pPr>
            <w:r>
              <w:rPr>
                <w:sz w:val="20"/>
                <w:szCs w:val="20"/>
              </w:rPr>
              <w:t xml:space="preserve">t-value: </w:t>
            </w:r>
            <w:r w:rsidR="00DD5B4C">
              <w:rPr>
                <w:sz w:val="20"/>
                <w:szCs w:val="20"/>
              </w:rPr>
              <w:t>45.52</w:t>
            </w:r>
          </w:p>
        </w:tc>
        <w:tc>
          <w:tcPr>
            <w:tcW w:w="3117" w:type="dxa"/>
          </w:tcPr>
          <w:p w14:paraId="392F2265" w14:textId="7DBB2D97" w:rsidR="00F97D9F" w:rsidRPr="00F97D9F" w:rsidRDefault="00F97D9F" w:rsidP="00F97D9F">
            <w:pPr>
              <w:rPr>
                <w:sz w:val="20"/>
                <w:szCs w:val="20"/>
              </w:rPr>
            </w:pPr>
            <w:r>
              <w:rPr>
                <w:sz w:val="20"/>
                <w:szCs w:val="20"/>
              </w:rPr>
              <w:t xml:space="preserve">t-value: </w:t>
            </w:r>
            <w:r w:rsidR="00DD5B4C">
              <w:rPr>
                <w:sz w:val="20"/>
                <w:szCs w:val="20"/>
              </w:rPr>
              <w:t>23.74</w:t>
            </w:r>
          </w:p>
        </w:tc>
      </w:tr>
      <w:tr w:rsidR="00DD5B4C" w14:paraId="147EEF4F" w14:textId="77777777" w:rsidTr="00F97D9F">
        <w:tc>
          <w:tcPr>
            <w:tcW w:w="3116" w:type="dxa"/>
          </w:tcPr>
          <w:p w14:paraId="6DF2761C" w14:textId="7E2C75D5" w:rsidR="00F97D9F" w:rsidRPr="00F97D9F" w:rsidRDefault="00F97D9F" w:rsidP="00F97D9F">
            <w:pPr>
              <w:rPr>
                <w:sz w:val="20"/>
                <w:szCs w:val="20"/>
              </w:rPr>
            </w:pPr>
            <w:r w:rsidRPr="00F97D9F">
              <w:rPr>
                <w:sz w:val="20"/>
                <w:szCs w:val="20"/>
              </w:rPr>
              <w:t xml:space="preserve">*To perform 12 vs. </w:t>
            </w:r>
            <w:r>
              <w:rPr>
                <w:sz w:val="20"/>
                <w:szCs w:val="20"/>
              </w:rPr>
              <w:t>18</w:t>
            </w:r>
            <w:r w:rsidRPr="00F97D9F">
              <w:rPr>
                <w:sz w:val="20"/>
                <w:szCs w:val="20"/>
              </w:rPr>
              <w:t xml:space="preserve"> Welch's t-test with Bonferroni adjustment;</w:t>
            </w:r>
          </w:p>
          <w:p w14:paraId="09AA0B0F" w14:textId="77777777" w:rsidR="00F97D9F" w:rsidRPr="00F97D9F" w:rsidRDefault="00F97D9F" w:rsidP="00F97D9F">
            <w:pPr>
              <w:rPr>
                <w:sz w:val="20"/>
                <w:szCs w:val="20"/>
              </w:rPr>
            </w:pPr>
            <w:r w:rsidRPr="00F97D9F">
              <w:rPr>
                <w:sz w:val="20"/>
                <w:szCs w:val="20"/>
              </w:rPr>
              <w:t xml:space="preserve">proc </w:t>
            </w:r>
            <w:proofErr w:type="spellStart"/>
            <w:r w:rsidRPr="00F97D9F">
              <w:rPr>
                <w:sz w:val="20"/>
                <w:szCs w:val="20"/>
              </w:rPr>
              <w:t>ttest</w:t>
            </w:r>
            <w:proofErr w:type="spellEnd"/>
            <w:r w:rsidRPr="00F97D9F">
              <w:rPr>
                <w:sz w:val="20"/>
                <w:szCs w:val="20"/>
              </w:rPr>
              <w:t xml:space="preserve"> data = beer alpha = 0.01666667;</w:t>
            </w:r>
          </w:p>
          <w:p w14:paraId="5B76EDBA" w14:textId="4A3FB7C1" w:rsidR="00F97D9F" w:rsidRPr="00F97D9F" w:rsidRDefault="00F97D9F" w:rsidP="00F97D9F">
            <w:pPr>
              <w:rPr>
                <w:sz w:val="20"/>
                <w:szCs w:val="20"/>
              </w:rPr>
            </w:pPr>
            <w:r w:rsidRPr="00F97D9F">
              <w:rPr>
                <w:sz w:val="20"/>
                <w:szCs w:val="20"/>
              </w:rPr>
              <w:t xml:space="preserve">where type = 12 |type = </w:t>
            </w:r>
            <w:r>
              <w:rPr>
                <w:sz w:val="20"/>
                <w:szCs w:val="20"/>
              </w:rPr>
              <w:t>18</w:t>
            </w:r>
            <w:r w:rsidRPr="00F97D9F">
              <w:rPr>
                <w:sz w:val="20"/>
                <w:szCs w:val="20"/>
              </w:rPr>
              <w:t>;</w:t>
            </w:r>
          </w:p>
          <w:p w14:paraId="7C8AEA02" w14:textId="77777777" w:rsidR="00F97D9F" w:rsidRPr="00F97D9F" w:rsidRDefault="00F97D9F" w:rsidP="00F97D9F">
            <w:pPr>
              <w:rPr>
                <w:sz w:val="20"/>
                <w:szCs w:val="20"/>
              </w:rPr>
            </w:pPr>
            <w:r w:rsidRPr="00F97D9F">
              <w:rPr>
                <w:sz w:val="20"/>
                <w:szCs w:val="20"/>
              </w:rPr>
              <w:t>class type;</w:t>
            </w:r>
          </w:p>
          <w:p w14:paraId="78404F13" w14:textId="77777777" w:rsidR="00F97D9F" w:rsidRPr="00F97D9F" w:rsidRDefault="00F97D9F" w:rsidP="00F97D9F">
            <w:pPr>
              <w:rPr>
                <w:sz w:val="20"/>
                <w:szCs w:val="20"/>
              </w:rPr>
            </w:pPr>
            <w:proofErr w:type="spellStart"/>
            <w:r w:rsidRPr="00F97D9F">
              <w:rPr>
                <w:sz w:val="20"/>
                <w:szCs w:val="20"/>
              </w:rPr>
              <w:t>var</w:t>
            </w:r>
            <w:proofErr w:type="spellEnd"/>
            <w:r w:rsidRPr="00F97D9F">
              <w:rPr>
                <w:sz w:val="20"/>
                <w:szCs w:val="20"/>
              </w:rPr>
              <w:t xml:space="preserve"> </w:t>
            </w:r>
            <w:proofErr w:type="spellStart"/>
            <w:r w:rsidRPr="00F97D9F">
              <w:rPr>
                <w:sz w:val="20"/>
                <w:szCs w:val="20"/>
              </w:rPr>
              <w:t>pricepercan</w:t>
            </w:r>
            <w:proofErr w:type="spellEnd"/>
            <w:r w:rsidRPr="00F97D9F">
              <w:rPr>
                <w:sz w:val="20"/>
                <w:szCs w:val="20"/>
              </w:rPr>
              <w:t>;</w:t>
            </w:r>
          </w:p>
          <w:p w14:paraId="1C6AF0EF" w14:textId="562691F3" w:rsidR="00F97D9F" w:rsidRDefault="00F97D9F" w:rsidP="00F97D9F">
            <w:r w:rsidRPr="00F97D9F">
              <w:rPr>
                <w:sz w:val="20"/>
                <w:szCs w:val="20"/>
              </w:rPr>
              <w:t>run;</w:t>
            </w:r>
          </w:p>
        </w:tc>
        <w:tc>
          <w:tcPr>
            <w:tcW w:w="3117" w:type="dxa"/>
          </w:tcPr>
          <w:p w14:paraId="74AA66CE" w14:textId="1BB165F9" w:rsidR="00F97D9F" w:rsidRPr="00F97D9F" w:rsidRDefault="00F97D9F" w:rsidP="00F97D9F">
            <w:pPr>
              <w:rPr>
                <w:sz w:val="20"/>
                <w:szCs w:val="20"/>
              </w:rPr>
            </w:pPr>
            <w:r w:rsidRPr="00F97D9F">
              <w:rPr>
                <w:sz w:val="20"/>
                <w:szCs w:val="20"/>
              </w:rPr>
              <w:t xml:space="preserve">*To perform 12 vs. </w:t>
            </w:r>
            <w:r>
              <w:rPr>
                <w:sz w:val="20"/>
                <w:szCs w:val="20"/>
              </w:rPr>
              <w:t>30</w:t>
            </w:r>
            <w:r w:rsidRPr="00F97D9F">
              <w:rPr>
                <w:sz w:val="20"/>
                <w:szCs w:val="20"/>
              </w:rPr>
              <w:t xml:space="preserve"> Welch's t-test with Bonferroni adjustment;</w:t>
            </w:r>
          </w:p>
          <w:p w14:paraId="4836EFA9" w14:textId="77777777" w:rsidR="00F97D9F" w:rsidRPr="00F97D9F" w:rsidRDefault="00F97D9F" w:rsidP="00F97D9F">
            <w:pPr>
              <w:rPr>
                <w:sz w:val="20"/>
                <w:szCs w:val="20"/>
              </w:rPr>
            </w:pPr>
            <w:r w:rsidRPr="00F97D9F">
              <w:rPr>
                <w:sz w:val="20"/>
                <w:szCs w:val="20"/>
              </w:rPr>
              <w:t xml:space="preserve">proc </w:t>
            </w:r>
            <w:proofErr w:type="spellStart"/>
            <w:r w:rsidRPr="00F97D9F">
              <w:rPr>
                <w:sz w:val="20"/>
                <w:szCs w:val="20"/>
              </w:rPr>
              <w:t>ttest</w:t>
            </w:r>
            <w:proofErr w:type="spellEnd"/>
            <w:r w:rsidRPr="00F97D9F">
              <w:rPr>
                <w:sz w:val="20"/>
                <w:szCs w:val="20"/>
              </w:rPr>
              <w:t xml:space="preserve"> data = beer alpha = 0.01666667;</w:t>
            </w:r>
          </w:p>
          <w:p w14:paraId="7E9505ED" w14:textId="065B53E8" w:rsidR="00F97D9F" w:rsidRPr="00F97D9F" w:rsidRDefault="00F97D9F" w:rsidP="00F97D9F">
            <w:pPr>
              <w:rPr>
                <w:sz w:val="20"/>
                <w:szCs w:val="20"/>
              </w:rPr>
            </w:pPr>
            <w:r w:rsidRPr="00F97D9F">
              <w:rPr>
                <w:sz w:val="20"/>
                <w:szCs w:val="20"/>
              </w:rPr>
              <w:t xml:space="preserve">where type = 12 |type = </w:t>
            </w:r>
            <w:r>
              <w:rPr>
                <w:sz w:val="20"/>
                <w:szCs w:val="20"/>
              </w:rPr>
              <w:t>30</w:t>
            </w:r>
            <w:r w:rsidRPr="00F97D9F">
              <w:rPr>
                <w:sz w:val="20"/>
                <w:szCs w:val="20"/>
              </w:rPr>
              <w:t>;</w:t>
            </w:r>
          </w:p>
          <w:p w14:paraId="361145A4" w14:textId="77777777" w:rsidR="00F97D9F" w:rsidRPr="00F97D9F" w:rsidRDefault="00F97D9F" w:rsidP="00F97D9F">
            <w:pPr>
              <w:rPr>
                <w:sz w:val="20"/>
                <w:szCs w:val="20"/>
              </w:rPr>
            </w:pPr>
            <w:r w:rsidRPr="00F97D9F">
              <w:rPr>
                <w:sz w:val="20"/>
                <w:szCs w:val="20"/>
              </w:rPr>
              <w:t>class type;</w:t>
            </w:r>
          </w:p>
          <w:p w14:paraId="4FA977D3" w14:textId="77777777" w:rsidR="00F97D9F" w:rsidRPr="00F97D9F" w:rsidRDefault="00F97D9F" w:rsidP="00F97D9F">
            <w:pPr>
              <w:rPr>
                <w:sz w:val="20"/>
                <w:szCs w:val="20"/>
              </w:rPr>
            </w:pPr>
            <w:proofErr w:type="spellStart"/>
            <w:r w:rsidRPr="00F97D9F">
              <w:rPr>
                <w:sz w:val="20"/>
                <w:szCs w:val="20"/>
              </w:rPr>
              <w:t>var</w:t>
            </w:r>
            <w:proofErr w:type="spellEnd"/>
            <w:r w:rsidRPr="00F97D9F">
              <w:rPr>
                <w:sz w:val="20"/>
                <w:szCs w:val="20"/>
              </w:rPr>
              <w:t xml:space="preserve"> </w:t>
            </w:r>
            <w:proofErr w:type="spellStart"/>
            <w:r w:rsidRPr="00F97D9F">
              <w:rPr>
                <w:sz w:val="20"/>
                <w:szCs w:val="20"/>
              </w:rPr>
              <w:t>pricepercan</w:t>
            </w:r>
            <w:proofErr w:type="spellEnd"/>
            <w:r w:rsidRPr="00F97D9F">
              <w:rPr>
                <w:sz w:val="20"/>
                <w:szCs w:val="20"/>
              </w:rPr>
              <w:t>;</w:t>
            </w:r>
          </w:p>
          <w:p w14:paraId="4DA9C156" w14:textId="3366ABED" w:rsidR="00F97D9F" w:rsidRDefault="00F97D9F" w:rsidP="00F97D9F">
            <w:r w:rsidRPr="00F97D9F">
              <w:rPr>
                <w:sz w:val="20"/>
                <w:szCs w:val="20"/>
              </w:rPr>
              <w:t>run;</w:t>
            </w:r>
          </w:p>
        </w:tc>
        <w:tc>
          <w:tcPr>
            <w:tcW w:w="3117" w:type="dxa"/>
          </w:tcPr>
          <w:p w14:paraId="04DE6783" w14:textId="13A87FFF" w:rsidR="00F97D9F" w:rsidRPr="00F97D9F" w:rsidRDefault="00F97D9F" w:rsidP="00F97D9F">
            <w:pPr>
              <w:rPr>
                <w:sz w:val="20"/>
                <w:szCs w:val="20"/>
              </w:rPr>
            </w:pPr>
            <w:r w:rsidRPr="00F97D9F">
              <w:rPr>
                <w:sz w:val="20"/>
                <w:szCs w:val="20"/>
              </w:rPr>
              <w:t>*To perform 1</w:t>
            </w:r>
            <w:r>
              <w:rPr>
                <w:sz w:val="20"/>
                <w:szCs w:val="20"/>
              </w:rPr>
              <w:t>8</w:t>
            </w:r>
            <w:r w:rsidRPr="00F97D9F">
              <w:rPr>
                <w:sz w:val="20"/>
                <w:szCs w:val="20"/>
              </w:rPr>
              <w:t xml:space="preserve"> vs. </w:t>
            </w:r>
            <w:r>
              <w:rPr>
                <w:sz w:val="20"/>
                <w:szCs w:val="20"/>
              </w:rPr>
              <w:t>30</w:t>
            </w:r>
            <w:r w:rsidRPr="00F97D9F">
              <w:rPr>
                <w:sz w:val="20"/>
                <w:szCs w:val="20"/>
              </w:rPr>
              <w:t xml:space="preserve"> Welch's t-test with Bonferroni adjustment;</w:t>
            </w:r>
          </w:p>
          <w:p w14:paraId="6335B9D8" w14:textId="77777777" w:rsidR="00F97D9F" w:rsidRPr="00F97D9F" w:rsidRDefault="00F97D9F" w:rsidP="00F97D9F">
            <w:pPr>
              <w:rPr>
                <w:sz w:val="20"/>
                <w:szCs w:val="20"/>
              </w:rPr>
            </w:pPr>
            <w:r w:rsidRPr="00F97D9F">
              <w:rPr>
                <w:sz w:val="20"/>
                <w:szCs w:val="20"/>
              </w:rPr>
              <w:t xml:space="preserve">proc </w:t>
            </w:r>
            <w:proofErr w:type="spellStart"/>
            <w:r w:rsidRPr="00F97D9F">
              <w:rPr>
                <w:sz w:val="20"/>
                <w:szCs w:val="20"/>
              </w:rPr>
              <w:t>ttest</w:t>
            </w:r>
            <w:proofErr w:type="spellEnd"/>
            <w:r w:rsidRPr="00F97D9F">
              <w:rPr>
                <w:sz w:val="20"/>
                <w:szCs w:val="20"/>
              </w:rPr>
              <w:t xml:space="preserve"> data = beer alpha = 0.01666667;</w:t>
            </w:r>
          </w:p>
          <w:p w14:paraId="1F278896" w14:textId="0D98A40E" w:rsidR="00F97D9F" w:rsidRPr="00F97D9F" w:rsidRDefault="00F97D9F" w:rsidP="00F97D9F">
            <w:pPr>
              <w:rPr>
                <w:sz w:val="20"/>
                <w:szCs w:val="20"/>
              </w:rPr>
            </w:pPr>
            <w:r w:rsidRPr="00F97D9F">
              <w:rPr>
                <w:sz w:val="20"/>
                <w:szCs w:val="20"/>
              </w:rPr>
              <w:t>where type = 1</w:t>
            </w:r>
            <w:r>
              <w:rPr>
                <w:sz w:val="20"/>
                <w:szCs w:val="20"/>
              </w:rPr>
              <w:t>8</w:t>
            </w:r>
            <w:r w:rsidRPr="00F97D9F">
              <w:rPr>
                <w:sz w:val="20"/>
                <w:szCs w:val="20"/>
              </w:rPr>
              <w:t xml:space="preserve"> |type = </w:t>
            </w:r>
            <w:r>
              <w:rPr>
                <w:sz w:val="20"/>
                <w:szCs w:val="20"/>
              </w:rPr>
              <w:t>30</w:t>
            </w:r>
            <w:r w:rsidRPr="00F97D9F">
              <w:rPr>
                <w:sz w:val="20"/>
                <w:szCs w:val="20"/>
              </w:rPr>
              <w:t>;</w:t>
            </w:r>
          </w:p>
          <w:p w14:paraId="4AAF924C" w14:textId="77777777" w:rsidR="00F97D9F" w:rsidRPr="00F97D9F" w:rsidRDefault="00F97D9F" w:rsidP="00F97D9F">
            <w:pPr>
              <w:rPr>
                <w:sz w:val="20"/>
                <w:szCs w:val="20"/>
              </w:rPr>
            </w:pPr>
            <w:r w:rsidRPr="00F97D9F">
              <w:rPr>
                <w:sz w:val="20"/>
                <w:szCs w:val="20"/>
              </w:rPr>
              <w:t>class type;</w:t>
            </w:r>
          </w:p>
          <w:p w14:paraId="4C8C431A" w14:textId="77777777" w:rsidR="00F97D9F" w:rsidRPr="00F97D9F" w:rsidRDefault="00F97D9F" w:rsidP="00F97D9F">
            <w:pPr>
              <w:rPr>
                <w:sz w:val="20"/>
                <w:szCs w:val="20"/>
              </w:rPr>
            </w:pPr>
            <w:proofErr w:type="spellStart"/>
            <w:r w:rsidRPr="00F97D9F">
              <w:rPr>
                <w:sz w:val="20"/>
                <w:szCs w:val="20"/>
              </w:rPr>
              <w:t>var</w:t>
            </w:r>
            <w:proofErr w:type="spellEnd"/>
            <w:r w:rsidRPr="00F97D9F">
              <w:rPr>
                <w:sz w:val="20"/>
                <w:szCs w:val="20"/>
              </w:rPr>
              <w:t xml:space="preserve"> </w:t>
            </w:r>
            <w:proofErr w:type="spellStart"/>
            <w:r w:rsidRPr="00F97D9F">
              <w:rPr>
                <w:sz w:val="20"/>
                <w:szCs w:val="20"/>
              </w:rPr>
              <w:t>pricepercan</w:t>
            </w:r>
            <w:proofErr w:type="spellEnd"/>
            <w:r w:rsidRPr="00F97D9F">
              <w:rPr>
                <w:sz w:val="20"/>
                <w:szCs w:val="20"/>
              </w:rPr>
              <w:t>;</w:t>
            </w:r>
          </w:p>
          <w:p w14:paraId="046AE925" w14:textId="3BF71FF3" w:rsidR="00F97D9F" w:rsidRDefault="00F97D9F" w:rsidP="00F97D9F">
            <w:r w:rsidRPr="00F97D9F">
              <w:rPr>
                <w:sz w:val="20"/>
                <w:szCs w:val="20"/>
              </w:rPr>
              <w:t>run;</w:t>
            </w:r>
          </w:p>
        </w:tc>
      </w:tr>
      <w:tr w:rsidR="00DD5B4C" w14:paraId="53FFCEA4" w14:textId="77777777" w:rsidTr="00F97D9F">
        <w:tc>
          <w:tcPr>
            <w:tcW w:w="3116" w:type="dxa"/>
          </w:tcPr>
          <w:p w14:paraId="64AF6C62" w14:textId="6F6666CA" w:rsidR="00F97D9F" w:rsidRDefault="00DD5B4C" w:rsidP="00F97D9F">
            <w:r>
              <w:rPr>
                <w:noProof/>
              </w:rPr>
              <w:drawing>
                <wp:inline distT="0" distB="0" distL="0" distR="0" wp14:anchorId="468243ED" wp14:editId="329EF3F2">
                  <wp:extent cx="1430009" cy="55244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57235" cy="562966"/>
                          </a:xfrm>
                          <a:prstGeom prst="rect">
                            <a:avLst/>
                          </a:prstGeom>
                        </pic:spPr>
                      </pic:pic>
                    </a:graphicData>
                  </a:graphic>
                </wp:inline>
              </w:drawing>
            </w:r>
          </w:p>
        </w:tc>
        <w:tc>
          <w:tcPr>
            <w:tcW w:w="3117" w:type="dxa"/>
          </w:tcPr>
          <w:p w14:paraId="38DDDEC4" w14:textId="06007BEB" w:rsidR="00F97D9F" w:rsidRDefault="00DD5B4C" w:rsidP="00F97D9F">
            <w:r>
              <w:rPr>
                <w:noProof/>
              </w:rPr>
              <w:drawing>
                <wp:inline distT="0" distB="0" distL="0" distR="0" wp14:anchorId="5B9E955A" wp14:editId="4F84FEA8">
                  <wp:extent cx="1917811" cy="763846"/>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4757" cy="778561"/>
                          </a:xfrm>
                          <a:prstGeom prst="rect">
                            <a:avLst/>
                          </a:prstGeom>
                        </pic:spPr>
                      </pic:pic>
                    </a:graphicData>
                  </a:graphic>
                </wp:inline>
              </w:drawing>
            </w:r>
          </w:p>
        </w:tc>
        <w:tc>
          <w:tcPr>
            <w:tcW w:w="3117" w:type="dxa"/>
          </w:tcPr>
          <w:p w14:paraId="32B7E603" w14:textId="70C7E774" w:rsidR="00F97D9F" w:rsidRDefault="00DD5B4C" w:rsidP="00F97D9F">
            <w:r>
              <w:rPr>
                <w:noProof/>
              </w:rPr>
              <w:drawing>
                <wp:inline distT="0" distB="0" distL="0" distR="0" wp14:anchorId="40073777" wp14:editId="28DB82CE">
                  <wp:extent cx="2392514" cy="930876"/>
                  <wp:effectExtent l="0" t="0" r="825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36464" cy="947976"/>
                          </a:xfrm>
                          <a:prstGeom prst="rect">
                            <a:avLst/>
                          </a:prstGeom>
                        </pic:spPr>
                      </pic:pic>
                    </a:graphicData>
                  </a:graphic>
                </wp:inline>
              </w:drawing>
            </w:r>
          </w:p>
        </w:tc>
      </w:tr>
    </w:tbl>
    <w:p w14:paraId="4F414AE2" w14:textId="77777777" w:rsidR="00697EBB" w:rsidRDefault="00697EBB" w:rsidP="00697EBB"/>
    <w:p w14:paraId="4C0F24DB" w14:textId="1DD10187" w:rsidR="00697EBB" w:rsidRDefault="00F97D9F" w:rsidP="00697EBB">
      <w:r>
        <w:t xml:space="preserve"> </w:t>
      </w:r>
      <w:r w:rsidR="00697EBB">
        <w:t xml:space="preserve">(4) P-value: </w:t>
      </w:r>
    </w:p>
    <w:tbl>
      <w:tblPr>
        <w:tblStyle w:val="TableGrid"/>
        <w:tblW w:w="0" w:type="auto"/>
        <w:tblLook w:val="04A0" w:firstRow="1" w:lastRow="0" w:firstColumn="1" w:lastColumn="0" w:noHBand="0" w:noVBand="1"/>
      </w:tblPr>
      <w:tblGrid>
        <w:gridCol w:w="3116"/>
        <w:gridCol w:w="3117"/>
        <w:gridCol w:w="3117"/>
      </w:tblGrid>
      <w:tr w:rsidR="00F97D9F" w14:paraId="4BCADDA6" w14:textId="77777777" w:rsidTr="001718DB">
        <w:tc>
          <w:tcPr>
            <w:tcW w:w="3116" w:type="dxa"/>
          </w:tcPr>
          <w:p w14:paraId="09808A48" w14:textId="77777777" w:rsidR="00F97D9F" w:rsidRDefault="00F97D9F" w:rsidP="001718DB">
            <w:r>
              <w:t>12 vs. 18</w:t>
            </w:r>
          </w:p>
        </w:tc>
        <w:tc>
          <w:tcPr>
            <w:tcW w:w="3117" w:type="dxa"/>
          </w:tcPr>
          <w:p w14:paraId="2345A09C" w14:textId="77777777" w:rsidR="00F97D9F" w:rsidRDefault="00F97D9F" w:rsidP="001718DB">
            <w:r>
              <w:t>12 vs. 30</w:t>
            </w:r>
          </w:p>
        </w:tc>
        <w:tc>
          <w:tcPr>
            <w:tcW w:w="3117" w:type="dxa"/>
          </w:tcPr>
          <w:p w14:paraId="412F39D8" w14:textId="77777777" w:rsidR="00F97D9F" w:rsidRDefault="00F97D9F" w:rsidP="001718DB">
            <w:r>
              <w:t>18 vs. 30</w:t>
            </w:r>
          </w:p>
        </w:tc>
      </w:tr>
      <w:tr w:rsidR="00F97D9F" w:rsidRPr="00F97D9F" w14:paraId="768B0112" w14:textId="77777777" w:rsidTr="001718DB">
        <w:tc>
          <w:tcPr>
            <w:tcW w:w="3116" w:type="dxa"/>
          </w:tcPr>
          <w:p w14:paraId="40A5FC67" w14:textId="27366CCE" w:rsidR="00F97D9F" w:rsidRPr="00F97D9F" w:rsidRDefault="00F97D9F" w:rsidP="001718DB">
            <w:pPr>
              <w:rPr>
                <w:sz w:val="20"/>
                <w:szCs w:val="20"/>
              </w:rPr>
            </w:pPr>
            <w:r>
              <w:rPr>
                <w:sz w:val="20"/>
                <w:szCs w:val="20"/>
              </w:rPr>
              <w:t xml:space="preserve">p-value: </w:t>
            </w:r>
            <w:r w:rsidR="00703A40">
              <w:rPr>
                <w:sz w:val="20"/>
                <w:szCs w:val="20"/>
              </w:rPr>
              <w:t>&lt;0.0001</w:t>
            </w:r>
          </w:p>
        </w:tc>
        <w:tc>
          <w:tcPr>
            <w:tcW w:w="3117" w:type="dxa"/>
          </w:tcPr>
          <w:p w14:paraId="3AD0BFC1" w14:textId="3EC059EB" w:rsidR="00F97D9F" w:rsidRPr="00F97D9F" w:rsidRDefault="00F97D9F" w:rsidP="001718DB">
            <w:pPr>
              <w:rPr>
                <w:sz w:val="20"/>
                <w:szCs w:val="20"/>
              </w:rPr>
            </w:pPr>
            <w:r>
              <w:rPr>
                <w:sz w:val="20"/>
                <w:szCs w:val="20"/>
              </w:rPr>
              <w:t xml:space="preserve">p-value: </w:t>
            </w:r>
            <w:r w:rsidR="00703A40">
              <w:rPr>
                <w:sz w:val="20"/>
                <w:szCs w:val="20"/>
              </w:rPr>
              <w:t>&lt;0.0001</w:t>
            </w:r>
          </w:p>
        </w:tc>
        <w:tc>
          <w:tcPr>
            <w:tcW w:w="3117" w:type="dxa"/>
          </w:tcPr>
          <w:p w14:paraId="75591BC3" w14:textId="5B1BAC0F" w:rsidR="00F97D9F" w:rsidRPr="00F97D9F" w:rsidRDefault="00F97D9F" w:rsidP="001718DB">
            <w:pPr>
              <w:rPr>
                <w:sz w:val="20"/>
                <w:szCs w:val="20"/>
              </w:rPr>
            </w:pPr>
            <w:r>
              <w:rPr>
                <w:sz w:val="20"/>
                <w:szCs w:val="20"/>
              </w:rPr>
              <w:t xml:space="preserve">p-value: </w:t>
            </w:r>
            <w:r w:rsidR="00DD5B4C">
              <w:rPr>
                <w:sz w:val="20"/>
                <w:szCs w:val="20"/>
              </w:rPr>
              <w:t>&lt;0.0001</w:t>
            </w:r>
          </w:p>
        </w:tc>
      </w:tr>
    </w:tbl>
    <w:p w14:paraId="76346897" w14:textId="77777777" w:rsidR="00F97D9F" w:rsidRDefault="00F97D9F" w:rsidP="00697EBB"/>
    <w:p w14:paraId="7C05C2B1" w14:textId="3EE6A7F4" w:rsidR="00697EBB" w:rsidRDefault="00697EBB" w:rsidP="00697EBB">
      <w:r>
        <w:t>(5) Reject</w:t>
      </w:r>
      <w:r w:rsidR="00703A40">
        <w:t>? (Compare p-values to 0.0166667.):</w:t>
      </w:r>
    </w:p>
    <w:tbl>
      <w:tblPr>
        <w:tblStyle w:val="TableGrid"/>
        <w:tblW w:w="0" w:type="auto"/>
        <w:tblLook w:val="04A0" w:firstRow="1" w:lastRow="0" w:firstColumn="1" w:lastColumn="0" w:noHBand="0" w:noVBand="1"/>
      </w:tblPr>
      <w:tblGrid>
        <w:gridCol w:w="3116"/>
        <w:gridCol w:w="3117"/>
        <w:gridCol w:w="3117"/>
      </w:tblGrid>
      <w:tr w:rsidR="00703A40" w14:paraId="2A00F259" w14:textId="77777777" w:rsidTr="001718DB">
        <w:tc>
          <w:tcPr>
            <w:tcW w:w="3116" w:type="dxa"/>
          </w:tcPr>
          <w:p w14:paraId="074055C5" w14:textId="77777777" w:rsidR="00703A40" w:rsidRDefault="00703A40" w:rsidP="001718DB">
            <w:r>
              <w:t>12 vs. 18</w:t>
            </w:r>
          </w:p>
        </w:tc>
        <w:tc>
          <w:tcPr>
            <w:tcW w:w="3117" w:type="dxa"/>
          </w:tcPr>
          <w:p w14:paraId="4A2709B5" w14:textId="77777777" w:rsidR="00703A40" w:rsidRDefault="00703A40" w:rsidP="001718DB">
            <w:r>
              <w:t>12 vs. 30</w:t>
            </w:r>
          </w:p>
        </w:tc>
        <w:tc>
          <w:tcPr>
            <w:tcW w:w="3117" w:type="dxa"/>
          </w:tcPr>
          <w:p w14:paraId="56AC45DC" w14:textId="77777777" w:rsidR="00703A40" w:rsidRDefault="00703A40" w:rsidP="001718DB">
            <w:r>
              <w:t>18 vs. 30</w:t>
            </w:r>
          </w:p>
        </w:tc>
      </w:tr>
      <w:tr w:rsidR="00703A40" w:rsidRPr="00F97D9F" w14:paraId="2AD8ED27" w14:textId="77777777" w:rsidTr="001718DB">
        <w:tc>
          <w:tcPr>
            <w:tcW w:w="3116" w:type="dxa"/>
          </w:tcPr>
          <w:p w14:paraId="015E099E" w14:textId="2FB6F6D1" w:rsidR="00703A40" w:rsidRPr="00F97D9F" w:rsidRDefault="00703A40" w:rsidP="001718DB">
            <w:pPr>
              <w:rPr>
                <w:sz w:val="20"/>
                <w:szCs w:val="20"/>
              </w:rPr>
            </w:pPr>
            <w:r>
              <w:rPr>
                <w:sz w:val="20"/>
                <w:szCs w:val="20"/>
              </w:rPr>
              <w:t>Reject Ho</w:t>
            </w:r>
          </w:p>
        </w:tc>
        <w:tc>
          <w:tcPr>
            <w:tcW w:w="3117" w:type="dxa"/>
          </w:tcPr>
          <w:p w14:paraId="0FA3983E" w14:textId="4E1E8897" w:rsidR="00703A40" w:rsidRPr="00F97D9F" w:rsidRDefault="00703A40" w:rsidP="001718DB">
            <w:pPr>
              <w:rPr>
                <w:sz w:val="20"/>
                <w:szCs w:val="20"/>
              </w:rPr>
            </w:pPr>
            <w:r>
              <w:rPr>
                <w:sz w:val="20"/>
                <w:szCs w:val="20"/>
              </w:rPr>
              <w:t>Reject Ho</w:t>
            </w:r>
          </w:p>
        </w:tc>
        <w:tc>
          <w:tcPr>
            <w:tcW w:w="3117" w:type="dxa"/>
          </w:tcPr>
          <w:p w14:paraId="12142B97" w14:textId="0CEC4747" w:rsidR="00703A40" w:rsidRPr="00F97D9F" w:rsidRDefault="00DD5B4C" w:rsidP="001718DB">
            <w:pPr>
              <w:rPr>
                <w:sz w:val="20"/>
                <w:szCs w:val="20"/>
              </w:rPr>
            </w:pPr>
            <w:r>
              <w:rPr>
                <w:sz w:val="20"/>
                <w:szCs w:val="20"/>
              </w:rPr>
              <w:t>R</w:t>
            </w:r>
            <w:r w:rsidR="00703A40">
              <w:rPr>
                <w:sz w:val="20"/>
                <w:szCs w:val="20"/>
              </w:rPr>
              <w:t>eject Ho</w:t>
            </w:r>
          </w:p>
        </w:tc>
      </w:tr>
    </w:tbl>
    <w:p w14:paraId="48B29D10" w14:textId="77777777" w:rsidR="00703A40" w:rsidRDefault="00703A40" w:rsidP="00697EBB"/>
    <w:p w14:paraId="1E123423" w14:textId="0364FF50" w:rsidR="00AF609D" w:rsidRDefault="00910BC7" w:rsidP="00910BC7">
      <w:r>
        <w:t>(6)</w:t>
      </w:r>
      <w:r w:rsidR="00491438">
        <w:t xml:space="preserve"> </w:t>
      </w:r>
      <w:r w:rsidR="00697EBB" w:rsidRPr="00E96942">
        <w:t xml:space="preserve">There is sufficient evidence at the </w:t>
      </w:r>
      <w:r w:rsidR="00703A40">
        <w:t xml:space="preserve">family-wise </w:t>
      </w:r>
      <w:r w:rsidR="00697EBB" w:rsidRPr="00E96942">
        <w:t>alpha = .05 level of significance (p-value</w:t>
      </w:r>
      <w:r w:rsidR="00703A40">
        <w:t>s</w:t>
      </w:r>
      <w:r w:rsidR="00697EBB" w:rsidRPr="00E96942">
        <w:t xml:space="preserve"> &lt; .0001) that </w:t>
      </w:r>
      <w:r w:rsidR="00DD5B4C">
        <w:t xml:space="preserve">all prices per can are significantly different. </w:t>
      </w:r>
      <w:r w:rsidR="00703A40">
        <w:t xml:space="preserve">A 98.333% confidence interval for the difference in </w:t>
      </w:r>
      <w:r w:rsidR="00DD5B4C">
        <w:t xml:space="preserve">means of </w:t>
      </w:r>
      <w:r w:rsidR="00703A40">
        <w:t>price per can of 12 and 18 packs is (</w:t>
      </w:r>
      <w:r w:rsidR="00DD5B4C">
        <w:t>58.73</w:t>
      </w:r>
      <w:r w:rsidR="00703A40">
        <w:t xml:space="preserve"> cents, </w:t>
      </w:r>
      <w:r w:rsidR="00DD5B4C">
        <w:t>73.57</w:t>
      </w:r>
      <w:r w:rsidR="00703A40">
        <w:t xml:space="preserve"> cents), a 98.333% confidence interval for the difference in </w:t>
      </w:r>
      <w:r w:rsidR="00DD5B4C">
        <w:t xml:space="preserve">means of </w:t>
      </w:r>
      <w:r w:rsidR="00703A40">
        <w:t>price per can of 12 and 30 packs is (</w:t>
      </w:r>
      <w:r w:rsidR="00DD5B4C">
        <w:t>$1.05, $1.17</w:t>
      </w:r>
      <w:r w:rsidR="00703A40">
        <w:t xml:space="preserve">), </w:t>
      </w:r>
      <w:r w:rsidR="00DD5B4C">
        <w:t>and a 98.333% confidence interval for the difference in means of price per can of 18 and 30 packs is (</w:t>
      </w:r>
      <w:r>
        <w:t>40.31 cents</w:t>
      </w:r>
      <w:r w:rsidR="00DD5B4C">
        <w:t xml:space="preserve">, </w:t>
      </w:r>
      <w:r>
        <w:t>49.66 cents</w:t>
      </w:r>
      <w:r w:rsidR="00DD5B4C">
        <w:t>)</w:t>
      </w:r>
      <w:r>
        <w:t xml:space="preserve"> </w:t>
      </w:r>
      <w:r w:rsidR="00703A40">
        <w:t xml:space="preserve">with </w:t>
      </w:r>
      <w:r>
        <w:t>the price per can decreasing as the cans per pack increases</w:t>
      </w:r>
      <w:r w:rsidR="00703A40">
        <w:t xml:space="preserve">. </w:t>
      </w:r>
      <w:r>
        <w:t xml:space="preserve">We have very little information about the broader population from which this data came, so we can not generalize these results to a broader population. However, </w:t>
      </w:r>
      <w:r w:rsidR="00BC73DE">
        <w:t>the assigning</w:t>
      </w:r>
      <w:r w:rsidR="005273F9">
        <w:t xml:space="preserve"> of package types and pricing is unclear, so we cannot draw strict causal inferences in a statistical sense. However, basic economic theory (economy of scale) tells us that companies often specifically price higher volumes at a cheaper unit price, and this case is no exception.</w:t>
      </w:r>
    </w:p>
    <w:p w14:paraId="198C6A7D" w14:textId="77777777" w:rsidR="00910BC7" w:rsidRDefault="00910BC7" w:rsidP="00910BC7">
      <w:pPr>
        <w:pStyle w:val="ListParagraph"/>
        <w:ind w:left="1080"/>
      </w:pPr>
    </w:p>
    <w:p w14:paraId="31B50C23" w14:textId="5A841D90" w:rsidR="00041CE9" w:rsidRPr="00E96942" w:rsidRDefault="00041CE9" w:rsidP="00041CE9">
      <w:r w:rsidRPr="00E96942">
        <w:t xml:space="preserve"> </w:t>
      </w:r>
    </w:p>
    <w:p w14:paraId="47E851F2" w14:textId="77777777" w:rsidR="0064442E" w:rsidRDefault="0064442E"/>
    <w:sectPr w:rsidR="0064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B1D5B"/>
    <w:multiLevelType w:val="hybridMultilevel"/>
    <w:tmpl w:val="0CAED79A"/>
    <w:lvl w:ilvl="0" w:tplc="AB86C9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608AE"/>
    <w:multiLevelType w:val="hybridMultilevel"/>
    <w:tmpl w:val="72C6A86A"/>
    <w:lvl w:ilvl="0" w:tplc="9E0470CA">
      <w:start w:val="1"/>
      <w:numFmt w:val="decimal"/>
      <w:lvlText w:val="%1."/>
      <w:lvlJc w:val="left"/>
      <w:pPr>
        <w:tabs>
          <w:tab w:val="num" w:pos="720"/>
        </w:tabs>
        <w:ind w:left="720" w:hanging="360"/>
      </w:pPr>
    </w:lvl>
    <w:lvl w:ilvl="1" w:tplc="59C8B972" w:tentative="1">
      <w:start w:val="1"/>
      <w:numFmt w:val="decimal"/>
      <w:lvlText w:val="%2."/>
      <w:lvlJc w:val="left"/>
      <w:pPr>
        <w:tabs>
          <w:tab w:val="num" w:pos="1440"/>
        </w:tabs>
        <w:ind w:left="1440" w:hanging="360"/>
      </w:pPr>
    </w:lvl>
    <w:lvl w:ilvl="2" w:tplc="C6148D78" w:tentative="1">
      <w:start w:val="1"/>
      <w:numFmt w:val="decimal"/>
      <w:lvlText w:val="%3."/>
      <w:lvlJc w:val="left"/>
      <w:pPr>
        <w:tabs>
          <w:tab w:val="num" w:pos="2160"/>
        </w:tabs>
        <w:ind w:left="2160" w:hanging="360"/>
      </w:pPr>
    </w:lvl>
    <w:lvl w:ilvl="3" w:tplc="DAFA4FAA" w:tentative="1">
      <w:start w:val="1"/>
      <w:numFmt w:val="decimal"/>
      <w:lvlText w:val="%4."/>
      <w:lvlJc w:val="left"/>
      <w:pPr>
        <w:tabs>
          <w:tab w:val="num" w:pos="2880"/>
        </w:tabs>
        <w:ind w:left="2880" w:hanging="360"/>
      </w:pPr>
    </w:lvl>
    <w:lvl w:ilvl="4" w:tplc="7B8E809A" w:tentative="1">
      <w:start w:val="1"/>
      <w:numFmt w:val="decimal"/>
      <w:lvlText w:val="%5."/>
      <w:lvlJc w:val="left"/>
      <w:pPr>
        <w:tabs>
          <w:tab w:val="num" w:pos="3600"/>
        </w:tabs>
        <w:ind w:left="3600" w:hanging="360"/>
      </w:pPr>
    </w:lvl>
    <w:lvl w:ilvl="5" w:tplc="0B8EBDC6" w:tentative="1">
      <w:start w:val="1"/>
      <w:numFmt w:val="decimal"/>
      <w:lvlText w:val="%6."/>
      <w:lvlJc w:val="left"/>
      <w:pPr>
        <w:tabs>
          <w:tab w:val="num" w:pos="4320"/>
        </w:tabs>
        <w:ind w:left="4320" w:hanging="360"/>
      </w:pPr>
    </w:lvl>
    <w:lvl w:ilvl="6" w:tplc="F8928F8C" w:tentative="1">
      <w:start w:val="1"/>
      <w:numFmt w:val="decimal"/>
      <w:lvlText w:val="%7."/>
      <w:lvlJc w:val="left"/>
      <w:pPr>
        <w:tabs>
          <w:tab w:val="num" w:pos="5040"/>
        </w:tabs>
        <w:ind w:left="5040" w:hanging="360"/>
      </w:pPr>
    </w:lvl>
    <w:lvl w:ilvl="7" w:tplc="5E8ED4A2" w:tentative="1">
      <w:start w:val="1"/>
      <w:numFmt w:val="decimal"/>
      <w:lvlText w:val="%8."/>
      <w:lvlJc w:val="left"/>
      <w:pPr>
        <w:tabs>
          <w:tab w:val="num" w:pos="5760"/>
        </w:tabs>
        <w:ind w:left="5760" w:hanging="360"/>
      </w:pPr>
    </w:lvl>
    <w:lvl w:ilvl="8" w:tplc="F79EFB26" w:tentative="1">
      <w:start w:val="1"/>
      <w:numFmt w:val="decimal"/>
      <w:lvlText w:val="%9."/>
      <w:lvlJc w:val="left"/>
      <w:pPr>
        <w:tabs>
          <w:tab w:val="num" w:pos="6480"/>
        </w:tabs>
        <w:ind w:left="6480" w:hanging="360"/>
      </w:pPr>
    </w:lvl>
  </w:abstractNum>
  <w:abstractNum w:abstractNumId="2" w15:restartNumberingAfterBreak="0">
    <w:nsid w:val="43BC3E13"/>
    <w:multiLevelType w:val="hybridMultilevel"/>
    <w:tmpl w:val="4CB06840"/>
    <w:lvl w:ilvl="0" w:tplc="DCE28266">
      <w:start w:val="1"/>
      <w:numFmt w:val="decimal"/>
      <w:lvlText w:val="%1."/>
      <w:lvlJc w:val="left"/>
      <w:pPr>
        <w:tabs>
          <w:tab w:val="num" w:pos="720"/>
        </w:tabs>
        <w:ind w:left="720" w:hanging="360"/>
      </w:pPr>
    </w:lvl>
    <w:lvl w:ilvl="1" w:tplc="03A4FB98" w:tentative="1">
      <w:start w:val="1"/>
      <w:numFmt w:val="decimal"/>
      <w:lvlText w:val="%2."/>
      <w:lvlJc w:val="left"/>
      <w:pPr>
        <w:tabs>
          <w:tab w:val="num" w:pos="1440"/>
        </w:tabs>
        <w:ind w:left="1440" w:hanging="360"/>
      </w:pPr>
    </w:lvl>
    <w:lvl w:ilvl="2" w:tplc="9544C6F2" w:tentative="1">
      <w:start w:val="1"/>
      <w:numFmt w:val="decimal"/>
      <w:lvlText w:val="%3."/>
      <w:lvlJc w:val="left"/>
      <w:pPr>
        <w:tabs>
          <w:tab w:val="num" w:pos="2160"/>
        </w:tabs>
        <w:ind w:left="2160" w:hanging="360"/>
      </w:pPr>
    </w:lvl>
    <w:lvl w:ilvl="3" w:tplc="ED486F3C" w:tentative="1">
      <w:start w:val="1"/>
      <w:numFmt w:val="decimal"/>
      <w:lvlText w:val="%4."/>
      <w:lvlJc w:val="left"/>
      <w:pPr>
        <w:tabs>
          <w:tab w:val="num" w:pos="2880"/>
        </w:tabs>
        <w:ind w:left="2880" w:hanging="360"/>
      </w:pPr>
    </w:lvl>
    <w:lvl w:ilvl="4" w:tplc="E8C0BD52" w:tentative="1">
      <w:start w:val="1"/>
      <w:numFmt w:val="decimal"/>
      <w:lvlText w:val="%5."/>
      <w:lvlJc w:val="left"/>
      <w:pPr>
        <w:tabs>
          <w:tab w:val="num" w:pos="3600"/>
        </w:tabs>
        <w:ind w:left="3600" w:hanging="360"/>
      </w:pPr>
    </w:lvl>
    <w:lvl w:ilvl="5" w:tplc="7898DBDE" w:tentative="1">
      <w:start w:val="1"/>
      <w:numFmt w:val="decimal"/>
      <w:lvlText w:val="%6."/>
      <w:lvlJc w:val="left"/>
      <w:pPr>
        <w:tabs>
          <w:tab w:val="num" w:pos="4320"/>
        </w:tabs>
        <w:ind w:left="4320" w:hanging="360"/>
      </w:pPr>
    </w:lvl>
    <w:lvl w:ilvl="6" w:tplc="76CE4340" w:tentative="1">
      <w:start w:val="1"/>
      <w:numFmt w:val="decimal"/>
      <w:lvlText w:val="%7."/>
      <w:lvlJc w:val="left"/>
      <w:pPr>
        <w:tabs>
          <w:tab w:val="num" w:pos="5040"/>
        </w:tabs>
        <w:ind w:left="5040" w:hanging="360"/>
      </w:pPr>
    </w:lvl>
    <w:lvl w:ilvl="7" w:tplc="421A5F52" w:tentative="1">
      <w:start w:val="1"/>
      <w:numFmt w:val="decimal"/>
      <w:lvlText w:val="%8."/>
      <w:lvlJc w:val="left"/>
      <w:pPr>
        <w:tabs>
          <w:tab w:val="num" w:pos="5760"/>
        </w:tabs>
        <w:ind w:left="5760" w:hanging="360"/>
      </w:pPr>
    </w:lvl>
    <w:lvl w:ilvl="8" w:tplc="61DEFCFA" w:tentative="1">
      <w:start w:val="1"/>
      <w:numFmt w:val="decimal"/>
      <w:lvlText w:val="%9."/>
      <w:lvlJc w:val="left"/>
      <w:pPr>
        <w:tabs>
          <w:tab w:val="num" w:pos="6480"/>
        </w:tabs>
        <w:ind w:left="6480" w:hanging="360"/>
      </w:pPr>
    </w:lvl>
  </w:abstractNum>
  <w:abstractNum w:abstractNumId="3" w15:restartNumberingAfterBreak="0">
    <w:nsid w:val="4A671A90"/>
    <w:multiLevelType w:val="hybridMultilevel"/>
    <w:tmpl w:val="0CAED79A"/>
    <w:lvl w:ilvl="0" w:tplc="AB86C9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052A6"/>
    <w:multiLevelType w:val="hybridMultilevel"/>
    <w:tmpl w:val="F5683216"/>
    <w:lvl w:ilvl="0" w:tplc="D5C213A4">
      <w:start w:val="1"/>
      <w:numFmt w:val="decimal"/>
      <w:lvlText w:val="%1."/>
      <w:lvlJc w:val="left"/>
      <w:pPr>
        <w:tabs>
          <w:tab w:val="num" w:pos="720"/>
        </w:tabs>
        <w:ind w:left="720" w:hanging="360"/>
      </w:pPr>
    </w:lvl>
    <w:lvl w:ilvl="1" w:tplc="C3622C4C" w:tentative="1">
      <w:start w:val="1"/>
      <w:numFmt w:val="decimal"/>
      <w:lvlText w:val="%2."/>
      <w:lvlJc w:val="left"/>
      <w:pPr>
        <w:tabs>
          <w:tab w:val="num" w:pos="1440"/>
        </w:tabs>
        <w:ind w:left="1440" w:hanging="360"/>
      </w:pPr>
    </w:lvl>
    <w:lvl w:ilvl="2" w:tplc="C1686686" w:tentative="1">
      <w:start w:val="1"/>
      <w:numFmt w:val="decimal"/>
      <w:lvlText w:val="%3."/>
      <w:lvlJc w:val="left"/>
      <w:pPr>
        <w:tabs>
          <w:tab w:val="num" w:pos="2160"/>
        </w:tabs>
        <w:ind w:left="2160" w:hanging="360"/>
      </w:pPr>
    </w:lvl>
    <w:lvl w:ilvl="3" w:tplc="82905820" w:tentative="1">
      <w:start w:val="1"/>
      <w:numFmt w:val="decimal"/>
      <w:lvlText w:val="%4."/>
      <w:lvlJc w:val="left"/>
      <w:pPr>
        <w:tabs>
          <w:tab w:val="num" w:pos="2880"/>
        </w:tabs>
        <w:ind w:left="2880" w:hanging="360"/>
      </w:pPr>
    </w:lvl>
    <w:lvl w:ilvl="4" w:tplc="4EA0E90A" w:tentative="1">
      <w:start w:val="1"/>
      <w:numFmt w:val="decimal"/>
      <w:lvlText w:val="%5."/>
      <w:lvlJc w:val="left"/>
      <w:pPr>
        <w:tabs>
          <w:tab w:val="num" w:pos="3600"/>
        </w:tabs>
        <w:ind w:left="3600" w:hanging="360"/>
      </w:pPr>
    </w:lvl>
    <w:lvl w:ilvl="5" w:tplc="E0E43A3A" w:tentative="1">
      <w:start w:val="1"/>
      <w:numFmt w:val="decimal"/>
      <w:lvlText w:val="%6."/>
      <w:lvlJc w:val="left"/>
      <w:pPr>
        <w:tabs>
          <w:tab w:val="num" w:pos="4320"/>
        </w:tabs>
        <w:ind w:left="4320" w:hanging="360"/>
      </w:pPr>
    </w:lvl>
    <w:lvl w:ilvl="6" w:tplc="26A86D7A" w:tentative="1">
      <w:start w:val="1"/>
      <w:numFmt w:val="decimal"/>
      <w:lvlText w:val="%7."/>
      <w:lvlJc w:val="left"/>
      <w:pPr>
        <w:tabs>
          <w:tab w:val="num" w:pos="5040"/>
        </w:tabs>
        <w:ind w:left="5040" w:hanging="360"/>
      </w:pPr>
    </w:lvl>
    <w:lvl w:ilvl="7" w:tplc="64F439E2" w:tentative="1">
      <w:start w:val="1"/>
      <w:numFmt w:val="decimal"/>
      <w:lvlText w:val="%8."/>
      <w:lvlJc w:val="left"/>
      <w:pPr>
        <w:tabs>
          <w:tab w:val="num" w:pos="5760"/>
        </w:tabs>
        <w:ind w:left="5760" w:hanging="360"/>
      </w:pPr>
    </w:lvl>
    <w:lvl w:ilvl="8" w:tplc="E6B8A428" w:tentative="1">
      <w:start w:val="1"/>
      <w:numFmt w:val="decimal"/>
      <w:lvlText w:val="%9."/>
      <w:lvlJc w:val="left"/>
      <w:pPr>
        <w:tabs>
          <w:tab w:val="num" w:pos="6480"/>
        </w:tabs>
        <w:ind w:left="6480" w:hanging="360"/>
      </w:pPr>
    </w:lvl>
  </w:abstractNum>
  <w:abstractNum w:abstractNumId="5" w15:restartNumberingAfterBreak="0">
    <w:nsid w:val="65594768"/>
    <w:multiLevelType w:val="hybridMultilevel"/>
    <w:tmpl w:val="33AEE5B8"/>
    <w:lvl w:ilvl="0" w:tplc="794E3CEA">
      <w:start w:val="1"/>
      <w:numFmt w:val="decimal"/>
      <w:lvlText w:val="%1."/>
      <w:lvlJc w:val="left"/>
      <w:pPr>
        <w:tabs>
          <w:tab w:val="num" w:pos="720"/>
        </w:tabs>
        <w:ind w:left="720" w:hanging="360"/>
      </w:pPr>
    </w:lvl>
    <w:lvl w:ilvl="1" w:tplc="42A067A0" w:tentative="1">
      <w:start w:val="1"/>
      <w:numFmt w:val="decimal"/>
      <w:lvlText w:val="%2."/>
      <w:lvlJc w:val="left"/>
      <w:pPr>
        <w:tabs>
          <w:tab w:val="num" w:pos="1440"/>
        </w:tabs>
        <w:ind w:left="1440" w:hanging="360"/>
      </w:pPr>
    </w:lvl>
    <w:lvl w:ilvl="2" w:tplc="DCAA2574" w:tentative="1">
      <w:start w:val="1"/>
      <w:numFmt w:val="decimal"/>
      <w:lvlText w:val="%3."/>
      <w:lvlJc w:val="left"/>
      <w:pPr>
        <w:tabs>
          <w:tab w:val="num" w:pos="2160"/>
        </w:tabs>
        <w:ind w:left="2160" w:hanging="360"/>
      </w:pPr>
    </w:lvl>
    <w:lvl w:ilvl="3" w:tplc="2C367784" w:tentative="1">
      <w:start w:val="1"/>
      <w:numFmt w:val="decimal"/>
      <w:lvlText w:val="%4."/>
      <w:lvlJc w:val="left"/>
      <w:pPr>
        <w:tabs>
          <w:tab w:val="num" w:pos="2880"/>
        </w:tabs>
        <w:ind w:left="2880" w:hanging="360"/>
      </w:pPr>
    </w:lvl>
    <w:lvl w:ilvl="4" w:tplc="6186D7C8" w:tentative="1">
      <w:start w:val="1"/>
      <w:numFmt w:val="decimal"/>
      <w:lvlText w:val="%5."/>
      <w:lvlJc w:val="left"/>
      <w:pPr>
        <w:tabs>
          <w:tab w:val="num" w:pos="3600"/>
        </w:tabs>
        <w:ind w:left="3600" w:hanging="360"/>
      </w:pPr>
    </w:lvl>
    <w:lvl w:ilvl="5" w:tplc="B5BA192E" w:tentative="1">
      <w:start w:val="1"/>
      <w:numFmt w:val="decimal"/>
      <w:lvlText w:val="%6."/>
      <w:lvlJc w:val="left"/>
      <w:pPr>
        <w:tabs>
          <w:tab w:val="num" w:pos="4320"/>
        </w:tabs>
        <w:ind w:left="4320" w:hanging="360"/>
      </w:pPr>
    </w:lvl>
    <w:lvl w:ilvl="6" w:tplc="71EAB24A" w:tentative="1">
      <w:start w:val="1"/>
      <w:numFmt w:val="decimal"/>
      <w:lvlText w:val="%7."/>
      <w:lvlJc w:val="left"/>
      <w:pPr>
        <w:tabs>
          <w:tab w:val="num" w:pos="5040"/>
        </w:tabs>
        <w:ind w:left="5040" w:hanging="360"/>
      </w:pPr>
    </w:lvl>
    <w:lvl w:ilvl="7" w:tplc="419E984E" w:tentative="1">
      <w:start w:val="1"/>
      <w:numFmt w:val="decimal"/>
      <w:lvlText w:val="%8."/>
      <w:lvlJc w:val="left"/>
      <w:pPr>
        <w:tabs>
          <w:tab w:val="num" w:pos="5760"/>
        </w:tabs>
        <w:ind w:left="5760" w:hanging="360"/>
      </w:pPr>
    </w:lvl>
    <w:lvl w:ilvl="8" w:tplc="92F8ADFC"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F8"/>
    <w:rsid w:val="00024885"/>
    <w:rsid w:val="00041CE9"/>
    <w:rsid w:val="00045A32"/>
    <w:rsid w:val="00051E67"/>
    <w:rsid w:val="001C2727"/>
    <w:rsid w:val="001D384D"/>
    <w:rsid w:val="002A7888"/>
    <w:rsid w:val="002C07A1"/>
    <w:rsid w:val="002D5197"/>
    <w:rsid w:val="00394946"/>
    <w:rsid w:val="003C1A99"/>
    <w:rsid w:val="003C7D63"/>
    <w:rsid w:val="00491438"/>
    <w:rsid w:val="004B0D93"/>
    <w:rsid w:val="005273F9"/>
    <w:rsid w:val="005658C5"/>
    <w:rsid w:val="005F7B1A"/>
    <w:rsid w:val="00623BE3"/>
    <w:rsid w:val="0064442E"/>
    <w:rsid w:val="006845E0"/>
    <w:rsid w:val="00697EBB"/>
    <w:rsid w:val="00703A40"/>
    <w:rsid w:val="007E2FA0"/>
    <w:rsid w:val="007F3C5E"/>
    <w:rsid w:val="00847DFB"/>
    <w:rsid w:val="008C6EF8"/>
    <w:rsid w:val="00910BC7"/>
    <w:rsid w:val="0093486C"/>
    <w:rsid w:val="00956D71"/>
    <w:rsid w:val="00A915CC"/>
    <w:rsid w:val="00AF609D"/>
    <w:rsid w:val="00BC73DE"/>
    <w:rsid w:val="00DD5B4C"/>
    <w:rsid w:val="00E64BD2"/>
    <w:rsid w:val="00E96942"/>
    <w:rsid w:val="00F9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A6B4"/>
  <w15:chartTrackingRefBased/>
  <w15:docId w15:val="{5B5FCF21-0724-466D-AF05-0316C857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99"/>
    <w:pPr>
      <w:ind w:left="720"/>
      <w:contextualSpacing/>
    </w:pPr>
  </w:style>
  <w:style w:type="table" w:styleId="TableGrid">
    <w:name w:val="Table Grid"/>
    <w:basedOn w:val="TableNormal"/>
    <w:uiPriority w:val="39"/>
    <w:rsid w:val="002D5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94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96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800">
      <w:bodyDiv w:val="1"/>
      <w:marLeft w:val="0"/>
      <w:marRight w:val="0"/>
      <w:marTop w:val="0"/>
      <w:marBottom w:val="0"/>
      <w:divBdr>
        <w:top w:val="none" w:sz="0" w:space="0" w:color="auto"/>
        <w:left w:val="none" w:sz="0" w:space="0" w:color="auto"/>
        <w:bottom w:val="none" w:sz="0" w:space="0" w:color="auto"/>
        <w:right w:val="none" w:sz="0" w:space="0" w:color="auto"/>
      </w:divBdr>
    </w:div>
    <w:div w:id="232198937">
      <w:bodyDiv w:val="1"/>
      <w:marLeft w:val="0"/>
      <w:marRight w:val="0"/>
      <w:marTop w:val="0"/>
      <w:marBottom w:val="0"/>
      <w:divBdr>
        <w:top w:val="none" w:sz="0" w:space="0" w:color="auto"/>
        <w:left w:val="none" w:sz="0" w:space="0" w:color="auto"/>
        <w:bottom w:val="none" w:sz="0" w:space="0" w:color="auto"/>
        <w:right w:val="none" w:sz="0" w:space="0" w:color="auto"/>
      </w:divBdr>
    </w:div>
    <w:div w:id="269359640">
      <w:bodyDiv w:val="1"/>
      <w:marLeft w:val="0"/>
      <w:marRight w:val="0"/>
      <w:marTop w:val="0"/>
      <w:marBottom w:val="0"/>
      <w:divBdr>
        <w:top w:val="none" w:sz="0" w:space="0" w:color="auto"/>
        <w:left w:val="none" w:sz="0" w:space="0" w:color="auto"/>
        <w:bottom w:val="none" w:sz="0" w:space="0" w:color="auto"/>
        <w:right w:val="none" w:sz="0" w:space="0" w:color="auto"/>
      </w:divBdr>
    </w:div>
    <w:div w:id="394012036">
      <w:bodyDiv w:val="1"/>
      <w:marLeft w:val="0"/>
      <w:marRight w:val="0"/>
      <w:marTop w:val="0"/>
      <w:marBottom w:val="0"/>
      <w:divBdr>
        <w:top w:val="none" w:sz="0" w:space="0" w:color="auto"/>
        <w:left w:val="none" w:sz="0" w:space="0" w:color="auto"/>
        <w:bottom w:val="none" w:sz="0" w:space="0" w:color="auto"/>
        <w:right w:val="none" w:sz="0" w:space="0" w:color="auto"/>
      </w:divBdr>
      <w:divsChild>
        <w:div w:id="1860585384">
          <w:marLeft w:val="547"/>
          <w:marRight w:val="0"/>
          <w:marTop w:val="0"/>
          <w:marBottom w:val="0"/>
          <w:divBdr>
            <w:top w:val="none" w:sz="0" w:space="0" w:color="auto"/>
            <w:left w:val="none" w:sz="0" w:space="0" w:color="auto"/>
            <w:bottom w:val="none" w:sz="0" w:space="0" w:color="auto"/>
            <w:right w:val="none" w:sz="0" w:space="0" w:color="auto"/>
          </w:divBdr>
        </w:div>
      </w:divsChild>
    </w:div>
    <w:div w:id="436409763">
      <w:bodyDiv w:val="1"/>
      <w:marLeft w:val="0"/>
      <w:marRight w:val="0"/>
      <w:marTop w:val="0"/>
      <w:marBottom w:val="0"/>
      <w:divBdr>
        <w:top w:val="none" w:sz="0" w:space="0" w:color="auto"/>
        <w:left w:val="none" w:sz="0" w:space="0" w:color="auto"/>
        <w:bottom w:val="none" w:sz="0" w:space="0" w:color="auto"/>
        <w:right w:val="none" w:sz="0" w:space="0" w:color="auto"/>
      </w:divBdr>
    </w:div>
    <w:div w:id="466244021">
      <w:bodyDiv w:val="1"/>
      <w:marLeft w:val="0"/>
      <w:marRight w:val="0"/>
      <w:marTop w:val="0"/>
      <w:marBottom w:val="0"/>
      <w:divBdr>
        <w:top w:val="none" w:sz="0" w:space="0" w:color="auto"/>
        <w:left w:val="none" w:sz="0" w:space="0" w:color="auto"/>
        <w:bottom w:val="none" w:sz="0" w:space="0" w:color="auto"/>
        <w:right w:val="none" w:sz="0" w:space="0" w:color="auto"/>
      </w:divBdr>
    </w:div>
    <w:div w:id="602149893">
      <w:bodyDiv w:val="1"/>
      <w:marLeft w:val="0"/>
      <w:marRight w:val="0"/>
      <w:marTop w:val="0"/>
      <w:marBottom w:val="0"/>
      <w:divBdr>
        <w:top w:val="none" w:sz="0" w:space="0" w:color="auto"/>
        <w:left w:val="none" w:sz="0" w:space="0" w:color="auto"/>
        <w:bottom w:val="none" w:sz="0" w:space="0" w:color="auto"/>
        <w:right w:val="none" w:sz="0" w:space="0" w:color="auto"/>
      </w:divBdr>
    </w:div>
    <w:div w:id="6709883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325">
          <w:marLeft w:val="547"/>
          <w:marRight w:val="0"/>
          <w:marTop w:val="0"/>
          <w:marBottom w:val="0"/>
          <w:divBdr>
            <w:top w:val="none" w:sz="0" w:space="0" w:color="auto"/>
            <w:left w:val="none" w:sz="0" w:space="0" w:color="auto"/>
            <w:bottom w:val="none" w:sz="0" w:space="0" w:color="auto"/>
            <w:right w:val="none" w:sz="0" w:space="0" w:color="auto"/>
          </w:divBdr>
        </w:div>
      </w:divsChild>
    </w:div>
    <w:div w:id="674116144">
      <w:bodyDiv w:val="1"/>
      <w:marLeft w:val="0"/>
      <w:marRight w:val="0"/>
      <w:marTop w:val="0"/>
      <w:marBottom w:val="0"/>
      <w:divBdr>
        <w:top w:val="none" w:sz="0" w:space="0" w:color="auto"/>
        <w:left w:val="none" w:sz="0" w:space="0" w:color="auto"/>
        <w:bottom w:val="none" w:sz="0" w:space="0" w:color="auto"/>
        <w:right w:val="none" w:sz="0" w:space="0" w:color="auto"/>
      </w:divBdr>
      <w:divsChild>
        <w:div w:id="1281885934">
          <w:marLeft w:val="547"/>
          <w:marRight w:val="0"/>
          <w:marTop w:val="0"/>
          <w:marBottom w:val="0"/>
          <w:divBdr>
            <w:top w:val="none" w:sz="0" w:space="0" w:color="auto"/>
            <w:left w:val="none" w:sz="0" w:space="0" w:color="auto"/>
            <w:bottom w:val="none" w:sz="0" w:space="0" w:color="auto"/>
            <w:right w:val="none" w:sz="0" w:space="0" w:color="auto"/>
          </w:divBdr>
        </w:div>
      </w:divsChild>
    </w:div>
    <w:div w:id="692195206">
      <w:bodyDiv w:val="1"/>
      <w:marLeft w:val="0"/>
      <w:marRight w:val="0"/>
      <w:marTop w:val="0"/>
      <w:marBottom w:val="0"/>
      <w:divBdr>
        <w:top w:val="none" w:sz="0" w:space="0" w:color="auto"/>
        <w:left w:val="none" w:sz="0" w:space="0" w:color="auto"/>
        <w:bottom w:val="none" w:sz="0" w:space="0" w:color="auto"/>
        <w:right w:val="none" w:sz="0" w:space="0" w:color="auto"/>
      </w:divBdr>
    </w:div>
    <w:div w:id="734662650">
      <w:bodyDiv w:val="1"/>
      <w:marLeft w:val="0"/>
      <w:marRight w:val="0"/>
      <w:marTop w:val="0"/>
      <w:marBottom w:val="0"/>
      <w:divBdr>
        <w:top w:val="none" w:sz="0" w:space="0" w:color="auto"/>
        <w:left w:val="none" w:sz="0" w:space="0" w:color="auto"/>
        <w:bottom w:val="none" w:sz="0" w:space="0" w:color="auto"/>
        <w:right w:val="none" w:sz="0" w:space="0" w:color="auto"/>
      </w:divBdr>
      <w:divsChild>
        <w:div w:id="715201766">
          <w:marLeft w:val="547"/>
          <w:marRight w:val="0"/>
          <w:marTop w:val="0"/>
          <w:marBottom w:val="0"/>
          <w:divBdr>
            <w:top w:val="none" w:sz="0" w:space="0" w:color="auto"/>
            <w:left w:val="none" w:sz="0" w:space="0" w:color="auto"/>
            <w:bottom w:val="none" w:sz="0" w:space="0" w:color="auto"/>
            <w:right w:val="none" w:sz="0" w:space="0" w:color="auto"/>
          </w:divBdr>
        </w:div>
      </w:divsChild>
    </w:div>
    <w:div w:id="762385420">
      <w:bodyDiv w:val="1"/>
      <w:marLeft w:val="0"/>
      <w:marRight w:val="0"/>
      <w:marTop w:val="0"/>
      <w:marBottom w:val="0"/>
      <w:divBdr>
        <w:top w:val="none" w:sz="0" w:space="0" w:color="auto"/>
        <w:left w:val="none" w:sz="0" w:space="0" w:color="auto"/>
        <w:bottom w:val="none" w:sz="0" w:space="0" w:color="auto"/>
        <w:right w:val="none" w:sz="0" w:space="0" w:color="auto"/>
      </w:divBdr>
    </w:div>
    <w:div w:id="770008376">
      <w:bodyDiv w:val="1"/>
      <w:marLeft w:val="0"/>
      <w:marRight w:val="0"/>
      <w:marTop w:val="0"/>
      <w:marBottom w:val="0"/>
      <w:divBdr>
        <w:top w:val="none" w:sz="0" w:space="0" w:color="auto"/>
        <w:left w:val="none" w:sz="0" w:space="0" w:color="auto"/>
        <w:bottom w:val="none" w:sz="0" w:space="0" w:color="auto"/>
        <w:right w:val="none" w:sz="0" w:space="0" w:color="auto"/>
      </w:divBdr>
    </w:div>
    <w:div w:id="890193611">
      <w:bodyDiv w:val="1"/>
      <w:marLeft w:val="0"/>
      <w:marRight w:val="0"/>
      <w:marTop w:val="0"/>
      <w:marBottom w:val="0"/>
      <w:divBdr>
        <w:top w:val="none" w:sz="0" w:space="0" w:color="auto"/>
        <w:left w:val="none" w:sz="0" w:space="0" w:color="auto"/>
        <w:bottom w:val="none" w:sz="0" w:space="0" w:color="auto"/>
        <w:right w:val="none" w:sz="0" w:space="0" w:color="auto"/>
      </w:divBdr>
    </w:div>
    <w:div w:id="904536289">
      <w:bodyDiv w:val="1"/>
      <w:marLeft w:val="0"/>
      <w:marRight w:val="0"/>
      <w:marTop w:val="0"/>
      <w:marBottom w:val="0"/>
      <w:divBdr>
        <w:top w:val="none" w:sz="0" w:space="0" w:color="auto"/>
        <w:left w:val="none" w:sz="0" w:space="0" w:color="auto"/>
        <w:bottom w:val="none" w:sz="0" w:space="0" w:color="auto"/>
        <w:right w:val="none" w:sz="0" w:space="0" w:color="auto"/>
      </w:divBdr>
    </w:div>
    <w:div w:id="944770366">
      <w:bodyDiv w:val="1"/>
      <w:marLeft w:val="0"/>
      <w:marRight w:val="0"/>
      <w:marTop w:val="0"/>
      <w:marBottom w:val="0"/>
      <w:divBdr>
        <w:top w:val="none" w:sz="0" w:space="0" w:color="auto"/>
        <w:left w:val="none" w:sz="0" w:space="0" w:color="auto"/>
        <w:bottom w:val="none" w:sz="0" w:space="0" w:color="auto"/>
        <w:right w:val="none" w:sz="0" w:space="0" w:color="auto"/>
      </w:divBdr>
    </w:div>
    <w:div w:id="1100561869">
      <w:bodyDiv w:val="1"/>
      <w:marLeft w:val="0"/>
      <w:marRight w:val="0"/>
      <w:marTop w:val="0"/>
      <w:marBottom w:val="0"/>
      <w:divBdr>
        <w:top w:val="none" w:sz="0" w:space="0" w:color="auto"/>
        <w:left w:val="none" w:sz="0" w:space="0" w:color="auto"/>
        <w:bottom w:val="none" w:sz="0" w:space="0" w:color="auto"/>
        <w:right w:val="none" w:sz="0" w:space="0" w:color="auto"/>
      </w:divBdr>
    </w:div>
    <w:div w:id="1266308542">
      <w:bodyDiv w:val="1"/>
      <w:marLeft w:val="0"/>
      <w:marRight w:val="0"/>
      <w:marTop w:val="0"/>
      <w:marBottom w:val="0"/>
      <w:divBdr>
        <w:top w:val="none" w:sz="0" w:space="0" w:color="auto"/>
        <w:left w:val="none" w:sz="0" w:space="0" w:color="auto"/>
        <w:bottom w:val="none" w:sz="0" w:space="0" w:color="auto"/>
        <w:right w:val="none" w:sz="0" w:space="0" w:color="auto"/>
      </w:divBdr>
    </w:div>
    <w:div w:id="1337339392">
      <w:bodyDiv w:val="1"/>
      <w:marLeft w:val="0"/>
      <w:marRight w:val="0"/>
      <w:marTop w:val="0"/>
      <w:marBottom w:val="0"/>
      <w:divBdr>
        <w:top w:val="none" w:sz="0" w:space="0" w:color="auto"/>
        <w:left w:val="none" w:sz="0" w:space="0" w:color="auto"/>
        <w:bottom w:val="none" w:sz="0" w:space="0" w:color="auto"/>
        <w:right w:val="none" w:sz="0" w:space="0" w:color="auto"/>
      </w:divBdr>
    </w:div>
    <w:div w:id="1647465108">
      <w:bodyDiv w:val="1"/>
      <w:marLeft w:val="0"/>
      <w:marRight w:val="0"/>
      <w:marTop w:val="0"/>
      <w:marBottom w:val="0"/>
      <w:divBdr>
        <w:top w:val="none" w:sz="0" w:space="0" w:color="auto"/>
        <w:left w:val="none" w:sz="0" w:space="0" w:color="auto"/>
        <w:bottom w:val="none" w:sz="0" w:space="0" w:color="auto"/>
        <w:right w:val="none" w:sz="0" w:space="0" w:color="auto"/>
      </w:divBdr>
    </w:div>
    <w:div w:id="1712029143">
      <w:bodyDiv w:val="1"/>
      <w:marLeft w:val="0"/>
      <w:marRight w:val="0"/>
      <w:marTop w:val="0"/>
      <w:marBottom w:val="0"/>
      <w:divBdr>
        <w:top w:val="none" w:sz="0" w:space="0" w:color="auto"/>
        <w:left w:val="none" w:sz="0" w:space="0" w:color="auto"/>
        <w:bottom w:val="none" w:sz="0" w:space="0" w:color="auto"/>
        <w:right w:val="none" w:sz="0" w:space="0" w:color="auto"/>
      </w:divBdr>
    </w:div>
    <w:div w:id="21387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12</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2018-02-18T21:43:00Z</dcterms:created>
  <dcterms:modified xsi:type="dcterms:W3CDTF">2018-02-19T03:27:00Z</dcterms:modified>
</cp:coreProperties>
</file>