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EB2" w:rsidRDefault="002B3927">
      <w:pPr>
        <w:pStyle w:val="Title"/>
      </w:pPr>
      <w:r>
        <w:t>Unit 6 HW Solutions</w:t>
      </w:r>
    </w:p>
    <w:p w:rsidR="00004EB2" w:rsidRDefault="002B3927">
      <w:pPr>
        <w:pStyle w:val="Heading2"/>
      </w:pPr>
      <w:bookmarkStart w:id="0" w:name="question-1-25-points-total"/>
      <w:bookmarkEnd w:id="0"/>
      <w:r>
        <w:t>Question 1 (25 points total)</w:t>
      </w:r>
    </w:p>
    <w:p w:rsidR="00004EB2" w:rsidRDefault="002B3927">
      <w:pPr>
        <w:pStyle w:val="FirstParagraph"/>
      </w:pPr>
      <w:r>
        <w:t xml:space="preserve">Handicap Study. Use the Bonferroni method to construct simultaneous confidence intervals for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5</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5</m:t>
            </m:r>
          </m:sub>
        </m:sSub>
      </m:oMath>
      <w:r>
        <w:t xml:space="preserve"> (to see whether there are differences in attitude toward the mobility type of handicaps).</w:t>
      </w:r>
    </w:p>
    <w:p w:rsidR="00004EB2" w:rsidRDefault="00754149">
      <w:pPr>
        <w:pStyle w:val="BodyText"/>
      </w:pPr>
      <m:oMath>
        <m:sSub>
          <m:sSubPr>
            <m:ctrlPr>
              <w:rPr>
                <w:rFonts w:ascii="Cambria Math" w:hAnsi="Cambria Math"/>
              </w:rPr>
            </m:ctrlPr>
          </m:sSubPr>
          <m:e>
            <m:r>
              <w:rPr>
                <w:rFonts w:ascii="Cambria Math" w:hAnsi="Cambria Math"/>
              </w:rPr>
              <m:t>μ</m:t>
            </m:r>
          </m:e>
          <m:sub>
            <m:r>
              <w:rPr>
                <w:rFonts w:ascii="Cambria Math" w:hAnsi="Cambria Math"/>
              </w:rPr>
              <m:t>1</m:t>
            </m:r>
          </m:sub>
        </m:sSub>
      </m:oMath>
      <w:r w:rsidR="002B3927">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rsidR="002B3927">
        <w:t xml:space="preserve">, </w:t>
      </w:r>
      <m:oMath>
        <m:sSub>
          <m:sSubPr>
            <m:ctrlPr>
              <w:rPr>
                <w:rFonts w:ascii="Cambria Math" w:hAnsi="Cambria Math"/>
              </w:rPr>
            </m:ctrlPr>
          </m:sSubPr>
          <m:e>
            <m:r>
              <w:rPr>
                <w:rFonts w:ascii="Cambria Math" w:hAnsi="Cambria Math"/>
              </w:rPr>
              <m:t>μ</m:t>
            </m:r>
          </m:e>
          <m:sub>
            <m:r>
              <w:rPr>
                <w:rFonts w:ascii="Cambria Math" w:hAnsi="Cambria Math"/>
              </w:rPr>
              <m:t>3</m:t>
            </m:r>
          </m:sub>
        </m:sSub>
      </m:oMath>
      <w:r w:rsidR="002B3927">
        <w:t xml:space="preserve">, </w:t>
      </w:r>
      <m:oMath>
        <m:sSub>
          <m:sSubPr>
            <m:ctrlPr>
              <w:rPr>
                <w:rFonts w:ascii="Cambria Math" w:hAnsi="Cambria Math"/>
              </w:rPr>
            </m:ctrlPr>
          </m:sSubPr>
          <m:e>
            <m:r>
              <w:rPr>
                <w:rFonts w:ascii="Cambria Math" w:hAnsi="Cambria Math"/>
              </w:rPr>
              <m:t>μ</m:t>
            </m:r>
          </m:e>
          <m:sub>
            <m:r>
              <w:rPr>
                <w:rFonts w:ascii="Cambria Math" w:hAnsi="Cambria Math"/>
              </w:rPr>
              <m:t>4</m:t>
            </m:r>
          </m:sub>
        </m:sSub>
      </m:oMath>
      <w:r w:rsidR="002B3927">
        <w:t xml:space="preserve">, and </w:t>
      </w:r>
      <m:oMath>
        <m:sSub>
          <m:sSubPr>
            <m:ctrlPr>
              <w:rPr>
                <w:rFonts w:ascii="Cambria Math" w:hAnsi="Cambria Math"/>
              </w:rPr>
            </m:ctrlPr>
          </m:sSubPr>
          <m:e>
            <m:r>
              <w:rPr>
                <w:rFonts w:ascii="Cambria Math" w:hAnsi="Cambria Math"/>
              </w:rPr>
              <m:t>μ</m:t>
            </m:r>
          </m:e>
          <m:sub>
            <m:r>
              <w:rPr>
                <w:rFonts w:ascii="Cambria Math" w:hAnsi="Cambria Math"/>
              </w:rPr>
              <m:t>5</m:t>
            </m:r>
          </m:sub>
        </m:sSub>
      </m:oMath>
      <w:r w:rsidR="002B3927">
        <w:t xml:space="preserve"> are the mean scores in the none, amputee, crutches, hearing, and wheelchair groups. Be careful when identifying “k” here. This study is mentioned</w:t>
      </w:r>
      <w:r w:rsidR="002900F5">
        <w:t xml:space="preserve"> </w:t>
      </w:r>
      <w:r w:rsidR="002B3927">
        <w:t xml:space="preserve">throughout Chapter 6 of </w:t>
      </w:r>
      <w:r w:rsidR="002B3927" w:rsidRPr="0085073D">
        <w:rPr>
          <w:u w:val="single"/>
        </w:rPr>
        <w:t>Statistical Sleuth</w:t>
      </w:r>
      <w:r w:rsidR="002B3927">
        <w:t>.</w:t>
      </w:r>
    </w:p>
    <w:p w:rsidR="00004EB2" w:rsidRDefault="002B3927">
      <w:pPr>
        <w:pStyle w:val="BlockText"/>
      </w:pPr>
      <w:r>
        <w:rPr>
          <w:i/>
        </w:rPr>
        <w:t xml:space="preserve">Note: the identification of the correct k is worth 4 points, and each of the three 95% CI’s are worth 7 points. If you use the wrong k but follow the procedure correctly, only </w:t>
      </w:r>
      <w:r w:rsidR="00424FE0">
        <w:rPr>
          <w:i/>
        </w:rPr>
        <w:t xml:space="preserve">4 points should be deducted </w:t>
      </w:r>
      <w:r>
        <w:rPr>
          <w:i/>
        </w:rPr>
        <w:t>(even though all your answers will not match the key).</w:t>
      </w:r>
    </w:p>
    <w:p w:rsidR="00004EB2" w:rsidRDefault="002B3927">
      <w:pPr>
        <w:pStyle w:val="BlockText"/>
      </w:pPr>
      <w:r>
        <w:rPr>
          <w:b/>
        </w:rPr>
        <w:t xml:space="preserve">DF = 65, I = 5, k = 3, </w:t>
      </w:r>
      <m:oMath>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=1.633</m:t>
        </m:r>
      </m:oMath>
      <w:r>
        <w:rPr>
          <w:b/>
        </w:rPr>
        <w:t xml:space="preserve"> (from several displays in Chapter 6)</w:t>
      </w:r>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14</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14</m:t>
                  </m:r>
                </m:den>
              </m:f>
            </m:e>
          </m:rad>
          <m:r>
            <m:rPr>
              <m:sty m:val="b"/>
            </m:rPr>
            <w:rPr>
              <w:rFonts w:ascii="Cambria Math" w:hAnsi="Cambria Math"/>
            </w:rPr>
            <m:t>=0.6172</m:t>
          </m:r>
        </m:oMath>
      </m:oMathPara>
    </w:p>
    <w:p w:rsidR="00004EB2" w:rsidRDefault="00754149">
      <w:pPr>
        <w:pStyle w:val="BlockText"/>
      </w:pPr>
      <m:oMathPara>
        <m:oMath>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x</m:t>
                  </m:r>
                </m:e>
              </m:bar>
            </m:e>
            <m:sub>
              <m:r>
                <m:rPr>
                  <m:sty m:val="b"/>
                </m:rPr>
                <w:rPr>
                  <w:rFonts w:ascii="Cambria Math" w:hAnsi="Cambria Math"/>
                </w:rPr>
                <m:t>2</m:t>
              </m:r>
            </m:sub>
          </m:sSub>
          <m:r>
            <m:rPr>
              <m:sty m:val="b"/>
            </m:rPr>
            <w:rPr>
              <w:rFonts w:ascii="Cambria Math" w:hAnsi="Cambria Math"/>
            </w:rPr>
            <m:t>=4.429,</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x</m:t>
                  </m:r>
                </m:e>
              </m:bar>
            </m:e>
            <m:sub>
              <m:r>
                <m:rPr>
                  <m:sty m:val="b"/>
                </m:rPr>
                <w:rPr>
                  <w:rFonts w:ascii="Cambria Math" w:hAnsi="Cambria Math"/>
                </w:rPr>
                <m:t>3</m:t>
              </m:r>
            </m:sub>
          </m:sSub>
          <m:r>
            <m:rPr>
              <m:sty m:val="b"/>
            </m:rPr>
            <w:rPr>
              <w:rFonts w:ascii="Cambria Math" w:hAnsi="Cambria Math"/>
            </w:rPr>
            <m:t>=5.921,</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x</m:t>
                  </m:r>
                </m:e>
              </m:bar>
            </m:e>
            <m:sub>
              <m:r>
                <m:rPr>
                  <m:sty m:val="b"/>
                </m:rPr>
                <w:rPr>
                  <w:rFonts w:ascii="Cambria Math" w:hAnsi="Cambria Math"/>
                </w:rPr>
                <m:t>5</m:t>
              </m:r>
            </m:sub>
          </m:sSub>
          <m:r>
            <m:rPr>
              <m:sty m:val="b"/>
            </m:rPr>
            <w:rPr>
              <w:rFonts w:ascii="Cambria Math" w:hAnsi="Cambria Math"/>
            </w:rPr>
            <m:t>=5.343</m:t>
          </m:r>
        </m:oMath>
      </m:oMathPara>
    </w:p>
    <w:p w:rsidR="00004EB2" w:rsidRDefault="002B3927">
      <w:pPr>
        <w:pStyle w:val="BlockText"/>
      </w:pPr>
      <w:r>
        <w:rPr>
          <w:b/>
        </w:rPr>
        <w:t xml:space="preserve">Using Bonferroni Method, </w:t>
      </w: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1-</m:t>
            </m:r>
            <m:f>
              <m:fPr>
                <m:ctrlPr>
                  <w:rPr>
                    <w:rFonts w:ascii="Cambria Math" w:hAnsi="Cambria Math"/>
                  </w:rPr>
                </m:ctrlPr>
              </m:fPr>
              <m:num>
                <m:r>
                  <m:rPr>
                    <m:sty m:val="b"/>
                  </m:rPr>
                  <w:rPr>
                    <w:rFonts w:ascii="Cambria Math" w:hAnsi="Cambria Math"/>
                  </w:rPr>
                  <m:t>0.05</m:t>
                </m:r>
              </m:num>
              <m:den>
                <m:r>
                  <m:rPr>
                    <m:sty m:val="b"/>
                  </m:rPr>
                  <w:rPr>
                    <w:rFonts w:ascii="Cambria Math" w:hAnsi="Cambria Math"/>
                  </w:rPr>
                  <m:t>2×3</m:t>
                </m:r>
              </m:den>
            </m:f>
            <m:r>
              <m:rPr>
                <m:sty m:val="b"/>
              </m:rPr>
              <w:rPr>
                <w:rFonts w:ascii="Cambria Math" w:hAnsi="Cambria Math"/>
              </w:rPr>
              <m:t>,65</m:t>
            </m:r>
          </m:sub>
        </m:sSub>
        <m:r>
          <m:rPr>
            <m:sty m:val="b"/>
          </m:rPr>
          <w:rPr>
            <w:rFonts w:ascii="Cambria Math" w:hAnsi="Cambria Math"/>
          </w:rPr>
          <m:t>=2.458</m:t>
        </m:r>
      </m:oMath>
      <w:r>
        <w:rPr>
          <w:b/>
        </w:rPr>
        <w:t xml:space="preserve">, Margin of Error </w:t>
      </w:r>
      <m:oMath>
        <m:r>
          <m:rPr>
            <m:sty m:val="b"/>
          </m:rPr>
          <w:rPr>
            <w:rFonts w:ascii="Cambria Math" w:hAnsi="Cambria Math"/>
          </w:rPr>
          <m:t>(t×SE)=2.458×0.6172=1.517</m:t>
        </m:r>
      </m:oMath>
    </w:p>
    <w:p w:rsidR="00004EB2" w:rsidRDefault="002B3927">
      <w:pPr>
        <w:pStyle w:val="BlockText"/>
      </w:pPr>
      <w:r>
        <w:rPr>
          <w:b/>
        </w:rPr>
        <w:t xml:space="preserve">95% CI for </w:t>
      </w:r>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3</m:t>
            </m:r>
          </m:sub>
        </m:sSub>
      </m:oMath>
      <w:r>
        <w:rPr>
          <w:b/>
        </w:rPr>
        <w:t xml:space="preserve">: </w:t>
      </w:r>
      <m:oMath>
        <m:r>
          <m:rPr>
            <m:sty m:val="b"/>
          </m:rPr>
          <w:rPr>
            <w:rFonts w:ascii="Cambria Math" w:hAnsi="Cambria Math"/>
          </w:rPr>
          <m:t>(4.429-5.921)±1.517=[-3.009,0.025]</m:t>
        </m:r>
      </m:oMath>
      <w:r>
        <w:rPr>
          <w:b/>
        </w:rPr>
        <w:t>.</w:t>
      </w:r>
    </w:p>
    <w:p w:rsidR="00004EB2" w:rsidRDefault="002B3927">
      <w:pPr>
        <w:pStyle w:val="BlockText"/>
      </w:pPr>
      <w:r>
        <w:rPr>
          <w:b/>
        </w:rPr>
        <w:t xml:space="preserve">95% CI for </w:t>
      </w:r>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5</m:t>
            </m:r>
          </m:sub>
        </m:sSub>
      </m:oMath>
      <w:r>
        <w:rPr>
          <w:b/>
        </w:rPr>
        <w:t xml:space="preserve">: </w:t>
      </w:r>
      <m:oMath>
        <m:r>
          <m:rPr>
            <m:sty m:val="b"/>
          </m:rPr>
          <w:rPr>
            <w:rFonts w:ascii="Cambria Math" w:hAnsi="Cambria Math"/>
          </w:rPr>
          <m:t>(4.429-5.343)±1.517=[-2.431,0.603]</m:t>
        </m:r>
      </m:oMath>
      <w:r>
        <w:rPr>
          <w:b/>
        </w:rPr>
        <w:t>.</w:t>
      </w:r>
    </w:p>
    <w:p w:rsidR="00004EB2" w:rsidRDefault="002B3927">
      <w:pPr>
        <w:pStyle w:val="BlockText"/>
      </w:pPr>
      <w:r>
        <w:rPr>
          <w:b/>
        </w:rPr>
        <w:t xml:space="preserve">95% CI for </w:t>
      </w:r>
      <m:oMath>
        <m:sSub>
          <m:sSubPr>
            <m:ctrlPr>
              <w:rPr>
                <w:rFonts w:ascii="Cambria Math" w:hAnsi="Cambria Math"/>
              </w:rPr>
            </m:ctrlPr>
          </m:sSubPr>
          <m:e>
            <m:r>
              <m:rPr>
                <m:sty m:val="b"/>
              </m:rPr>
              <w:rPr>
                <w:rFonts w:ascii="Cambria Math" w:hAnsi="Cambria Math"/>
              </w:rPr>
              <m:t>μ</m:t>
            </m:r>
          </m:e>
          <m:sub>
            <m:r>
              <m:rPr>
                <m:sty m:val="b"/>
              </m:rPr>
              <w:rPr>
                <w:rFonts w:ascii="Cambria Math" w:hAnsi="Cambria Math"/>
              </w:rPr>
              <m:t>3</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μ</m:t>
            </m:r>
          </m:e>
          <m:sub>
            <m:r>
              <m:rPr>
                <m:sty m:val="b"/>
              </m:rPr>
              <w:rPr>
                <w:rFonts w:ascii="Cambria Math" w:hAnsi="Cambria Math"/>
              </w:rPr>
              <m:t>5</m:t>
            </m:r>
          </m:sub>
        </m:sSub>
      </m:oMath>
      <w:r>
        <w:rPr>
          <w:b/>
        </w:rPr>
        <w:t xml:space="preserve">: </w:t>
      </w:r>
      <m:oMath>
        <m:r>
          <m:rPr>
            <m:sty m:val="b"/>
          </m:rPr>
          <w:rPr>
            <w:rFonts w:ascii="Cambria Math" w:hAnsi="Cambria Math"/>
          </w:rPr>
          <m:t>(5.921-5.343)±1.517=[-0.939,2.095]</m:t>
        </m:r>
      </m:oMath>
      <w:r>
        <w:rPr>
          <w:b/>
        </w:rPr>
        <w:t>.</w:t>
      </w:r>
    </w:p>
    <w:p w:rsidR="00004EB2" w:rsidRDefault="002B3927">
      <w:pPr>
        <w:pStyle w:val="Heading2"/>
      </w:pPr>
      <w:bookmarkStart w:id="1" w:name="question-2-25-points-total"/>
      <w:bookmarkEnd w:id="1"/>
      <w:r>
        <w:t>Question 2 (25 points total)</w:t>
      </w:r>
    </w:p>
    <w:p w:rsidR="00004EB2" w:rsidRDefault="002B3927">
      <w:pPr>
        <w:pStyle w:val="FirstParagraph"/>
      </w:pPr>
      <w:r>
        <w:t>Handicap Study. See what multiple comparison procedures are available within the one-way analysis of variance procedure. Verify the 95% confidence interval half-widths in Display 6.6.</w:t>
      </w:r>
    </w:p>
    <w:p w:rsidR="00004EB2" w:rsidRDefault="002B3927">
      <w:pPr>
        <w:pStyle w:val="BodyText"/>
      </w:pPr>
      <w:r>
        <w:rPr>
          <w:noProof/>
        </w:rPr>
        <w:lastRenderedPageBreak/>
        <w:drawing>
          <wp:inline distT="0" distB="0" distL="0" distR="0">
            <wp:extent cx="5334000" cy="2742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intro.png"/>
                    <pic:cNvPicPr>
                      <a:picLocks noChangeAspect="1" noChangeArrowheads="1"/>
                    </pic:cNvPicPr>
                  </pic:nvPicPr>
                  <pic:blipFill>
                    <a:blip r:embed="rId7"/>
                    <a:stretch>
                      <a:fillRect/>
                    </a:stretch>
                  </pic:blipFill>
                  <pic:spPr bwMode="auto">
                    <a:xfrm>
                      <a:off x="0" y="0"/>
                      <a:ext cx="5334000" cy="2742700"/>
                    </a:xfrm>
                    <a:prstGeom prst="rect">
                      <a:avLst/>
                    </a:prstGeom>
                    <a:noFill/>
                    <a:ln w="9525">
                      <a:noFill/>
                      <a:headEnd/>
                      <a:tailEnd/>
                    </a:ln>
                  </pic:spPr>
                </pic:pic>
              </a:graphicData>
            </a:graphic>
          </wp:inline>
        </w:drawing>
      </w:r>
    </w:p>
    <w:p w:rsidR="00004EB2" w:rsidRDefault="002B3927">
      <w:pPr>
        <w:pStyle w:val="BodyText"/>
      </w:pPr>
      <w:r>
        <w:t>Show your work for this problem by simply copying the code and relevant output for each comparison (cut and paste your code and relevant output). The half-width might be found directly from your output. If so, note where it is found. If not, show how you would use the output to find it. Do this for both R and SAS.</w:t>
      </w:r>
    </w:p>
    <w:p w:rsidR="00004EB2" w:rsidRDefault="002B3927">
      <w:pPr>
        <w:pStyle w:val="BlockText"/>
      </w:pPr>
      <w:r>
        <w:rPr>
          <w:b/>
        </w:rPr>
        <w:t>SAS:</w:t>
      </w:r>
    </w:p>
    <w:p w:rsidR="00004EB2" w:rsidRDefault="002B3927">
      <w:pPr>
        <w:pStyle w:val="BlockText"/>
      </w:pPr>
      <w:r>
        <w:t>*To run several types of pairwise comparisons–not all of these may have been covered during live session but they are all provided to match the textbook output;</w:t>
      </w:r>
      <w:r>
        <w:br/>
        <w:t>proc glm data=handicapdata;</w:t>
      </w:r>
      <w:r>
        <w:br/>
        <w:t>class handicap;</w:t>
      </w:r>
      <w:r>
        <w:br/>
        <w:t>model score=handicap;</w:t>
      </w:r>
      <w:r>
        <w:br/>
        <w:t>means handicap /t;</w:t>
      </w:r>
      <w:r>
        <w:br/>
        <w:t>means handicap /dunnett (“None”);</w:t>
      </w:r>
      <w:r>
        <w:br/>
        <w:t>means handicap /tukey;</w:t>
      </w:r>
      <w:r>
        <w:br/>
        <w:t>means handicap /bon;</w:t>
      </w:r>
      <w:r>
        <w:br/>
        <w:t>means handicap /scheffe;</w:t>
      </w:r>
      <w:r>
        <w:br/>
        <w:t>run;</w:t>
      </w:r>
    </w:p>
    <w:p w:rsidR="00004EB2" w:rsidRDefault="002B3927">
      <w:pPr>
        <w:pStyle w:val="BlockText"/>
      </w:pPr>
      <w:r>
        <w:rPr>
          <w:b/>
        </w:rPr>
        <w:t>We are fortunate that SAS provides the 95% CI half-width in the “least significant difference” box. For each confidence interval, we could also find the half-width using the critical value and standard error. The standard error for the difference in means of two of any two of these groups:</w:t>
      </w:r>
    </w:p>
    <w:p w:rsidR="00004EB2" w:rsidRDefault="002B3927">
      <w:pPr>
        <w:pStyle w:val="BlockText"/>
      </w:pPr>
      <m:oMathPara>
        <m:oMath>
          <m:r>
            <m:rPr>
              <m:sty m:val="b"/>
            </m:rPr>
            <w:rPr>
              <w:rFonts w:ascii="Cambria Math" w:hAnsi="Cambria Math"/>
            </w:rPr>
            <m:t>SE=</m:t>
          </m:r>
          <m:rad>
            <m:radPr>
              <m:degHide m:val="1"/>
              <m:ctrlPr>
                <w:rPr>
                  <w:rFonts w:ascii="Cambria Math" w:hAnsi="Cambria Math"/>
                </w:rPr>
              </m:ctrlPr>
            </m:radPr>
            <m:deg/>
            <m:e>
              <m:r>
                <m:rPr>
                  <m:sty m:val="b"/>
                </m:rPr>
                <w:rPr>
                  <w:rFonts w:ascii="Cambria Math" w:hAnsi="Cambria Math"/>
                </w:rPr>
                <m:t>2.666484</m:t>
              </m:r>
            </m:e>
          </m:rad>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14</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14</m:t>
                  </m:r>
                </m:den>
              </m:f>
            </m:e>
          </m:rad>
          <m:r>
            <m:rPr>
              <m:sty m:val="b"/>
            </m:rPr>
            <w:rPr>
              <w:rFonts w:ascii="Cambria Math" w:hAnsi="Cambria Math"/>
            </w:rPr>
            <m:t>=1.6329×0.37796=0.61718</m:t>
          </m:r>
        </m:oMath>
      </m:oMathPara>
    </w:p>
    <w:p w:rsidR="00004EB2" w:rsidRDefault="002B3927">
      <w:pPr>
        <w:pStyle w:val="BlockText"/>
      </w:pPr>
      <w:r>
        <w:rPr>
          <w:b/>
        </w:rPr>
        <w:t xml:space="preserve">Every half-width is determined by a multiplier </w:t>
      </w:r>
      <m:oMath>
        <m:r>
          <w:rPr>
            <w:rFonts w:ascii="Cambria Math" w:hAnsi="Cambria Math"/>
          </w:rPr>
          <m:t>×</m:t>
        </m:r>
      </m:oMath>
      <w:r>
        <w:rPr>
          <w:b/>
        </w:rPr>
        <w:t xml:space="preserve"> SE.</w:t>
      </w:r>
    </w:p>
    <w:p w:rsidR="00004EB2" w:rsidRDefault="002B3927">
      <w:pPr>
        <w:pStyle w:val="BlockText"/>
      </w:pPr>
      <w:r>
        <w:rPr>
          <w:b/>
        </w:rPr>
        <w:t xml:space="preserve">LSD (t): Multiplier = 1.99714, 95% CI half-width = </w:t>
      </w:r>
      <m:oMath>
        <m:r>
          <m:rPr>
            <m:sty m:val="b"/>
          </m:rPr>
          <w:rPr>
            <w:rFonts w:ascii="Cambria Math" w:hAnsi="Cambria Math"/>
          </w:rPr>
          <m:t>1.99714×0.61718=1.233</m:t>
        </m:r>
      </m:oMath>
    </w:p>
    <w:p w:rsidR="00004EB2" w:rsidRDefault="002B3927">
      <w:pPr>
        <w:pStyle w:val="FirstParagraph"/>
      </w:pPr>
      <w:r>
        <w:rPr>
          <w:noProof/>
        </w:rPr>
        <w:lastRenderedPageBreak/>
        <w:drawing>
          <wp:inline distT="0" distB="0" distL="0" distR="0">
            <wp:extent cx="5334000" cy="188088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lsd.png"/>
                    <pic:cNvPicPr>
                      <a:picLocks noChangeAspect="1" noChangeArrowheads="1"/>
                    </pic:cNvPicPr>
                  </pic:nvPicPr>
                  <pic:blipFill>
                    <a:blip r:embed="rId8"/>
                    <a:stretch>
                      <a:fillRect/>
                    </a:stretch>
                  </pic:blipFill>
                  <pic:spPr bwMode="auto">
                    <a:xfrm>
                      <a:off x="0" y="0"/>
                      <a:ext cx="5334000" cy="1880886"/>
                    </a:xfrm>
                    <a:prstGeom prst="rect">
                      <a:avLst/>
                    </a:prstGeom>
                    <a:noFill/>
                    <a:ln w="9525">
                      <a:noFill/>
                      <a:headEnd/>
                      <a:tailEnd/>
                    </a:ln>
                  </pic:spPr>
                </pic:pic>
              </a:graphicData>
            </a:graphic>
          </wp:inline>
        </w:drawing>
      </w:r>
    </w:p>
    <w:p w:rsidR="00004EB2" w:rsidRDefault="002B3927">
      <w:pPr>
        <w:pStyle w:val="BlockText"/>
      </w:pPr>
      <w:r>
        <w:rPr>
          <w:b/>
        </w:rPr>
        <w:t xml:space="preserve">Dunnett: Multiplier = 2.50316, 95% CI half-width = </w:t>
      </w:r>
      <m:oMath>
        <m:r>
          <m:rPr>
            <m:sty m:val="b"/>
          </m:rPr>
          <w:rPr>
            <w:rFonts w:ascii="Cambria Math" w:hAnsi="Cambria Math"/>
          </w:rPr>
          <m:t>2.50316×0.61718=1.545</m:t>
        </m:r>
      </m:oMath>
    </w:p>
    <w:p w:rsidR="00004EB2" w:rsidRDefault="002B3927">
      <w:pPr>
        <w:pStyle w:val="FirstParagraph"/>
      </w:pPr>
      <w:r>
        <w:rPr>
          <w:noProof/>
        </w:rPr>
        <w:drawing>
          <wp:inline distT="0" distB="0" distL="0" distR="0">
            <wp:extent cx="5334000" cy="1757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dunnett.png"/>
                    <pic:cNvPicPr>
                      <a:picLocks noChangeAspect="1" noChangeArrowheads="1"/>
                    </pic:cNvPicPr>
                  </pic:nvPicPr>
                  <pic:blipFill>
                    <a:blip r:embed="rId9"/>
                    <a:stretch>
                      <a:fillRect/>
                    </a:stretch>
                  </pic:blipFill>
                  <pic:spPr bwMode="auto">
                    <a:xfrm>
                      <a:off x="0" y="0"/>
                      <a:ext cx="5334000" cy="1757893"/>
                    </a:xfrm>
                    <a:prstGeom prst="rect">
                      <a:avLst/>
                    </a:prstGeom>
                    <a:noFill/>
                    <a:ln w="9525">
                      <a:noFill/>
                      <a:headEnd/>
                      <a:tailEnd/>
                    </a:ln>
                  </pic:spPr>
                </pic:pic>
              </a:graphicData>
            </a:graphic>
          </wp:inline>
        </w:drawing>
      </w:r>
    </w:p>
    <w:p w:rsidR="00004EB2" w:rsidRDefault="002B3927">
      <w:pPr>
        <w:pStyle w:val="BlockText"/>
      </w:pPr>
      <w:r>
        <w:rPr>
          <w:b/>
        </w:rPr>
        <w:t xml:space="preserve">Tukey: Multiplier = </w:t>
      </w:r>
      <m:oMath>
        <m:f>
          <m:fPr>
            <m:ctrlPr>
              <w:rPr>
                <w:rFonts w:ascii="Cambria Math" w:hAnsi="Cambria Math"/>
              </w:rPr>
            </m:ctrlPr>
          </m:fPr>
          <m:num>
            <m:r>
              <m:rPr>
                <m:sty m:val="b"/>
              </m:rPr>
              <w:rPr>
                <w:rFonts w:ascii="Cambria Math" w:hAnsi="Cambria Math"/>
              </w:rPr>
              <m:t>3.96804</m:t>
            </m:r>
          </m:num>
          <m:den>
            <m:rad>
              <m:radPr>
                <m:degHide m:val="1"/>
                <m:ctrlPr>
                  <w:rPr>
                    <w:rFonts w:ascii="Cambria Math" w:hAnsi="Cambria Math"/>
                  </w:rPr>
                </m:ctrlPr>
              </m:radPr>
              <m:deg/>
              <m:e>
                <m:r>
                  <m:rPr>
                    <m:sty m:val="b"/>
                  </m:rPr>
                  <w:rPr>
                    <w:rFonts w:ascii="Cambria Math" w:hAnsi="Cambria Math"/>
                  </w:rPr>
                  <m:t>2</m:t>
                </m:r>
              </m:e>
            </m:rad>
          </m:den>
        </m:f>
        <m:r>
          <m:rPr>
            <m:sty m:val="b"/>
          </m:rPr>
          <w:rPr>
            <w:rFonts w:ascii="Cambria Math" w:hAnsi="Cambria Math"/>
          </w:rPr>
          <m:t>=2.80583</m:t>
        </m:r>
      </m:oMath>
      <w:r>
        <w:rPr>
          <w:b/>
        </w:rPr>
        <w:t xml:space="preserve">, 95% CI half-width = </w:t>
      </w:r>
      <m:oMath>
        <m:r>
          <m:rPr>
            <m:sty m:val="b"/>
          </m:rPr>
          <w:rPr>
            <w:rFonts w:ascii="Cambria Math" w:hAnsi="Cambria Math"/>
          </w:rPr>
          <m:t>2.80583×0.61718=1.73</m:t>
        </m:r>
      </m:oMath>
    </w:p>
    <w:p w:rsidR="00004EB2" w:rsidRDefault="002B3927">
      <w:pPr>
        <w:pStyle w:val="FirstParagraph"/>
      </w:pPr>
      <w:r>
        <w:rPr>
          <w:noProof/>
        </w:rPr>
        <w:drawing>
          <wp:inline distT="0" distB="0" distL="0" distR="0">
            <wp:extent cx="5334000" cy="166882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tukey.png"/>
                    <pic:cNvPicPr>
                      <a:picLocks noChangeAspect="1" noChangeArrowheads="1"/>
                    </pic:cNvPicPr>
                  </pic:nvPicPr>
                  <pic:blipFill>
                    <a:blip r:embed="rId10"/>
                    <a:stretch>
                      <a:fillRect/>
                    </a:stretch>
                  </pic:blipFill>
                  <pic:spPr bwMode="auto">
                    <a:xfrm>
                      <a:off x="0" y="0"/>
                      <a:ext cx="5334000" cy="1668824"/>
                    </a:xfrm>
                    <a:prstGeom prst="rect">
                      <a:avLst/>
                    </a:prstGeom>
                    <a:noFill/>
                    <a:ln w="9525">
                      <a:noFill/>
                      <a:headEnd/>
                      <a:tailEnd/>
                    </a:ln>
                  </pic:spPr>
                </pic:pic>
              </a:graphicData>
            </a:graphic>
          </wp:inline>
        </w:drawing>
      </w:r>
    </w:p>
    <w:p w:rsidR="00004EB2" w:rsidRDefault="002B3927">
      <w:pPr>
        <w:pStyle w:val="BlockText"/>
      </w:pPr>
      <w:r>
        <w:rPr>
          <w:b/>
        </w:rPr>
        <w:t xml:space="preserve">Bonferroni: Multiplier = 2.90602, 95% CI half-width = </w:t>
      </w:r>
      <m:oMath>
        <m:r>
          <m:rPr>
            <m:sty m:val="b"/>
          </m:rPr>
          <w:rPr>
            <w:rFonts w:ascii="Cambria Math" w:hAnsi="Cambria Math"/>
          </w:rPr>
          <m:t>2.90602×0.61718=1.794</m:t>
        </m:r>
      </m:oMath>
    </w:p>
    <w:p w:rsidR="00004EB2" w:rsidRDefault="002B3927">
      <w:pPr>
        <w:pStyle w:val="FirstParagraph"/>
      </w:pPr>
      <w:r>
        <w:rPr>
          <w:noProof/>
        </w:rPr>
        <w:lastRenderedPageBreak/>
        <w:drawing>
          <wp:inline distT="0" distB="0" distL="0" distR="0">
            <wp:extent cx="5334000" cy="17245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bonf.png"/>
                    <pic:cNvPicPr>
                      <a:picLocks noChangeAspect="1" noChangeArrowheads="1"/>
                    </pic:cNvPicPr>
                  </pic:nvPicPr>
                  <pic:blipFill>
                    <a:blip r:embed="rId11"/>
                    <a:stretch>
                      <a:fillRect/>
                    </a:stretch>
                  </pic:blipFill>
                  <pic:spPr bwMode="auto">
                    <a:xfrm>
                      <a:off x="0" y="0"/>
                      <a:ext cx="5334000" cy="1724526"/>
                    </a:xfrm>
                    <a:prstGeom prst="rect">
                      <a:avLst/>
                    </a:prstGeom>
                    <a:noFill/>
                    <a:ln w="9525">
                      <a:noFill/>
                      <a:headEnd/>
                      <a:tailEnd/>
                    </a:ln>
                  </pic:spPr>
                </pic:pic>
              </a:graphicData>
            </a:graphic>
          </wp:inline>
        </w:drawing>
      </w:r>
    </w:p>
    <w:p w:rsidR="00004EB2" w:rsidRDefault="002B3927">
      <w:pPr>
        <w:pStyle w:val="BlockText"/>
      </w:pPr>
      <w:r>
        <w:rPr>
          <w:b/>
        </w:rPr>
        <w:t xml:space="preserve">Scheffe: Multiplier = </w:t>
      </w:r>
      <m:oMath>
        <m:r>
          <m:rPr>
            <m:sty m:val="b"/>
          </m:rPr>
          <w:rPr>
            <w:rFonts w:ascii="Cambria Math" w:hAnsi="Cambria Math"/>
          </w:rPr>
          <m:t>2×</m:t>
        </m:r>
        <m:rad>
          <m:radPr>
            <m:degHide m:val="1"/>
            <m:ctrlPr>
              <w:rPr>
                <w:rFonts w:ascii="Cambria Math" w:hAnsi="Cambria Math"/>
              </w:rPr>
            </m:ctrlPr>
          </m:radPr>
          <m:deg/>
          <m:e>
            <m:r>
              <m:rPr>
                <m:sty m:val="b"/>
              </m:rPr>
              <w:rPr>
                <w:rFonts w:ascii="Cambria Math" w:hAnsi="Cambria Math"/>
              </w:rPr>
              <m:t>2.51304</m:t>
            </m:r>
          </m:e>
        </m:rad>
        <m:r>
          <m:rPr>
            <m:sty m:val="b"/>
          </m:rPr>
          <w:rPr>
            <w:rFonts w:ascii="Cambria Math" w:hAnsi="Cambria Math"/>
          </w:rPr>
          <m:t>=3.17051</m:t>
        </m:r>
      </m:oMath>
      <w:r>
        <w:rPr>
          <w:b/>
        </w:rPr>
        <w:t xml:space="preserve">, 95% CI half-width = </w:t>
      </w:r>
      <m:oMath>
        <m:r>
          <m:rPr>
            <m:sty m:val="b"/>
          </m:rPr>
          <w:rPr>
            <w:rFonts w:ascii="Cambria Math" w:hAnsi="Cambria Math"/>
          </w:rPr>
          <m:t>3.17051×0.61718=1.957</m:t>
        </m:r>
      </m:oMath>
    </w:p>
    <w:p w:rsidR="00004EB2" w:rsidRDefault="002B3927">
      <w:pPr>
        <w:pStyle w:val="FirstParagraph"/>
      </w:pPr>
      <w:r>
        <w:rPr>
          <w:noProof/>
        </w:rPr>
        <w:drawing>
          <wp:inline distT="0" distB="0" distL="0" distR="0">
            <wp:extent cx="47625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2_scheffe.png"/>
                    <pic:cNvPicPr>
                      <a:picLocks noChangeAspect="1" noChangeArrowheads="1"/>
                    </pic:cNvPicPr>
                  </pic:nvPicPr>
                  <pic:blipFill>
                    <a:blip r:embed="rId12"/>
                    <a:stretch>
                      <a:fillRect/>
                    </a:stretch>
                  </pic:blipFill>
                  <pic:spPr bwMode="auto">
                    <a:xfrm>
                      <a:off x="0" y="0"/>
                      <a:ext cx="4762500" cy="2667000"/>
                    </a:xfrm>
                    <a:prstGeom prst="rect">
                      <a:avLst/>
                    </a:prstGeom>
                    <a:noFill/>
                    <a:ln w="9525">
                      <a:noFill/>
                      <a:headEnd/>
                      <a:tailEnd/>
                    </a:ln>
                  </pic:spPr>
                </pic:pic>
              </a:graphicData>
            </a:graphic>
          </wp:inline>
        </w:drawing>
      </w:r>
    </w:p>
    <w:p w:rsidR="00004EB2" w:rsidRDefault="002B3927">
      <w:pPr>
        <w:pStyle w:val="BlockText"/>
      </w:pPr>
      <w:r>
        <w:rPr>
          <w:b/>
        </w:rPr>
        <w:t>R:</w:t>
      </w:r>
    </w:p>
    <w:p w:rsidR="00004EB2" w:rsidRDefault="002B3927">
      <w:pPr>
        <w:pStyle w:val="SourceCode"/>
      </w:pPr>
      <w:r>
        <w:rPr>
          <w:rStyle w:val="CommentTok"/>
        </w:rPr>
        <w:t># Use the agricolae package</w:t>
      </w:r>
      <w:r>
        <w:br/>
      </w:r>
      <w:r>
        <w:rPr>
          <w:rStyle w:val="CommentTok"/>
        </w:rPr>
        <w:t>#References for agricolae</w:t>
      </w:r>
      <w:r>
        <w:br/>
      </w:r>
      <w:r>
        <w:rPr>
          <w:rStyle w:val="CommentTok"/>
        </w:rPr>
        <w:t>#https://cran.r-project.org/web/packages/agricolae/agricolae.pdf</w:t>
      </w:r>
      <w:r>
        <w:br/>
      </w:r>
      <w:r>
        <w:br/>
      </w:r>
      <w:r>
        <w:rPr>
          <w:rStyle w:val="KeywordTok"/>
        </w:rPr>
        <w:t>library</w:t>
      </w:r>
      <w:r>
        <w:rPr>
          <w:rStyle w:val="NormalTok"/>
        </w:rPr>
        <w:t>(agricolae)</w:t>
      </w:r>
      <w:r>
        <w:br/>
      </w:r>
      <w:r>
        <w:rPr>
          <w:rStyle w:val="NormalTok"/>
        </w:rPr>
        <w:t>handicap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6/HW/Unit 6 Handicap Data.csv'</w:t>
      </w:r>
      <w:r>
        <w:rPr>
          <w:rStyle w:val="NormalTok"/>
        </w:rPr>
        <w:t>)</w:t>
      </w:r>
      <w:r>
        <w:br/>
      </w:r>
      <w:r>
        <w:br/>
      </w:r>
      <w:r>
        <w:rPr>
          <w:rStyle w:val="NormalTok"/>
        </w:rPr>
        <w:t>aovHandi &lt;-</w:t>
      </w:r>
      <w:r>
        <w:rPr>
          <w:rStyle w:val="StringTok"/>
        </w:rPr>
        <w:t xml:space="preserve"> </w:t>
      </w:r>
      <w:r>
        <w:rPr>
          <w:rStyle w:val="KeywordTok"/>
        </w:rPr>
        <w:t>aov</w:t>
      </w:r>
      <w:r>
        <w:rPr>
          <w:rStyle w:val="NormalTok"/>
        </w:rPr>
        <w:t xml:space="preserve">(Score </w:t>
      </w:r>
      <w:r>
        <w:rPr>
          <w:rStyle w:val="OperatorTok"/>
        </w:rPr>
        <w:t>~</w:t>
      </w:r>
      <w:r>
        <w:rPr>
          <w:rStyle w:val="StringTok"/>
        </w:rPr>
        <w:t xml:space="preserve"> </w:t>
      </w:r>
      <w:r>
        <w:rPr>
          <w:rStyle w:val="NormalTok"/>
        </w:rPr>
        <w:t xml:space="preserve">Handicap, </w:t>
      </w:r>
      <w:r>
        <w:rPr>
          <w:rStyle w:val="DataTypeTok"/>
        </w:rPr>
        <w:t>data =</w:t>
      </w:r>
      <w:r>
        <w:rPr>
          <w:rStyle w:val="NormalTok"/>
        </w:rPr>
        <w:t xml:space="preserve"> handicap)</w:t>
      </w:r>
      <w:r>
        <w:br/>
      </w:r>
      <w:r>
        <w:br/>
      </w:r>
      <w:r>
        <w:rPr>
          <w:rStyle w:val="NormalTok"/>
        </w:rPr>
        <w:t>handi.bonf &lt;-</w:t>
      </w:r>
      <w:r>
        <w:rPr>
          <w:rStyle w:val="StringTok"/>
        </w:rPr>
        <w:t xml:space="preserve"> </w:t>
      </w:r>
      <w:r>
        <w:rPr>
          <w:rStyle w:val="KeywordTok"/>
        </w:rPr>
        <w:t>LSD.test</w:t>
      </w:r>
      <w:r>
        <w:rPr>
          <w:rStyle w:val="NormalTok"/>
        </w:rPr>
        <w:t xml:space="preserve">(aovHandi, </w:t>
      </w:r>
      <w:r>
        <w:rPr>
          <w:rStyle w:val="StringTok"/>
        </w:rPr>
        <w:t>'Handicap'</w:t>
      </w:r>
      <w:r>
        <w:rPr>
          <w:rStyle w:val="NormalTok"/>
        </w:rPr>
        <w:t xml:space="preserve">, </w:t>
      </w:r>
      <w:r>
        <w:rPr>
          <w:rStyle w:val="DataTypeTok"/>
        </w:rPr>
        <w:t>p.adj=</w:t>
      </w:r>
      <w:r>
        <w:rPr>
          <w:rStyle w:val="StringTok"/>
        </w:rPr>
        <w:t>'bonferroni'</w:t>
      </w:r>
      <w:r>
        <w:rPr>
          <w:rStyle w:val="NormalTok"/>
        </w:rPr>
        <w:t>)</w:t>
      </w:r>
      <w:r>
        <w:br/>
      </w:r>
      <w:r>
        <w:rPr>
          <w:rStyle w:val="NormalTok"/>
        </w:rPr>
        <w:t>handi.lsd &lt;-</w:t>
      </w:r>
      <w:r>
        <w:rPr>
          <w:rStyle w:val="StringTok"/>
        </w:rPr>
        <w:t xml:space="preserve"> </w:t>
      </w:r>
      <w:r>
        <w:rPr>
          <w:rStyle w:val="KeywordTok"/>
        </w:rPr>
        <w:t>LSD.test</w:t>
      </w:r>
      <w:r>
        <w:rPr>
          <w:rStyle w:val="NormalTok"/>
        </w:rPr>
        <w:t xml:space="preserve">(aovHandi, </w:t>
      </w:r>
      <w:r>
        <w:rPr>
          <w:rStyle w:val="StringTok"/>
        </w:rPr>
        <w:t>'Handicap'</w:t>
      </w:r>
      <w:r>
        <w:rPr>
          <w:rStyle w:val="NormalTok"/>
        </w:rPr>
        <w:t xml:space="preserve">, </w:t>
      </w:r>
      <w:r>
        <w:rPr>
          <w:rStyle w:val="DataTypeTok"/>
        </w:rPr>
        <w:t>p.adj=</w:t>
      </w:r>
      <w:r>
        <w:rPr>
          <w:rStyle w:val="StringTok"/>
        </w:rPr>
        <w:t>'none'</w:t>
      </w:r>
      <w:r>
        <w:rPr>
          <w:rStyle w:val="NormalTok"/>
        </w:rPr>
        <w:t>)</w:t>
      </w:r>
      <w:r>
        <w:br/>
      </w:r>
      <w:r>
        <w:rPr>
          <w:rStyle w:val="NormalTok"/>
        </w:rPr>
        <w:t>handi.scheffe &lt;-</w:t>
      </w:r>
      <w:r>
        <w:rPr>
          <w:rStyle w:val="StringTok"/>
        </w:rPr>
        <w:t xml:space="preserve"> </w:t>
      </w:r>
      <w:r>
        <w:rPr>
          <w:rStyle w:val="KeywordTok"/>
        </w:rPr>
        <w:t>scheffe.test</w:t>
      </w:r>
      <w:r>
        <w:rPr>
          <w:rStyle w:val="NormalTok"/>
        </w:rPr>
        <w:t xml:space="preserve">(aovHandi, </w:t>
      </w:r>
      <w:r>
        <w:rPr>
          <w:rStyle w:val="StringTok"/>
        </w:rPr>
        <w:t>'Handicap'</w:t>
      </w:r>
      <w:r>
        <w:rPr>
          <w:rStyle w:val="NormalTok"/>
        </w:rPr>
        <w:t>)</w:t>
      </w:r>
      <w:r>
        <w:br/>
      </w:r>
      <w:r>
        <w:rPr>
          <w:rStyle w:val="NormalTok"/>
        </w:rPr>
        <w:t>handi.tukey &lt;-</w:t>
      </w:r>
      <w:r>
        <w:rPr>
          <w:rStyle w:val="StringTok"/>
        </w:rPr>
        <w:t xml:space="preserve"> </w:t>
      </w:r>
      <w:r>
        <w:rPr>
          <w:rStyle w:val="KeywordTok"/>
        </w:rPr>
        <w:t>HSD.test</w:t>
      </w:r>
      <w:r>
        <w:rPr>
          <w:rStyle w:val="NormalTok"/>
        </w:rPr>
        <w:t xml:space="preserve">(aovHandi, </w:t>
      </w:r>
      <w:r>
        <w:rPr>
          <w:rStyle w:val="StringTok"/>
        </w:rPr>
        <w:t>'Handicap'</w:t>
      </w:r>
      <w:r>
        <w:rPr>
          <w:rStyle w:val="NormalTok"/>
        </w:rPr>
        <w:t>)</w:t>
      </w:r>
      <w:r>
        <w:br/>
      </w:r>
      <w:r>
        <w:br/>
      </w:r>
      <w:r>
        <w:rPr>
          <w:rStyle w:val="NormalTok"/>
        </w:rPr>
        <w:t>handi.bonf</w:t>
      </w:r>
      <w:r>
        <w:rPr>
          <w:rStyle w:val="OperatorTok"/>
        </w:rPr>
        <w:t>$</w:t>
      </w:r>
      <w:r>
        <w:rPr>
          <w:rStyle w:val="NormalTok"/>
        </w:rPr>
        <w:t>statistics[</w:t>
      </w:r>
      <w:r>
        <w:rPr>
          <w:rStyle w:val="DecValTok"/>
        </w:rPr>
        <w:t>6</w:t>
      </w:r>
      <w:r>
        <w:rPr>
          <w:rStyle w:val="NormalTok"/>
        </w:rPr>
        <w:t>]</w:t>
      </w:r>
    </w:p>
    <w:p w:rsidR="00004EB2" w:rsidRDefault="002B3927">
      <w:pPr>
        <w:pStyle w:val="SourceCode"/>
      </w:pPr>
      <w:r>
        <w:rPr>
          <w:rStyle w:val="VerbatimChar"/>
        </w:rPr>
        <w:lastRenderedPageBreak/>
        <w:t>##       MSD</w:t>
      </w:r>
      <w:r>
        <w:br/>
      </w:r>
      <w:r>
        <w:rPr>
          <w:rStyle w:val="VerbatimChar"/>
        </w:rPr>
        <w:t>##   1.79357</w:t>
      </w:r>
    </w:p>
    <w:p w:rsidR="00004EB2" w:rsidRDefault="002B3927">
      <w:pPr>
        <w:pStyle w:val="SourceCode"/>
      </w:pPr>
      <w:r>
        <w:rPr>
          <w:rStyle w:val="NormalTok"/>
        </w:rPr>
        <w:t>handi.tukey</w:t>
      </w:r>
      <w:r>
        <w:rPr>
          <w:rStyle w:val="OperatorTok"/>
        </w:rPr>
        <w:t>$</w:t>
      </w:r>
      <w:r>
        <w:rPr>
          <w:rStyle w:val="NormalTok"/>
        </w:rPr>
        <w:t>statistics[</w:t>
      </w:r>
      <w:r>
        <w:rPr>
          <w:rStyle w:val="DecValTok"/>
        </w:rPr>
        <w:t>5</w:t>
      </w:r>
      <w:r>
        <w:rPr>
          <w:rStyle w:val="NormalTok"/>
        </w:rPr>
        <w:t>]</w:t>
      </w:r>
    </w:p>
    <w:p w:rsidR="00004EB2" w:rsidRDefault="002B3927">
      <w:pPr>
        <w:pStyle w:val="SourceCode"/>
      </w:pPr>
      <w:r>
        <w:rPr>
          <w:rStyle w:val="VerbatimChar"/>
        </w:rPr>
        <w:t>##        MSD</w:t>
      </w:r>
      <w:r>
        <w:br/>
      </w:r>
      <w:r>
        <w:rPr>
          <w:rStyle w:val="VerbatimChar"/>
        </w:rPr>
        <w:t>##   1.731733</w:t>
      </w:r>
    </w:p>
    <w:p w:rsidR="00004EB2" w:rsidRDefault="002B3927">
      <w:pPr>
        <w:pStyle w:val="SourceCode"/>
      </w:pPr>
      <w:r>
        <w:rPr>
          <w:rStyle w:val="NormalTok"/>
        </w:rPr>
        <w:t>handi.lsd</w:t>
      </w:r>
      <w:r>
        <w:rPr>
          <w:rStyle w:val="OperatorTok"/>
        </w:rPr>
        <w:t>$</w:t>
      </w:r>
      <w:r>
        <w:rPr>
          <w:rStyle w:val="NormalTok"/>
        </w:rPr>
        <w:t>statistics[</w:t>
      </w:r>
      <w:r>
        <w:rPr>
          <w:rStyle w:val="DecValTok"/>
        </w:rPr>
        <w:t>6</w:t>
      </w:r>
      <w:r>
        <w:rPr>
          <w:rStyle w:val="NormalTok"/>
        </w:rPr>
        <w:t>]</w:t>
      </w:r>
    </w:p>
    <w:p w:rsidR="00004EB2" w:rsidRDefault="002B3927">
      <w:pPr>
        <w:pStyle w:val="SourceCode"/>
      </w:pPr>
      <w:r>
        <w:rPr>
          <w:rStyle w:val="VerbatimChar"/>
        </w:rPr>
        <w:t>##        LSD</w:t>
      </w:r>
      <w:r>
        <w:br/>
      </w:r>
      <w:r>
        <w:rPr>
          <w:rStyle w:val="VerbatimChar"/>
        </w:rPr>
        <w:t>##   1.232618</w:t>
      </w:r>
    </w:p>
    <w:p w:rsidR="00004EB2" w:rsidRDefault="002B3927">
      <w:pPr>
        <w:pStyle w:val="SourceCode"/>
      </w:pPr>
      <w:r>
        <w:rPr>
          <w:rStyle w:val="NormalTok"/>
        </w:rPr>
        <w:t>handi.scheffe</w:t>
      </w:r>
      <w:r>
        <w:rPr>
          <w:rStyle w:val="OperatorTok"/>
        </w:rPr>
        <w:t>$</w:t>
      </w:r>
      <w:r>
        <w:rPr>
          <w:rStyle w:val="NormalTok"/>
        </w:rPr>
        <w:t>statisti</w:t>
      </w:r>
      <w:bookmarkStart w:id="2" w:name="_GoBack"/>
      <w:bookmarkEnd w:id="2"/>
      <w:r>
        <w:rPr>
          <w:rStyle w:val="NormalTok"/>
        </w:rPr>
        <w:t>cs[</w:t>
      </w:r>
      <w:r>
        <w:rPr>
          <w:rStyle w:val="DecValTok"/>
        </w:rPr>
        <w:t>7</w:t>
      </w:r>
      <w:r>
        <w:rPr>
          <w:rStyle w:val="NormalTok"/>
        </w:rPr>
        <w:t>]</w:t>
      </w:r>
    </w:p>
    <w:p w:rsidR="00004EB2" w:rsidRDefault="002B3927">
      <w:pPr>
        <w:pStyle w:val="SourceCode"/>
      </w:pPr>
      <w:r>
        <w:rPr>
          <w:rStyle w:val="VerbatimChar"/>
        </w:rPr>
        <w:t>##   CriticalDifference</w:t>
      </w:r>
      <w:r>
        <w:br/>
      </w:r>
      <w:r>
        <w:rPr>
          <w:rStyle w:val="VerbatimChar"/>
        </w:rPr>
        <w:t>##             1.956817</w:t>
      </w:r>
    </w:p>
    <w:p w:rsidR="00004EB2" w:rsidRDefault="002B3927">
      <w:pPr>
        <w:pStyle w:val="SourceCode"/>
      </w:pPr>
      <w:r>
        <w:rPr>
          <w:rStyle w:val="CommentTok"/>
        </w:rPr>
        <w:t>#For Dunnett's we need the multcomp package</w:t>
      </w:r>
      <w:r>
        <w:br/>
      </w:r>
      <w:r>
        <w:rPr>
          <w:rStyle w:val="CommentTok"/>
        </w:rPr>
        <w:t>#References for multcomp</w:t>
      </w:r>
      <w:r>
        <w:br/>
      </w:r>
      <w:r>
        <w:rPr>
          <w:rStyle w:val="CommentTok"/>
        </w:rPr>
        <w:t>#https://cran.r-project.org/web/packages/multcomp/multcomp.pdf</w:t>
      </w:r>
      <w:r>
        <w:br/>
      </w:r>
      <w:r>
        <w:rPr>
          <w:rStyle w:val="KeywordTok"/>
        </w:rPr>
        <w:t>library</w:t>
      </w:r>
      <w:r>
        <w:rPr>
          <w:rStyle w:val="NormalTok"/>
        </w:rPr>
        <w:t>(multcomp)</w:t>
      </w:r>
    </w:p>
    <w:p w:rsidR="00004EB2" w:rsidRDefault="002B3927">
      <w:pPr>
        <w:pStyle w:val="SourceCode"/>
      </w:pPr>
      <w:r>
        <w:rPr>
          <w:rStyle w:val="VerbatimChar"/>
        </w:rPr>
        <w:t>## Loading required package: mvtnorm</w:t>
      </w:r>
    </w:p>
    <w:p w:rsidR="00004EB2" w:rsidRDefault="002B3927">
      <w:pPr>
        <w:pStyle w:val="SourceCode"/>
      </w:pPr>
      <w:r>
        <w:rPr>
          <w:rStyle w:val="VerbatimChar"/>
        </w:rPr>
        <w:t>## Loading required package: survival</w:t>
      </w:r>
    </w:p>
    <w:p w:rsidR="00004EB2" w:rsidRDefault="002B3927">
      <w:pPr>
        <w:pStyle w:val="SourceCode"/>
      </w:pPr>
      <w:r>
        <w:rPr>
          <w:rStyle w:val="VerbatimChar"/>
        </w:rPr>
        <w:t>## Loading required package: TH.data</w:t>
      </w:r>
    </w:p>
    <w:p w:rsidR="00004EB2" w:rsidRDefault="002B3927">
      <w:pPr>
        <w:pStyle w:val="SourceCode"/>
      </w:pPr>
      <w:r>
        <w:rPr>
          <w:rStyle w:val="VerbatimChar"/>
        </w:rPr>
        <w:t>## Loading required package: MASS</w:t>
      </w:r>
    </w:p>
    <w:p w:rsidR="00004EB2" w:rsidRDefault="002B3927">
      <w:pPr>
        <w:pStyle w:val="SourceCode"/>
      </w:pPr>
      <w:r>
        <w:rPr>
          <w:rStyle w:val="VerbatimChar"/>
        </w:rPr>
        <w:t xml:space="preserve">## </w:t>
      </w:r>
      <w:r>
        <w:br/>
      </w:r>
      <w:r>
        <w:rPr>
          <w:rStyle w:val="VerbatimChar"/>
        </w:rPr>
        <w:t>## Attaching package: 'TH.data'</w:t>
      </w:r>
    </w:p>
    <w:p w:rsidR="00004EB2" w:rsidRDefault="002B3927">
      <w:pPr>
        <w:pStyle w:val="SourceCode"/>
      </w:pPr>
      <w:r>
        <w:rPr>
          <w:rStyle w:val="VerbatimChar"/>
        </w:rPr>
        <w:t>## The following object is masked from 'package:MASS':</w:t>
      </w:r>
      <w:r>
        <w:br/>
      </w:r>
      <w:r>
        <w:rPr>
          <w:rStyle w:val="VerbatimChar"/>
        </w:rPr>
        <w:t xml:space="preserve">## </w:t>
      </w:r>
      <w:r>
        <w:br/>
      </w:r>
      <w:r>
        <w:rPr>
          <w:rStyle w:val="VerbatimChar"/>
        </w:rPr>
        <w:t>##     geyser</w:t>
      </w:r>
    </w:p>
    <w:p w:rsidR="00004EB2" w:rsidRDefault="002B3927">
      <w:pPr>
        <w:pStyle w:val="SourceCode"/>
      </w:pPr>
      <w:r>
        <w:rPr>
          <w:rStyle w:val="NormalTok"/>
        </w:rPr>
        <w:t>gout &lt;-</w:t>
      </w:r>
      <w:r>
        <w:rPr>
          <w:rStyle w:val="StringTok"/>
        </w:rPr>
        <w:t xml:space="preserve"> </w:t>
      </w:r>
      <w:r>
        <w:rPr>
          <w:rStyle w:val="KeywordTok"/>
        </w:rPr>
        <w:t>glht</w:t>
      </w:r>
      <w:r>
        <w:rPr>
          <w:rStyle w:val="NormalTok"/>
        </w:rPr>
        <w:t xml:space="preserve">(aovHandi, </w:t>
      </w:r>
      <w:r>
        <w:rPr>
          <w:rStyle w:val="KeywordTok"/>
        </w:rPr>
        <w:t>mcp</w:t>
      </w:r>
      <w:r>
        <w:rPr>
          <w:rStyle w:val="NormalTok"/>
        </w:rPr>
        <w:t>(</w:t>
      </w:r>
      <w:r>
        <w:rPr>
          <w:rStyle w:val="DataTypeTok"/>
        </w:rPr>
        <w:t>Handicap =</w:t>
      </w:r>
      <w:r>
        <w:rPr>
          <w:rStyle w:val="NormalTok"/>
        </w:rPr>
        <w:t xml:space="preserve"> </w:t>
      </w:r>
      <w:r>
        <w:rPr>
          <w:rStyle w:val="StringTok"/>
        </w:rPr>
        <w:t>'Dunnett'</w:t>
      </w:r>
      <w:r>
        <w:rPr>
          <w:rStyle w:val="NormalTok"/>
        </w:rPr>
        <w:t>))</w:t>
      </w:r>
      <w:r>
        <w:br/>
      </w:r>
      <w:r>
        <w:rPr>
          <w:rStyle w:val="KeywordTok"/>
        </w:rPr>
        <w:t>confint</w:t>
      </w:r>
      <w:r>
        <w:rPr>
          <w:rStyle w:val="NormalTok"/>
        </w:rPr>
        <w:t>(gout)</w:t>
      </w:r>
    </w:p>
    <w:p w:rsidR="00004EB2" w:rsidRDefault="002B3927">
      <w:pPr>
        <w:pStyle w:val="SourceCode"/>
      </w:pPr>
      <w:r>
        <w:rPr>
          <w:rStyle w:val="VerbatimChar"/>
        </w:rPr>
        <w:t xml:space="preserve">## </w:t>
      </w:r>
      <w:r>
        <w:br/>
      </w:r>
      <w:r>
        <w:rPr>
          <w:rStyle w:val="VerbatimChar"/>
        </w:rPr>
        <w:t>##   Simultaneous Confidence Intervals</w:t>
      </w:r>
      <w:r>
        <w:br/>
      </w:r>
      <w:r>
        <w:rPr>
          <w:rStyle w:val="VerbatimChar"/>
        </w:rPr>
        <w:t xml:space="preserve">## </w:t>
      </w:r>
      <w:r>
        <w:br/>
      </w:r>
      <w:r>
        <w:rPr>
          <w:rStyle w:val="VerbatimChar"/>
        </w:rPr>
        <w:t>## Multiple Comparisons of Means: Dunnett Contrasts</w:t>
      </w:r>
      <w:r>
        <w:br/>
      </w:r>
      <w:r>
        <w:rPr>
          <w:rStyle w:val="VerbatimChar"/>
        </w:rPr>
        <w:t xml:space="preserve">## </w:t>
      </w:r>
      <w:r>
        <w:br/>
      </w:r>
      <w:r>
        <w:rPr>
          <w:rStyle w:val="VerbatimChar"/>
        </w:rPr>
        <w:t xml:space="preserve">## </w:t>
      </w:r>
      <w:r>
        <w:br/>
      </w:r>
      <w:r>
        <w:rPr>
          <w:rStyle w:val="VerbatimChar"/>
        </w:rPr>
        <w:t>## Fit: aov(formula = Score ~ Handicap, data = handicap)</w:t>
      </w:r>
      <w:r>
        <w:br/>
      </w:r>
      <w:r>
        <w:rPr>
          <w:rStyle w:val="VerbatimChar"/>
        </w:rPr>
        <w:t xml:space="preserve">## </w:t>
      </w:r>
      <w:r>
        <w:br/>
      </w:r>
      <w:r>
        <w:rPr>
          <w:rStyle w:val="VerbatimChar"/>
        </w:rPr>
        <w:t>## Quantile = 2.5024</w:t>
      </w:r>
      <w:r>
        <w:br/>
      </w:r>
      <w:r>
        <w:rPr>
          <w:rStyle w:val="VerbatimChar"/>
        </w:rPr>
        <w:t>## 95% family-wise confidence level</w:t>
      </w:r>
      <w:r>
        <w:br/>
      </w:r>
      <w:r>
        <w:rPr>
          <w:rStyle w:val="VerbatimChar"/>
        </w:rPr>
        <w:t xml:space="preserve">##  </w:t>
      </w:r>
      <w:r>
        <w:br/>
      </w:r>
      <w:r>
        <w:rPr>
          <w:rStyle w:val="VerbatimChar"/>
        </w:rPr>
        <w:t xml:space="preserve">## </w:t>
      </w:r>
      <w:r>
        <w:br/>
      </w:r>
      <w:r>
        <w:rPr>
          <w:rStyle w:val="VerbatimChar"/>
        </w:rPr>
        <w:lastRenderedPageBreak/>
        <w:t>## Linear Hypotheses:</w:t>
      </w:r>
      <w:r>
        <w:br/>
      </w:r>
      <w:r>
        <w:rPr>
          <w:rStyle w:val="VerbatimChar"/>
        </w:rPr>
        <w:t xml:space="preserve">##                           Estimate lwr     upr    </w:t>
      </w:r>
      <w:r>
        <w:br/>
      </w:r>
      <w:r>
        <w:rPr>
          <w:rStyle w:val="VerbatimChar"/>
        </w:rPr>
        <w:t>## Crutches - Amputee == 0    1.4929  -0.0516  3.0373</w:t>
      </w:r>
      <w:r>
        <w:br/>
      </w:r>
      <w:r>
        <w:rPr>
          <w:rStyle w:val="VerbatimChar"/>
        </w:rPr>
        <w:t>## Hearing - Amputee == 0    -0.3786  -1.9230  1.1659</w:t>
      </w:r>
      <w:r>
        <w:br/>
      </w:r>
      <w:r>
        <w:rPr>
          <w:rStyle w:val="VerbatimChar"/>
        </w:rPr>
        <w:t>## None - Amputee == 0        0.4714  -1.0730  2.0159</w:t>
      </w:r>
      <w:r>
        <w:br/>
      </w:r>
      <w:r>
        <w:rPr>
          <w:rStyle w:val="VerbatimChar"/>
        </w:rPr>
        <w:t>## Wheelchair - Amputee == 0  0.9143  -0.6302  2.4587</w:t>
      </w:r>
    </w:p>
    <w:p w:rsidR="00004EB2" w:rsidRDefault="002B3927">
      <w:pPr>
        <w:pStyle w:val="SourceCode"/>
      </w:pPr>
      <w:r>
        <w:rPr>
          <w:rStyle w:val="CommentTok"/>
        </w:rPr>
        <w:t>#Note that multcomp can do some of the other methods as well</w:t>
      </w:r>
      <w:r>
        <w:br/>
      </w:r>
      <w:r>
        <w:rPr>
          <w:rStyle w:val="NormalTok"/>
        </w:rPr>
        <w:t>gout &lt;-</w:t>
      </w:r>
      <w:r>
        <w:rPr>
          <w:rStyle w:val="StringTok"/>
        </w:rPr>
        <w:t xml:space="preserve"> </w:t>
      </w:r>
      <w:r>
        <w:rPr>
          <w:rStyle w:val="KeywordTok"/>
        </w:rPr>
        <w:t>glht</w:t>
      </w:r>
      <w:r>
        <w:rPr>
          <w:rStyle w:val="NormalTok"/>
        </w:rPr>
        <w:t xml:space="preserve">(aovHandi, </w:t>
      </w:r>
      <w:r>
        <w:rPr>
          <w:rStyle w:val="KeywordTok"/>
        </w:rPr>
        <w:t>mcp</w:t>
      </w:r>
      <w:r>
        <w:rPr>
          <w:rStyle w:val="NormalTok"/>
        </w:rPr>
        <w:t>(</w:t>
      </w:r>
      <w:r>
        <w:rPr>
          <w:rStyle w:val="DataTypeTok"/>
        </w:rPr>
        <w:t>Handicap =</w:t>
      </w:r>
      <w:r>
        <w:rPr>
          <w:rStyle w:val="NormalTok"/>
        </w:rPr>
        <w:t xml:space="preserve"> </w:t>
      </w:r>
      <w:r>
        <w:rPr>
          <w:rStyle w:val="StringTok"/>
        </w:rPr>
        <w:t>'Tukey'</w:t>
      </w:r>
      <w:r>
        <w:rPr>
          <w:rStyle w:val="NormalTok"/>
        </w:rPr>
        <w:t>))</w:t>
      </w:r>
      <w:r>
        <w:br/>
      </w:r>
      <w:r>
        <w:rPr>
          <w:rStyle w:val="CommentTok"/>
        </w:rPr>
        <w:t>#confint(gout)</w:t>
      </w:r>
    </w:p>
    <w:p w:rsidR="00004EB2" w:rsidRDefault="002B3927">
      <w:pPr>
        <w:pStyle w:val="Heading2"/>
      </w:pPr>
      <w:bookmarkStart w:id="3" w:name="question-3-50-points-total"/>
      <w:bookmarkEnd w:id="3"/>
      <w:r>
        <w:t>Question 3 (50 points total)</w:t>
      </w:r>
    </w:p>
    <w:p w:rsidR="00004EB2" w:rsidRDefault="002B3927">
      <w:pPr>
        <w:pStyle w:val="FirstParagraph"/>
      </w:pPr>
      <w:r>
        <w:t>Education and Future Income. Reconsider the data problem of Exercises 5.25 concerning the distributions of annual incomes in 2005 for Americans in each of five education categories. (a) Use the Tukey-Kramer procedure to compare every group to every other group. Which pairs of means differ and by how many dollars (or by what percent)? (Use p-values and confidence intervals in your answer.) (b) Use the Dunnett procedure to compare every other group to the group with 12 years of education. Which group means apparently differ from the mean for those with 12 years of education and by how many dollars (or by what percent)? (Use p-values and confidence intervals in your answer.)</w:t>
      </w:r>
    </w:p>
    <w:p w:rsidR="00004EB2" w:rsidRDefault="002B3927">
      <w:pPr>
        <w:pStyle w:val="BodyText"/>
      </w:pPr>
      <w:r>
        <w:t>This question is obviously from the book, but assume you are starting this problem from scratch. Show all parts: (1) Discussion of Assumptions (This could result in the inferences no longer being about the means. IF that happens, you should still compare the groups, just use the appropriate parameters when making inferences. Remember that you already did the work for addressing assumptions in prior homeworks.) (2) Selection and Execution of Test (3) Interpretation and Conclusion.</w:t>
      </w:r>
    </w:p>
    <w:p w:rsidR="00004EB2" w:rsidRDefault="002B3927">
      <w:pPr>
        <w:pStyle w:val="BodyText"/>
      </w:pPr>
      <w:r>
        <w:t>In short, perform a complete analysis like you usually do. Provide and interpret all the confidence intervals that suggest a significant difference in incomes; provide your SAS and R code as well. (Generate your statistics using both softwares.)</w:t>
      </w:r>
    </w:p>
    <w:p w:rsidR="00004EB2" w:rsidRDefault="002B3927">
      <w:pPr>
        <w:pStyle w:val="BodyText"/>
      </w:pPr>
      <w:r>
        <w:t>Finally, you should first test to see if any of the groups are different before you consider pairwise comparisons.</w:t>
      </w:r>
    </w:p>
    <w:p w:rsidR="00004EB2" w:rsidRDefault="002B3927">
      <w:pPr>
        <w:pStyle w:val="BlockText"/>
      </w:pPr>
      <w:r>
        <w:rPr>
          <w:i/>
        </w:rPr>
        <w:t>Note: you have two options for this problem - working with logged data or working with the original data. Either is acceptable, and solutions for both approaches are outlined below. 20 points will be assigned to choosing an approach and implementing it correctly, and 15 points each will be assigned for the multiple comparisons in parts A and B.</w:t>
      </w:r>
    </w:p>
    <w:p w:rsidR="00004EB2" w:rsidRDefault="002B3927">
      <w:pPr>
        <w:pStyle w:val="BlockText"/>
      </w:pPr>
      <w:r>
        <w:rPr>
          <w:b/>
        </w:rPr>
        <w:t>Problem (2 points): How strong is the evidence that at least one of the five population distributions of education level has a different mean (median) income than any of the others?</w:t>
      </w:r>
    </w:p>
    <w:p w:rsidR="00004EB2" w:rsidRDefault="002B3927">
      <w:pPr>
        <w:pStyle w:val="BlockText"/>
      </w:pPr>
      <w:r>
        <w:rPr>
          <w:b/>
        </w:rPr>
        <w:t>Assumptions: The assumptions of the ANOVA are: the incomes in each educational group come from a normal distribution, the variances of these normal distributions are equal, the data are independent within each group, and the data are independent between each group.</w:t>
      </w:r>
    </w:p>
    <w:p w:rsidR="00004EB2" w:rsidRDefault="002B3927">
      <w:pPr>
        <w:pStyle w:val="BlockText"/>
      </w:pPr>
      <w:r>
        <w:rPr>
          <w:b/>
        </w:rPr>
        <w:t xml:space="preserve">Normality (3 points): The histograms and QQ plots below (of original data) appear to each show strong evidence of right skew, and thus provide evidence against coming from a normal distribution. This is not unexpected, as income data is often right skewed. However, each group has a sample size greater than 130, thus allowing the </w:t>
      </w:r>
      <w:r>
        <w:rPr>
          <w:b/>
        </w:rPr>
        <w:lastRenderedPageBreak/>
        <w:t>CLT to enable the ANOVA to be robust to this assumption. The log transformed data appears to be slightly less skewed (in the other direction), but only slightly.</w:t>
      </w:r>
    </w:p>
    <w:p w:rsidR="002B3927" w:rsidRDefault="002B3927">
      <w:pPr>
        <w:pStyle w:val="BlockText"/>
      </w:pPr>
      <w:r>
        <w:t xml:space="preserve">*To address ANOVA assumptions on original data with histograms and QQ plots; </w:t>
      </w:r>
    </w:p>
    <w:p w:rsidR="002B3927" w:rsidRDefault="002B3927">
      <w:pPr>
        <w:pStyle w:val="BlockText"/>
      </w:pPr>
      <w:r>
        <w:t xml:space="preserve">proc univariate data = incomedata; </w:t>
      </w:r>
    </w:p>
    <w:p w:rsidR="002B3927" w:rsidRDefault="002B3927">
      <w:pPr>
        <w:pStyle w:val="BlockText"/>
      </w:pPr>
      <w:r>
        <w:t xml:space="preserve">by educ; </w:t>
      </w:r>
    </w:p>
    <w:p w:rsidR="002B3927" w:rsidRDefault="002B3927">
      <w:pPr>
        <w:pStyle w:val="BlockText"/>
      </w:pPr>
      <w:r>
        <w:t xml:space="preserve">histogram income2005; </w:t>
      </w:r>
    </w:p>
    <w:p w:rsidR="002B3927" w:rsidRDefault="002B3927">
      <w:pPr>
        <w:pStyle w:val="BlockText"/>
      </w:pPr>
      <w:r>
        <w:t xml:space="preserve">qqplot income2005; </w:t>
      </w:r>
    </w:p>
    <w:p w:rsidR="00004EB2" w:rsidRDefault="002B3927">
      <w:pPr>
        <w:pStyle w:val="BlockText"/>
      </w:pPr>
      <w:r>
        <w:t>run;</w:t>
      </w:r>
    </w:p>
    <w:p w:rsidR="00004EB2" w:rsidRDefault="002B3927">
      <w:pPr>
        <w:pStyle w:val="FirstParagraph"/>
      </w:pPr>
      <w:r>
        <w:rPr>
          <w:noProof/>
        </w:rPr>
        <w:drawing>
          <wp:inline distT="0" distB="0" distL="0" distR="0">
            <wp:extent cx="5334000" cy="156720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assump1.png"/>
                    <pic:cNvPicPr>
                      <a:picLocks noChangeAspect="1" noChangeArrowheads="1"/>
                    </pic:cNvPicPr>
                  </pic:nvPicPr>
                  <pic:blipFill>
                    <a:blip r:embed="rId13"/>
                    <a:stretch>
                      <a:fillRect/>
                    </a:stretch>
                  </pic:blipFill>
                  <pic:spPr bwMode="auto">
                    <a:xfrm>
                      <a:off x="0" y="0"/>
                      <a:ext cx="5334000" cy="1567206"/>
                    </a:xfrm>
                    <a:prstGeom prst="rect">
                      <a:avLst/>
                    </a:prstGeom>
                    <a:noFill/>
                    <a:ln w="9525">
                      <a:noFill/>
                      <a:headEnd/>
                      <a:tailEnd/>
                    </a:ln>
                  </pic:spPr>
                </pic:pic>
              </a:graphicData>
            </a:graphic>
          </wp:inline>
        </w:drawing>
      </w:r>
    </w:p>
    <w:p w:rsidR="002B3927" w:rsidRDefault="002B3927">
      <w:pPr>
        <w:pStyle w:val="BlockText"/>
      </w:pPr>
      <w:r>
        <w:t xml:space="preserve">*Perform a log transform; </w:t>
      </w:r>
    </w:p>
    <w:p w:rsidR="002B3927" w:rsidRDefault="002B3927">
      <w:pPr>
        <w:pStyle w:val="BlockText"/>
      </w:pPr>
      <w:r>
        <w:t xml:space="preserve">data incomedata; </w:t>
      </w:r>
    </w:p>
    <w:p w:rsidR="002B3927" w:rsidRDefault="002B3927">
      <w:pPr>
        <w:pStyle w:val="BlockText"/>
      </w:pPr>
      <w:r>
        <w:t xml:space="preserve">set incomedata; </w:t>
      </w:r>
    </w:p>
    <w:p w:rsidR="002B3927" w:rsidRDefault="002B3927">
      <w:pPr>
        <w:pStyle w:val="BlockText"/>
      </w:pPr>
      <w:r>
        <w:t xml:space="preserve">logincome2005 = log(income2005); </w:t>
      </w:r>
    </w:p>
    <w:p w:rsidR="00004EB2" w:rsidRDefault="002B3927">
      <w:pPr>
        <w:pStyle w:val="BlockText"/>
      </w:pPr>
      <w:r>
        <w:t>run;</w:t>
      </w:r>
    </w:p>
    <w:p w:rsidR="002B3927" w:rsidRDefault="002B3927">
      <w:pPr>
        <w:pStyle w:val="BlockText"/>
      </w:pPr>
      <w:r>
        <w:t xml:space="preserve">*To address ANOVA assumptions on log transformed data with histograms and QQ plots; </w:t>
      </w:r>
    </w:p>
    <w:p w:rsidR="002B3927" w:rsidRDefault="002B3927">
      <w:pPr>
        <w:pStyle w:val="BlockText"/>
      </w:pPr>
      <w:r>
        <w:t xml:space="preserve">proc univariate data = incomedata; </w:t>
      </w:r>
    </w:p>
    <w:p w:rsidR="002B3927" w:rsidRDefault="002B3927">
      <w:pPr>
        <w:pStyle w:val="BlockText"/>
      </w:pPr>
      <w:r>
        <w:t xml:space="preserve">by educ; </w:t>
      </w:r>
    </w:p>
    <w:p w:rsidR="002B3927" w:rsidRDefault="002B3927">
      <w:pPr>
        <w:pStyle w:val="BlockText"/>
      </w:pPr>
      <w:r>
        <w:t xml:space="preserve">histogram logincome2005; </w:t>
      </w:r>
    </w:p>
    <w:p w:rsidR="002B3927" w:rsidRDefault="002B3927">
      <w:pPr>
        <w:pStyle w:val="BlockText"/>
      </w:pPr>
      <w:r>
        <w:t xml:space="preserve">qqplot logincome2005; </w:t>
      </w:r>
    </w:p>
    <w:p w:rsidR="00004EB2" w:rsidRDefault="002B3927">
      <w:pPr>
        <w:pStyle w:val="BlockText"/>
      </w:pPr>
      <w:r>
        <w:t>run;</w:t>
      </w:r>
    </w:p>
    <w:p w:rsidR="00004EB2" w:rsidRDefault="002B3927">
      <w:pPr>
        <w:pStyle w:val="FirstParagraph"/>
      </w:pPr>
      <w:r>
        <w:rPr>
          <w:noProof/>
        </w:rPr>
        <w:drawing>
          <wp:inline distT="0" distB="0" distL="0" distR="0">
            <wp:extent cx="5334000" cy="17046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assump2.png"/>
                    <pic:cNvPicPr>
                      <a:picLocks noChangeAspect="1" noChangeArrowheads="1"/>
                    </pic:cNvPicPr>
                  </pic:nvPicPr>
                  <pic:blipFill>
                    <a:blip r:embed="rId14"/>
                    <a:stretch>
                      <a:fillRect/>
                    </a:stretch>
                  </pic:blipFill>
                  <pic:spPr bwMode="auto">
                    <a:xfrm>
                      <a:off x="0" y="0"/>
                      <a:ext cx="5334000" cy="1704680"/>
                    </a:xfrm>
                    <a:prstGeom prst="rect">
                      <a:avLst/>
                    </a:prstGeom>
                    <a:noFill/>
                    <a:ln w="9525">
                      <a:noFill/>
                      <a:headEnd/>
                      <a:tailEnd/>
                    </a:ln>
                  </pic:spPr>
                </pic:pic>
              </a:graphicData>
            </a:graphic>
          </wp:inline>
        </w:drawing>
      </w:r>
    </w:p>
    <w:p w:rsidR="00004EB2" w:rsidRDefault="002B3927">
      <w:pPr>
        <w:pStyle w:val="BlockText"/>
      </w:pPr>
      <w:r>
        <w:rPr>
          <w:b/>
        </w:rPr>
        <w:t xml:space="preserve">Equal Standard Deviations (3 points): It appears that the original data shows evidence against equal standard deviations in the scatter plot, and this is further supported by the p-value of &lt;0.0001 in a Brown-Forsythe test for equal variances. The log transformed data appears to show equal standard deviations via the scatter plot, </w:t>
      </w:r>
      <w:r>
        <w:rPr>
          <w:b/>
        </w:rPr>
        <w:lastRenderedPageBreak/>
        <w:t>and the p-value=.2377 &gt; 0.05 in a Brown-Forsythe test also supports the equal standard deviation assumption for the logged data.</w:t>
      </w:r>
    </w:p>
    <w:p w:rsidR="002B3927" w:rsidRDefault="002B3927">
      <w:pPr>
        <w:pStyle w:val="BlockText"/>
      </w:pPr>
      <w:r>
        <w:t xml:space="preserve">*To address ANOVA assumptions on original data with scatter plots; </w:t>
      </w:r>
    </w:p>
    <w:p w:rsidR="002B3927" w:rsidRDefault="002B3927">
      <w:pPr>
        <w:pStyle w:val="BlockText"/>
      </w:pPr>
      <w:r>
        <w:t xml:space="preserve">proc sgplot data = incomedata; </w:t>
      </w:r>
    </w:p>
    <w:p w:rsidR="002B3927" w:rsidRDefault="002B3927">
      <w:pPr>
        <w:pStyle w:val="BlockText"/>
      </w:pPr>
      <w:r>
        <w:t xml:space="preserve">scatter x= educ </w:t>
      </w:r>
    </w:p>
    <w:p w:rsidR="002B3927" w:rsidRDefault="002B3927">
      <w:pPr>
        <w:pStyle w:val="BlockText"/>
      </w:pPr>
      <w:r>
        <w:t xml:space="preserve">y = income2005; </w:t>
      </w:r>
    </w:p>
    <w:p w:rsidR="00004EB2" w:rsidRDefault="002B3927">
      <w:pPr>
        <w:pStyle w:val="BlockText"/>
      </w:pPr>
      <w:r>
        <w:t>run;</w:t>
      </w:r>
    </w:p>
    <w:p w:rsidR="00004EB2" w:rsidRDefault="002B3927">
      <w:pPr>
        <w:pStyle w:val="FirstParagraph"/>
      </w:pPr>
      <w:r>
        <w:rPr>
          <w:noProof/>
        </w:rPr>
        <w:drawing>
          <wp:inline distT="0" distB="0" distL="0" distR="0">
            <wp:extent cx="5334000" cy="404606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assump3.png"/>
                    <pic:cNvPicPr>
                      <a:picLocks noChangeAspect="1" noChangeArrowheads="1"/>
                    </pic:cNvPicPr>
                  </pic:nvPicPr>
                  <pic:blipFill>
                    <a:blip r:embed="rId15"/>
                    <a:stretch>
                      <a:fillRect/>
                    </a:stretch>
                  </pic:blipFill>
                  <pic:spPr bwMode="auto">
                    <a:xfrm>
                      <a:off x="0" y="0"/>
                      <a:ext cx="5334000" cy="4046063"/>
                    </a:xfrm>
                    <a:prstGeom prst="rect">
                      <a:avLst/>
                    </a:prstGeom>
                    <a:noFill/>
                    <a:ln w="9525">
                      <a:noFill/>
                      <a:headEnd/>
                      <a:tailEnd/>
                    </a:ln>
                  </pic:spPr>
                </pic:pic>
              </a:graphicData>
            </a:graphic>
          </wp:inline>
        </w:drawing>
      </w:r>
    </w:p>
    <w:p w:rsidR="002B3927" w:rsidRDefault="002B3927">
      <w:pPr>
        <w:pStyle w:val="BlockText"/>
      </w:pPr>
      <w:r>
        <w:t xml:space="preserve">*To test for equal variances in original data using tests (that do not require normality);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income2005 = educ; </w:t>
      </w:r>
    </w:p>
    <w:p w:rsidR="002B3927" w:rsidRDefault="002B3927">
      <w:pPr>
        <w:pStyle w:val="BlockText"/>
      </w:pPr>
      <w:r>
        <w:t xml:space="preserve">means educ / hovtest = bf; </w:t>
      </w:r>
    </w:p>
    <w:p w:rsidR="00004EB2" w:rsidRDefault="002B3927">
      <w:pPr>
        <w:pStyle w:val="BlockText"/>
      </w:pPr>
      <w:r>
        <w:t>run;</w:t>
      </w:r>
    </w:p>
    <w:p w:rsidR="00004EB2" w:rsidRDefault="002B3927">
      <w:pPr>
        <w:pStyle w:val="FirstParagraph"/>
      </w:pPr>
      <w:r>
        <w:rPr>
          <w:noProof/>
        </w:rPr>
        <w:lastRenderedPageBreak/>
        <w:drawing>
          <wp:inline distT="0" distB="0" distL="0" distR="0">
            <wp:extent cx="3594100" cy="1320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bf.png"/>
                    <pic:cNvPicPr>
                      <a:picLocks noChangeAspect="1" noChangeArrowheads="1"/>
                    </pic:cNvPicPr>
                  </pic:nvPicPr>
                  <pic:blipFill>
                    <a:blip r:embed="rId16"/>
                    <a:stretch>
                      <a:fillRect/>
                    </a:stretch>
                  </pic:blipFill>
                  <pic:spPr bwMode="auto">
                    <a:xfrm>
                      <a:off x="0" y="0"/>
                      <a:ext cx="3594100" cy="1320800"/>
                    </a:xfrm>
                    <a:prstGeom prst="rect">
                      <a:avLst/>
                    </a:prstGeom>
                    <a:noFill/>
                    <a:ln w="9525">
                      <a:noFill/>
                      <a:headEnd/>
                      <a:tailEnd/>
                    </a:ln>
                  </pic:spPr>
                </pic:pic>
              </a:graphicData>
            </a:graphic>
          </wp:inline>
        </w:drawing>
      </w:r>
    </w:p>
    <w:p w:rsidR="002B3927" w:rsidRDefault="002B3927">
      <w:pPr>
        <w:pStyle w:val="BlockText"/>
      </w:pPr>
      <w:r>
        <w:t xml:space="preserve">*To address ANOVA assumptions on log transformed data with scatter plots; </w:t>
      </w:r>
    </w:p>
    <w:p w:rsidR="002B3927" w:rsidRDefault="002B3927">
      <w:pPr>
        <w:pStyle w:val="BlockText"/>
      </w:pPr>
      <w:r>
        <w:t xml:space="preserve">proc sgplot data = incomedata; </w:t>
      </w:r>
    </w:p>
    <w:p w:rsidR="002B3927" w:rsidRDefault="002B3927">
      <w:pPr>
        <w:pStyle w:val="BlockText"/>
      </w:pPr>
      <w:r>
        <w:t xml:space="preserve">scatter x= educ </w:t>
      </w:r>
    </w:p>
    <w:p w:rsidR="002B3927" w:rsidRDefault="002B3927">
      <w:pPr>
        <w:pStyle w:val="BlockText"/>
      </w:pPr>
      <w:r>
        <w:t xml:space="preserve">y = logincome2005; </w:t>
      </w:r>
    </w:p>
    <w:p w:rsidR="00004EB2" w:rsidRDefault="002B3927">
      <w:pPr>
        <w:pStyle w:val="BlockText"/>
      </w:pPr>
      <w:r>
        <w:t>run;</w:t>
      </w:r>
    </w:p>
    <w:p w:rsidR="00004EB2" w:rsidRDefault="002B3927">
      <w:pPr>
        <w:pStyle w:val="FirstParagraph"/>
      </w:pPr>
      <w:r>
        <w:rPr>
          <w:noProof/>
        </w:rPr>
        <w:drawing>
          <wp:inline distT="0" distB="0" distL="0" distR="0">
            <wp:extent cx="5334000" cy="398239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assump4.png"/>
                    <pic:cNvPicPr>
                      <a:picLocks noChangeAspect="1" noChangeArrowheads="1"/>
                    </pic:cNvPicPr>
                  </pic:nvPicPr>
                  <pic:blipFill>
                    <a:blip r:embed="rId17"/>
                    <a:stretch>
                      <a:fillRect/>
                    </a:stretch>
                  </pic:blipFill>
                  <pic:spPr bwMode="auto">
                    <a:xfrm>
                      <a:off x="0" y="0"/>
                      <a:ext cx="5334000" cy="3982398"/>
                    </a:xfrm>
                    <a:prstGeom prst="rect">
                      <a:avLst/>
                    </a:prstGeom>
                    <a:noFill/>
                    <a:ln w="9525">
                      <a:noFill/>
                      <a:headEnd/>
                      <a:tailEnd/>
                    </a:ln>
                  </pic:spPr>
                </pic:pic>
              </a:graphicData>
            </a:graphic>
          </wp:inline>
        </w:drawing>
      </w:r>
    </w:p>
    <w:p w:rsidR="002B3927" w:rsidRDefault="002B3927">
      <w:pPr>
        <w:pStyle w:val="BlockText"/>
      </w:pPr>
      <w:r>
        <w:t xml:space="preserve">*To test for equal variances in logged data using tests (that do not require normality);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logincome2005 = educ; </w:t>
      </w:r>
    </w:p>
    <w:p w:rsidR="002B3927" w:rsidRDefault="002B3927">
      <w:pPr>
        <w:pStyle w:val="BlockText"/>
      </w:pPr>
      <w:r>
        <w:t xml:space="preserve">means educ / hovtest = bf; </w:t>
      </w:r>
    </w:p>
    <w:p w:rsidR="00004EB2" w:rsidRDefault="002B3927">
      <w:pPr>
        <w:pStyle w:val="BlockText"/>
      </w:pPr>
      <w:r>
        <w:t>run;</w:t>
      </w:r>
    </w:p>
    <w:p w:rsidR="00004EB2" w:rsidRDefault="002B3927">
      <w:pPr>
        <w:pStyle w:val="FirstParagraph"/>
      </w:pPr>
      <w:r>
        <w:rPr>
          <w:noProof/>
        </w:rPr>
        <w:lastRenderedPageBreak/>
        <w:drawing>
          <wp:inline distT="0" distB="0" distL="0" distR="0">
            <wp:extent cx="3721100" cy="1028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bf2.png"/>
                    <pic:cNvPicPr>
                      <a:picLocks noChangeAspect="1" noChangeArrowheads="1"/>
                    </pic:cNvPicPr>
                  </pic:nvPicPr>
                  <pic:blipFill>
                    <a:blip r:embed="rId18"/>
                    <a:stretch>
                      <a:fillRect/>
                    </a:stretch>
                  </pic:blipFill>
                  <pic:spPr bwMode="auto">
                    <a:xfrm>
                      <a:off x="0" y="0"/>
                      <a:ext cx="3721100" cy="1028700"/>
                    </a:xfrm>
                    <a:prstGeom prst="rect">
                      <a:avLst/>
                    </a:prstGeom>
                    <a:noFill/>
                    <a:ln w="9525">
                      <a:noFill/>
                      <a:headEnd/>
                      <a:tailEnd/>
                    </a:ln>
                  </pic:spPr>
                </pic:pic>
              </a:graphicData>
            </a:graphic>
          </wp:inline>
        </w:drawing>
      </w:r>
    </w:p>
    <w:p w:rsidR="00004EB2" w:rsidRDefault="002B3927">
      <w:pPr>
        <w:pStyle w:val="BlockText"/>
      </w:pPr>
      <w:r>
        <w:rPr>
          <w:b/>
        </w:rPr>
        <w:t>Independence (3 points): We will assume the data are independent, both between and within groups.</w:t>
      </w:r>
    </w:p>
    <w:p w:rsidR="00004EB2" w:rsidRDefault="002B3927">
      <w:pPr>
        <w:pStyle w:val="BlockText"/>
      </w:pPr>
      <w:r>
        <w:rPr>
          <w:b/>
        </w:rPr>
        <w:t>So, we can test the question of whether any of the groups are different from each other by:</w:t>
      </w:r>
    </w:p>
    <w:p w:rsidR="00004EB2" w:rsidRDefault="002B3927">
      <w:pPr>
        <w:pStyle w:val="BlockText"/>
      </w:pPr>
      <w:r>
        <w:rPr>
          <w:b/>
        </w:rPr>
        <w:t>1) Pure ANOVA on logged data. (Normality is somewhat fixed by logging, and we have the CLT; logging fixes the equal standard deviation assumption violation.) Note that this will change our inferences to be on the medians.</w:t>
      </w:r>
    </w:p>
    <w:p w:rsidR="00004EB2" w:rsidRDefault="002B3927">
      <w:pPr>
        <w:pStyle w:val="BlockText"/>
      </w:pPr>
      <w:r>
        <w:rPr>
          <w:b/>
        </w:rPr>
        <w:t>2) Welch’s ANOVA on original data. (While the underlying data does not appear to be normal, the CLT kicks in with the large sample size; Welch’s can handle unequal standard deviations.)</w:t>
      </w:r>
    </w:p>
    <w:p w:rsidR="00004EB2" w:rsidRDefault="002B3927">
      <w:pPr>
        <w:pStyle w:val="BlockText"/>
      </w:pPr>
      <w:r>
        <w:rPr>
          <w:i/>
        </w:rPr>
        <w:t>Note: hypotheses are worth 2 points, the test statistic is worth 1 point, the p-value is worth 1 point, the decision is worth 1 point, and the conclusion is worth 4 points.</w:t>
      </w:r>
    </w:p>
    <w:p w:rsidR="00004EB2" w:rsidRDefault="002B3927">
      <w:pPr>
        <w:pStyle w:val="BlockText"/>
      </w:pPr>
      <w:r>
        <w:rPr>
          <w:b/>
        </w:rPr>
        <w:t>Using pure ANOVA on the logged data</w:t>
      </w:r>
    </w:p>
    <w:p w:rsidR="00004EB2" w:rsidRDefault="002B3927">
      <w:pPr>
        <w:pStyle w:val="BlockText"/>
      </w:pPr>
      <w:r>
        <w:rPr>
          <w:b/>
        </w:rPr>
        <w:t>Step 1 - Hypotheses:</w:t>
      </w:r>
    </w:p>
    <w:p w:rsidR="00004EB2" w:rsidRDefault="00754149">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r w:rsidR="002B3927">
        <w:rPr>
          <w:b/>
        </w:rPr>
        <w:t>: All median incomes are the same across education levels.</w:t>
      </w:r>
    </w:p>
    <w:p w:rsidR="00004EB2" w:rsidRDefault="00754149">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oMath>
      <w:r w:rsidR="002B3927">
        <w:rPr>
          <w:b/>
        </w:rPr>
        <w:t>: At least one pair of income medians are different between education levels.</w:t>
      </w:r>
    </w:p>
    <w:p w:rsidR="00004EB2" w:rsidRDefault="002B3927">
      <w:pPr>
        <w:pStyle w:val="BlockText"/>
      </w:pPr>
      <w:r>
        <w:rPr>
          <w:b/>
        </w:rPr>
        <w:t>Step 2 - Identification of Critical Value: You may skip step 2 (critical value) in ANOVA settings, although one could be found (and the comparison to the F statistic should match the p-value’s comparison to alpha).</w:t>
      </w:r>
    </w:p>
    <w:p w:rsidR="00004EB2" w:rsidRDefault="002B3927">
      <w:pPr>
        <w:pStyle w:val="BlockText"/>
      </w:pPr>
      <w:r>
        <w:rPr>
          <w:b/>
        </w:rPr>
        <w:t xml:space="preserve">Step 3 - Value of Test Statistic: </w:t>
      </w:r>
      <m:oMath>
        <m:r>
          <m:rPr>
            <m:sty m:val="b"/>
          </m:rPr>
          <w:rPr>
            <w:rFonts w:ascii="Cambria Math" w:hAnsi="Cambria Math"/>
          </w:rPr>
          <m:t>F=62.87</m:t>
        </m:r>
      </m:oMath>
    </w:p>
    <w:p w:rsidR="00004EB2" w:rsidRDefault="002B3927">
      <w:pPr>
        <w:pStyle w:val="BlockText"/>
      </w:pPr>
      <w:r>
        <w:rPr>
          <w:b/>
        </w:rPr>
        <w:t xml:space="preserve">Step 4 - Give p-value: </w:t>
      </w:r>
      <m:oMath>
        <m:r>
          <m:rPr>
            <m:sty m:val="b"/>
          </m:rPr>
          <w:rPr>
            <w:rFonts w:ascii="Cambria Math" w:hAnsi="Cambria Math"/>
          </w:rPr>
          <m:t>p&lt;0.0001</m:t>
        </m:r>
      </m:oMath>
    </w:p>
    <w:p w:rsidR="00004EB2" w:rsidRDefault="002B3927">
      <w:pPr>
        <w:pStyle w:val="BlockText"/>
      </w:pPr>
      <w:r>
        <w:rPr>
          <w:b/>
        </w:rPr>
        <w:t xml:space="preserve">Step 5 - Decision: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004EB2" w:rsidRDefault="002B3927">
      <w:pPr>
        <w:pStyle w:val="BlockText"/>
      </w:pPr>
      <w:r>
        <w:rPr>
          <w:b/>
        </w:rPr>
        <w:t>Step 6 - Conclusion: There is strong evidence to suggest that at least one of the median incomes (median, not mean, because we used a log transform) for a particular education level is different from the others (</w:t>
      </w:r>
      <m:oMath>
        <m:r>
          <m:rPr>
            <m:sty m:val="b"/>
          </m:rPr>
          <w:rPr>
            <w:rFonts w:ascii="Cambria Math" w:hAnsi="Cambria Math"/>
          </w:rPr>
          <m:t>p&lt;0.0001</m:t>
        </m:r>
      </m:oMath>
      <w:r>
        <w:rPr>
          <w:b/>
        </w:rPr>
        <w:t xml:space="preserve"> from a pure ANOVA).</w:t>
      </w:r>
    </w:p>
    <w:p w:rsidR="002B3927" w:rsidRDefault="002B3927">
      <w:pPr>
        <w:pStyle w:val="BlockText"/>
      </w:pPr>
      <w:r>
        <w:t xml:space="preserve">*To perform ANOVA on log transformed data;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logincome2005 = educ; </w:t>
      </w:r>
    </w:p>
    <w:p w:rsidR="00004EB2" w:rsidRDefault="002B3927">
      <w:pPr>
        <w:pStyle w:val="BlockText"/>
      </w:pPr>
      <w:r>
        <w:t>run;</w:t>
      </w:r>
    </w:p>
    <w:p w:rsidR="00004EB2" w:rsidRDefault="002B3927">
      <w:pPr>
        <w:pStyle w:val="FirstParagraph"/>
      </w:pPr>
      <w:r>
        <w:rPr>
          <w:noProof/>
        </w:rPr>
        <w:lastRenderedPageBreak/>
        <w:drawing>
          <wp:inline distT="0" distB="0" distL="0" distR="0">
            <wp:extent cx="5334000" cy="233648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output_log.png"/>
                    <pic:cNvPicPr>
                      <a:picLocks noChangeAspect="1" noChangeArrowheads="1"/>
                    </pic:cNvPicPr>
                  </pic:nvPicPr>
                  <pic:blipFill>
                    <a:blip r:embed="rId19"/>
                    <a:stretch>
                      <a:fillRect/>
                    </a:stretch>
                  </pic:blipFill>
                  <pic:spPr bwMode="auto">
                    <a:xfrm>
                      <a:off x="0" y="0"/>
                      <a:ext cx="5334000" cy="2336488"/>
                    </a:xfrm>
                    <a:prstGeom prst="rect">
                      <a:avLst/>
                    </a:prstGeom>
                    <a:noFill/>
                    <a:ln w="9525">
                      <a:noFill/>
                      <a:headEnd/>
                      <a:tailEnd/>
                    </a:ln>
                  </pic:spPr>
                </pic:pic>
              </a:graphicData>
            </a:graphic>
          </wp:inline>
        </w:drawing>
      </w:r>
    </w:p>
    <w:p w:rsidR="00004EB2" w:rsidRDefault="002B3927">
      <w:pPr>
        <w:pStyle w:val="BodyText"/>
      </w:pPr>
      <w:r>
        <w:t> </w:t>
      </w:r>
    </w:p>
    <w:p w:rsidR="00004EB2" w:rsidRDefault="002B3927">
      <w:pPr>
        <w:pStyle w:val="SourceCode"/>
      </w:pPr>
      <w:r>
        <w:rPr>
          <w:rStyle w:val="NormalTok"/>
        </w:rPr>
        <w:t>##Here is how to answer the problem using R</w:t>
      </w:r>
      <w:r>
        <w:br/>
      </w:r>
      <w:r>
        <w:rPr>
          <w:rStyle w:val="NormalTok"/>
        </w:rPr>
        <w:t>##Read in the data, note your directory will be different</w:t>
      </w:r>
      <w:r>
        <w:br/>
      </w:r>
      <w:r>
        <w:br/>
      </w:r>
      <w:r>
        <w:rPr>
          <w:rStyle w:val="NormalTok"/>
        </w:rPr>
        <w:t>edu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5/HW/ex0525.csv'</w:t>
      </w:r>
      <w:r>
        <w:rPr>
          <w:rStyle w:val="NormalTok"/>
        </w:rPr>
        <w:t>)</w:t>
      </w:r>
      <w:r>
        <w:br/>
      </w:r>
      <w:r>
        <w:br/>
      </w:r>
      <w:r>
        <w:rPr>
          <w:rStyle w:val="NormalTok"/>
        </w:rPr>
        <w:t>edu</w:t>
      </w:r>
      <w:r>
        <w:rPr>
          <w:rStyle w:val="OperatorTok"/>
        </w:rPr>
        <w:t>$</w:t>
      </w:r>
      <w:r>
        <w:rPr>
          <w:rStyle w:val="NormalTok"/>
        </w:rPr>
        <w:t>log.income &lt;-</w:t>
      </w:r>
      <w:r>
        <w:rPr>
          <w:rStyle w:val="StringTok"/>
        </w:rPr>
        <w:t xml:space="preserve"> </w:t>
      </w:r>
      <w:r>
        <w:rPr>
          <w:rStyle w:val="KeywordTok"/>
        </w:rPr>
        <w:t>log</w:t>
      </w:r>
      <w:r>
        <w:rPr>
          <w:rStyle w:val="NormalTok"/>
        </w:rPr>
        <w:t>(edu</w:t>
      </w:r>
      <w:r>
        <w:rPr>
          <w:rStyle w:val="OperatorTok"/>
        </w:rPr>
        <w:t>$</w:t>
      </w:r>
      <w:r>
        <w:rPr>
          <w:rStyle w:val="NormalTok"/>
        </w:rPr>
        <w:t>Income2005)</w:t>
      </w:r>
      <w:r>
        <w:br/>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rPr>
          <w:rStyle w:val="KeywordTok"/>
        </w:rPr>
        <w:t>summary</w:t>
      </w:r>
      <w:r>
        <w:rPr>
          <w:rStyle w:val="NormalTok"/>
        </w:rPr>
        <w:t>(edu.anova)</w:t>
      </w:r>
    </w:p>
    <w:p w:rsidR="00004EB2" w:rsidRDefault="002B3927">
      <w:pPr>
        <w:pStyle w:val="SourceCode"/>
      </w:pPr>
      <w:r>
        <w:rPr>
          <w:rStyle w:val="VerbatimChar"/>
        </w:rPr>
        <w:t xml:space="preserve">##               Df Sum Sq Mean Sq F value Pr(&gt;F)    </w:t>
      </w:r>
      <w:r>
        <w:br/>
      </w:r>
      <w:r>
        <w:rPr>
          <w:rStyle w:val="VerbatimChar"/>
        </w:rPr>
        <w:t>## Educ           4  217.7   54.41   62.87 &lt;2e-16 ***</w:t>
      </w:r>
      <w:r>
        <w:br/>
      </w:r>
      <w:r>
        <w:rPr>
          <w:rStyle w:val="VerbatimChar"/>
        </w:rPr>
        <w:t xml:space="preserve">## Residuals   2579 2232.1    0.87                   </w:t>
      </w:r>
      <w:r>
        <w:br/>
      </w:r>
      <w:r>
        <w:rPr>
          <w:rStyle w:val="VerbatimChar"/>
        </w:rPr>
        <w:t>## ---</w:t>
      </w:r>
      <w:r>
        <w:br/>
      </w:r>
      <w:r>
        <w:rPr>
          <w:rStyle w:val="VerbatimChar"/>
        </w:rPr>
        <w:t>## Signif. codes:  0 '***' 0.001 '**' 0.01 '*' 0.05 '.' 0.1 ' ' 1</w:t>
      </w:r>
    </w:p>
    <w:p w:rsidR="00004EB2" w:rsidRDefault="002B3927">
      <w:pPr>
        <w:pStyle w:val="FirstParagraph"/>
      </w:pPr>
      <w:r>
        <w:t> </w:t>
      </w:r>
    </w:p>
    <w:p w:rsidR="00004EB2" w:rsidRDefault="002B3927">
      <w:pPr>
        <w:pStyle w:val="BlockText"/>
      </w:pPr>
      <w:r>
        <w:rPr>
          <w:b/>
        </w:rPr>
        <w:t>Using Welch’s ANOVA on original data</w:t>
      </w:r>
    </w:p>
    <w:p w:rsidR="00004EB2" w:rsidRDefault="002B3927">
      <w:pPr>
        <w:pStyle w:val="BlockText"/>
      </w:pPr>
      <w:r>
        <w:rPr>
          <w:b/>
        </w:rPr>
        <w:t>Step 1 - Hypotheses:</w:t>
      </w:r>
    </w:p>
    <w:p w:rsidR="00004EB2" w:rsidRDefault="00754149">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r w:rsidR="002B3927">
        <w:rPr>
          <w:b/>
        </w:rPr>
        <w:t>: All mean incomes are the same across education levels.</w:t>
      </w:r>
    </w:p>
    <w:p w:rsidR="00004EB2" w:rsidRDefault="00754149">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oMath>
      <w:r w:rsidR="002B3927">
        <w:rPr>
          <w:b/>
        </w:rPr>
        <w:t>: At least one pair of income means are different between education levels.</w:t>
      </w:r>
    </w:p>
    <w:p w:rsidR="00004EB2" w:rsidRDefault="002B3927">
      <w:pPr>
        <w:pStyle w:val="BlockText"/>
      </w:pPr>
      <w:r>
        <w:rPr>
          <w:b/>
        </w:rPr>
        <w:t>Step 2 - Identification of Critical Value: You may skip step 2 (critical value) in ANOVA settings, although one could be found (and the comparison to the F statistic should match the p-value’s comparison to alpha).</w:t>
      </w:r>
    </w:p>
    <w:p w:rsidR="00004EB2" w:rsidRDefault="002B3927">
      <w:pPr>
        <w:pStyle w:val="BlockText"/>
      </w:pPr>
      <w:r>
        <w:rPr>
          <w:b/>
        </w:rPr>
        <w:t xml:space="preserve">Step 3 - Value of Test Statistic: </w:t>
      </w:r>
      <m:oMath>
        <m:r>
          <m:rPr>
            <m:sty m:val="b"/>
          </m:rPr>
          <w:rPr>
            <w:rFonts w:ascii="Cambria Math" w:hAnsi="Cambria Math"/>
          </w:rPr>
          <m:t>F=68.09</m:t>
        </m:r>
      </m:oMath>
    </w:p>
    <w:p w:rsidR="00004EB2" w:rsidRDefault="002B3927">
      <w:pPr>
        <w:pStyle w:val="BlockText"/>
      </w:pPr>
      <w:r>
        <w:rPr>
          <w:b/>
        </w:rPr>
        <w:t xml:space="preserve">Step 4 - Give p-value: </w:t>
      </w:r>
      <m:oMath>
        <m:r>
          <m:rPr>
            <m:sty m:val="b"/>
          </m:rPr>
          <w:rPr>
            <w:rFonts w:ascii="Cambria Math" w:hAnsi="Cambria Math"/>
          </w:rPr>
          <m:t>p&lt;0.0001</m:t>
        </m:r>
      </m:oMath>
    </w:p>
    <w:p w:rsidR="00004EB2" w:rsidRDefault="002B3927">
      <w:pPr>
        <w:pStyle w:val="BlockText"/>
      </w:pPr>
      <w:r>
        <w:rPr>
          <w:b/>
        </w:rPr>
        <w:t xml:space="preserve">Step 5 - Decision: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004EB2" w:rsidRDefault="002B3927">
      <w:pPr>
        <w:pStyle w:val="BlockText"/>
      </w:pPr>
      <w:r>
        <w:rPr>
          <w:b/>
        </w:rPr>
        <w:t>Step 6 - Conclusion: There is strong evidence to suggest that at least one of the mean incomes for a particular education level is different from the others (</w:t>
      </w:r>
      <m:oMath>
        <m:r>
          <m:rPr>
            <m:sty m:val="b"/>
          </m:rPr>
          <w:rPr>
            <w:rFonts w:ascii="Cambria Math" w:hAnsi="Cambria Math"/>
          </w:rPr>
          <m:t>p&lt;0.0001</m:t>
        </m:r>
      </m:oMath>
      <w:r>
        <w:rPr>
          <w:b/>
        </w:rPr>
        <w:t xml:space="preserve"> from a pure ANOVA).</w:t>
      </w:r>
    </w:p>
    <w:p w:rsidR="002B3927" w:rsidRDefault="002B3927">
      <w:pPr>
        <w:pStyle w:val="BlockText"/>
      </w:pPr>
      <w:r>
        <w:t xml:space="preserve">*To perform Welch’s ANOVA on original data; </w:t>
      </w:r>
    </w:p>
    <w:p w:rsidR="002B3927" w:rsidRDefault="002B3927">
      <w:pPr>
        <w:pStyle w:val="BlockText"/>
      </w:pPr>
      <w:r>
        <w:lastRenderedPageBreak/>
        <w:t xml:space="preserve">proc glm data = incomedata; </w:t>
      </w:r>
    </w:p>
    <w:p w:rsidR="002B3927" w:rsidRDefault="002B3927">
      <w:pPr>
        <w:pStyle w:val="BlockText"/>
      </w:pPr>
      <w:r>
        <w:t xml:space="preserve">class educ; </w:t>
      </w:r>
    </w:p>
    <w:p w:rsidR="002B3927" w:rsidRDefault="002B3927">
      <w:pPr>
        <w:pStyle w:val="BlockText"/>
      </w:pPr>
      <w:r>
        <w:t xml:space="preserve">model income2005 = educ; </w:t>
      </w:r>
    </w:p>
    <w:p w:rsidR="002B3927" w:rsidRDefault="002B3927">
      <w:pPr>
        <w:pStyle w:val="BlockText"/>
      </w:pPr>
      <w:r>
        <w:t xml:space="preserve">means educ/ Welch; </w:t>
      </w:r>
    </w:p>
    <w:p w:rsidR="00004EB2" w:rsidRDefault="002B3927">
      <w:pPr>
        <w:pStyle w:val="BlockText"/>
      </w:pPr>
      <w:r>
        <w:t>run;</w:t>
      </w:r>
    </w:p>
    <w:p w:rsidR="00004EB2" w:rsidRDefault="002B3927">
      <w:pPr>
        <w:pStyle w:val="FirstParagraph"/>
      </w:pPr>
      <w:r>
        <w:rPr>
          <w:noProof/>
        </w:rPr>
        <w:drawing>
          <wp:inline distT="0" distB="0" distL="0" distR="0">
            <wp:extent cx="4483100" cy="1905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output_original.png"/>
                    <pic:cNvPicPr>
                      <a:picLocks noChangeAspect="1" noChangeArrowheads="1"/>
                    </pic:cNvPicPr>
                  </pic:nvPicPr>
                  <pic:blipFill>
                    <a:blip r:embed="rId20"/>
                    <a:stretch>
                      <a:fillRect/>
                    </a:stretch>
                  </pic:blipFill>
                  <pic:spPr bwMode="auto">
                    <a:xfrm>
                      <a:off x="0" y="0"/>
                      <a:ext cx="4483100" cy="1905000"/>
                    </a:xfrm>
                    <a:prstGeom prst="rect">
                      <a:avLst/>
                    </a:prstGeom>
                    <a:noFill/>
                    <a:ln w="9525">
                      <a:noFill/>
                      <a:headEnd/>
                      <a:tailEnd/>
                    </a:ln>
                  </pic:spPr>
                </pic:pic>
              </a:graphicData>
            </a:graphic>
          </wp:inline>
        </w:drawing>
      </w:r>
    </w:p>
    <w:p w:rsidR="00004EB2" w:rsidRDefault="002B3927">
      <w:pPr>
        <w:pStyle w:val="BodyText"/>
      </w:pPr>
      <w:r>
        <w:t> </w:t>
      </w:r>
    </w:p>
    <w:p w:rsidR="00004EB2" w:rsidRDefault="002B3927">
      <w:pPr>
        <w:pStyle w:val="SourceCode"/>
      </w:pPr>
      <w:r>
        <w:rPr>
          <w:rStyle w:val="NormalTok"/>
        </w:rPr>
        <w:t>##In R:</w:t>
      </w:r>
      <w:r>
        <w:br/>
      </w:r>
      <w:r>
        <w:rPr>
          <w:rStyle w:val="KeywordTok"/>
        </w:rPr>
        <w:t>oneway.test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w:t>
      </w:r>
      <w:r>
        <w:rPr>
          <w:rStyle w:val="NormalTok"/>
        </w:rPr>
        <w:t xml:space="preserve">edu, </w:t>
      </w:r>
      <w:r>
        <w:rPr>
          <w:rStyle w:val="DataTypeTok"/>
        </w:rPr>
        <w:t>var.equal=</w:t>
      </w:r>
      <w:r>
        <w:rPr>
          <w:rStyle w:val="NormalTok"/>
        </w:rPr>
        <w:t>F)</w:t>
      </w:r>
    </w:p>
    <w:p w:rsidR="00004EB2" w:rsidRDefault="002B3927">
      <w:pPr>
        <w:pStyle w:val="SourceCode"/>
      </w:pPr>
      <w:r>
        <w:rPr>
          <w:rStyle w:val="VerbatimChar"/>
        </w:rPr>
        <w:t xml:space="preserve">## </w:t>
      </w:r>
      <w:r>
        <w:br/>
      </w:r>
      <w:r>
        <w:rPr>
          <w:rStyle w:val="VerbatimChar"/>
        </w:rPr>
        <w:t>##  One-way analysis of means (not assuming equal variances)</w:t>
      </w:r>
      <w:r>
        <w:br/>
      </w:r>
      <w:r>
        <w:rPr>
          <w:rStyle w:val="VerbatimChar"/>
        </w:rPr>
        <w:t xml:space="preserve">## </w:t>
      </w:r>
      <w:r>
        <w:br/>
      </w:r>
      <w:r>
        <w:rPr>
          <w:rStyle w:val="VerbatimChar"/>
        </w:rPr>
        <w:t>## data:  Income2005 and Educ</w:t>
      </w:r>
      <w:r>
        <w:br/>
      </w:r>
      <w:r>
        <w:rPr>
          <w:rStyle w:val="VerbatimChar"/>
        </w:rPr>
        <w:t>## F = 68.089, num df = 4.00, denom df = 706.18, p-value &lt; 2.2e-16</w:t>
      </w:r>
    </w:p>
    <w:p w:rsidR="00004EB2" w:rsidRDefault="002B3927">
      <w:pPr>
        <w:pStyle w:val="FirstParagraph"/>
      </w:pPr>
      <w:r>
        <w:t> </w:t>
      </w:r>
    </w:p>
    <w:p w:rsidR="00004EB2" w:rsidRDefault="002B3927">
      <w:pPr>
        <w:pStyle w:val="BlockText"/>
      </w:pPr>
      <w:r>
        <w:rPr>
          <w:b/>
        </w:rPr>
        <w:t>Fortunately, Welch’s ANOVA on original data and pure ANOVA on log-transformed data are in agreement that at least one group is different from the others.</w:t>
      </w:r>
    </w:p>
    <w:p w:rsidR="00004EB2" w:rsidRDefault="002B3927">
      <w:pPr>
        <w:pStyle w:val="BlockText"/>
      </w:pPr>
      <w:r>
        <w:rPr>
          <w:b/>
        </w:rPr>
        <w:t>Now, onto multiple comparisons.</w:t>
      </w:r>
    </w:p>
    <w:p w:rsidR="00004EB2" w:rsidRDefault="002B3927">
      <w:pPr>
        <w:pStyle w:val="Heading3"/>
      </w:pPr>
      <w:bookmarkStart w:id="4" w:name="part-a-15-points"/>
      <w:bookmarkEnd w:id="4"/>
      <w:r>
        <w:t>Part A (15 points)</w:t>
      </w:r>
    </w:p>
    <w:p w:rsidR="00004EB2" w:rsidRDefault="002B3927">
      <w:pPr>
        <w:pStyle w:val="BlockText"/>
      </w:pPr>
      <w:r>
        <w:rPr>
          <w:b/>
        </w:rPr>
        <w:t>Note that Tukey (Tukey-Kramer) requires normality and equal standard deviations, so we must perform the analysis on the logged data and make inferences accordingly. Confidence intervals and p-values for differences in means of logged data.</w:t>
      </w:r>
    </w:p>
    <w:p w:rsidR="00004EB2" w:rsidRDefault="002B3927">
      <w:pPr>
        <w:pStyle w:val="BlockText"/>
      </w:pPr>
      <w:r>
        <w:rPr>
          <w:i/>
        </w:rPr>
        <w:t>For part A, 5 points are given for correctly identifying the need to use the logged data, 5 points are given for implementing in either SAS or R, and 5 points are given for discussing the results. If you used the original data but implemented and interpreted those results, 5 points should be subtracted for using the wrong data (even though all your answers will be incorrect).</w:t>
      </w:r>
    </w:p>
    <w:p w:rsidR="00004EB2" w:rsidRDefault="002B3927">
      <w:pPr>
        <w:pStyle w:val="FirstParagraph"/>
      </w:pPr>
      <w:r>
        <w:rPr>
          <w:noProof/>
        </w:rPr>
        <w:lastRenderedPageBreak/>
        <w:drawing>
          <wp:inline distT="0" distB="0" distL="0" distR="0">
            <wp:extent cx="5334000" cy="684548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tukey.png"/>
                    <pic:cNvPicPr>
                      <a:picLocks noChangeAspect="1" noChangeArrowheads="1"/>
                    </pic:cNvPicPr>
                  </pic:nvPicPr>
                  <pic:blipFill>
                    <a:blip r:embed="rId21"/>
                    <a:stretch>
                      <a:fillRect/>
                    </a:stretch>
                  </pic:blipFill>
                  <pic:spPr bwMode="auto">
                    <a:xfrm>
                      <a:off x="0" y="0"/>
                      <a:ext cx="5334000" cy="6845482"/>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457700" cy="56769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tukey2.png"/>
                    <pic:cNvPicPr>
                      <a:picLocks noChangeAspect="1" noChangeArrowheads="1"/>
                    </pic:cNvPicPr>
                  </pic:nvPicPr>
                  <pic:blipFill>
                    <a:blip r:embed="rId22"/>
                    <a:stretch>
                      <a:fillRect/>
                    </a:stretch>
                  </pic:blipFill>
                  <pic:spPr bwMode="auto">
                    <a:xfrm>
                      <a:off x="0" y="0"/>
                      <a:ext cx="4457700" cy="5676900"/>
                    </a:xfrm>
                    <a:prstGeom prst="rect">
                      <a:avLst/>
                    </a:prstGeom>
                    <a:noFill/>
                    <a:ln w="9525">
                      <a:noFill/>
                      <a:headEnd/>
                      <a:tailEnd/>
                    </a:ln>
                  </pic:spPr>
                </pic:pic>
              </a:graphicData>
            </a:graphic>
          </wp:inline>
        </w:drawing>
      </w:r>
    </w:p>
    <w:p w:rsidR="00004EB2" w:rsidRDefault="002B3927">
      <w:pPr>
        <w:pStyle w:val="BlockText"/>
      </w:pPr>
      <w:r>
        <w:rPr>
          <w:b/>
        </w:rPr>
        <w:t>The only comparison that is not significant is group 3 vs. group 5, as evidenced by a p-value of 0.5547, and the confidence intervals on the logged means (the only interval that contains 0).</w:t>
      </w:r>
    </w:p>
    <w:p w:rsidR="00004EB2" w:rsidRDefault="002B3927">
      <w:pPr>
        <w:pStyle w:val="BlockText"/>
      </w:pPr>
      <w:r>
        <w:rPr>
          <w:b/>
        </w:rPr>
        <w:t>Confidence intervals for the multiplicative difference in medians for SIGNIFICANT differences.</w:t>
      </w:r>
    </w:p>
    <w:p w:rsidR="00004EB2" w:rsidRDefault="002B3927">
      <w:pPr>
        <w:pStyle w:val="FirstParagraph"/>
      </w:pPr>
      <w:r>
        <w:rPr>
          <w:noProof/>
        </w:rPr>
        <w:lastRenderedPageBreak/>
        <w:drawing>
          <wp:inline distT="0" distB="0" distL="0" distR="0">
            <wp:extent cx="5334000" cy="4565344"/>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a_tukey3.png"/>
                    <pic:cNvPicPr>
                      <a:picLocks noChangeAspect="1" noChangeArrowheads="1"/>
                    </pic:cNvPicPr>
                  </pic:nvPicPr>
                  <pic:blipFill>
                    <a:blip r:embed="rId23"/>
                    <a:stretch>
                      <a:fillRect/>
                    </a:stretch>
                  </pic:blipFill>
                  <pic:spPr bwMode="auto">
                    <a:xfrm>
                      <a:off x="0" y="0"/>
                      <a:ext cx="5334000" cy="4565344"/>
                    </a:xfrm>
                    <a:prstGeom prst="rect">
                      <a:avLst/>
                    </a:prstGeom>
                    <a:noFill/>
                    <a:ln w="9525">
                      <a:noFill/>
                      <a:headEnd/>
                      <a:tailEnd/>
                    </a:ln>
                  </pic:spPr>
                </pic:pic>
              </a:graphicData>
            </a:graphic>
          </wp:inline>
        </w:drawing>
      </w:r>
    </w:p>
    <w:p w:rsidR="00004EB2" w:rsidRDefault="002B3927">
      <w:pPr>
        <w:pStyle w:val="BlockText"/>
      </w:pPr>
      <w:r>
        <w:rPr>
          <w:b/>
        </w:rPr>
        <w:t>An interpretation would be that when going from the “only some college” group (13-15) to the more than college graduate (&gt;16), the median increases by an estimated factor of 1.66, or by 66%. A 95% confidence interval for this factor increase of the medians is (1.407, 1.957), or (40.7%, 95.7%). Other confidence intervals should be interpreted accordingly. Beware that if a decrease in incomes is discussed, caution must be used. For example, going from the more than college graduate group (&gt;16) to the “only some college” group (13-15), the median of the latter (13-15) is only .6025 times the former (&gt;16), with a 95% confidence interval for the factor decrease in medians of (.5109, .7105). That is, going from more than college graduate group (&gt;16) to the “only some college” group (13-15), the median decreases by 1-.6025 = 39.75%, with a confidence interval for this percent decrease of (1-.5109, 1-.7105), or (28.95%, 48.91%). Note that all pairs appear twice in the table.</w:t>
      </w:r>
    </w:p>
    <w:p w:rsidR="002B3927" w:rsidRDefault="002B3927">
      <w:pPr>
        <w:pStyle w:val="BlockText"/>
      </w:pPr>
      <w:r>
        <w:t xml:space="preserve">*To put output of confidence intervals into its own dataset, knowing the CIs will need to be unlogged; </w:t>
      </w:r>
    </w:p>
    <w:p w:rsidR="002B3927" w:rsidRDefault="002B3927">
      <w:pPr>
        <w:pStyle w:val="BlockText"/>
      </w:pPr>
      <w:r>
        <w:t xml:space="preserve">ods output CLDiffs= ConfLevels; </w:t>
      </w:r>
    </w:p>
    <w:p w:rsidR="00004EB2" w:rsidRDefault="002B3927">
      <w:pPr>
        <w:pStyle w:val="BlockText"/>
      </w:pPr>
      <w:r>
        <w:t>ods trace on;</w:t>
      </w:r>
    </w:p>
    <w:p w:rsidR="002B3927" w:rsidRDefault="002B3927">
      <w:pPr>
        <w:pStyle w:val="BlockText"/>
      </w:pPr>
      <w:r>
        <w:t xml:space="preserve">*To perform Tukey comparisons on logged data;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logincome2005 = educ; </w:t>
      </w:r>
    </w:p>
    <w:p w:rsidR="002B3927" w:rsidRDefault="002B3927">
      <w:pPr>
        <w:pStyle w:val="BlockText"/>
      </w:pPr>
      <w:r>
        <w:t xml:space="preserve">means educ/ tukey cldiff; </w:t>
      </w:r>
    </w:p>
    <w:p w:rsidR="002B3927" w:rsidRDefault="002B3927">
      <w:pPr>
        <w:pStyle w:val="BlockText"/>
      </w:pPr>
      <w:r>
        <w:t xml:space="preserve">lsmeans educ / adjust = tukey; </w:t>
      </w:r>
    </w:p>
    <w:p w:rsidR="002B3927" w:rsidRDefault="002B3927">
      <w:pPr>
        <w:pStyle w:val="BlockText"/>
      </w:pPr>
      <w:r>
        <w:lastRenderedPageBreak/>
        <w:t xml:space="preserve">run; </w:t>
      </w:r>
    </w:p>
    <w:p w:rsidR="00004EB2" w:rsidRDefault="002B3927">
      <w:pPr>
        <w:pStyle w:val="BlockText"/>
      </w:pPr>
      <w:r>
        <w:t>ods trace off;</w:t>
      </w:r>
    </w:p>
    <w:p w:rsidR="002B3927" w:rsidRDefault="002B3927">
      <w:pPr>
        <w:pStyle w:val="BlockText"/>
      </w:pPr>
      <w:r>
        <w:t xml:space="preserve">*To back transform the CI limits and report on significant comparisons; </w:t>
      </w:r>
    </w:p>
    <w:p w:rsidR="002B3927" w:rsidRDefault="002B3927">
      <w:pPr>
        <w:pStyle w:val="BlockText"/>
      </w:pPr>
      <w:r>
        <w:t xml:space="preserve">data conflevels; </w:t>
      </w:r>
    </w:p>
    <w:p w:rsidR="002B3927" w:rsidRDefault="002B3927">
      <w:pPr>
        <w:pStyle w:val="BlockText"/>
      </w:pPr>
      <w:r>
        <w:t xml:space="preserve">set conflevels; </w:t>
      </w:r>
    </w:p>
    <w:p w:rsidR="002B3927" w:rsidRDefault="002B3927">
      <w:pPr>
        <w:pStyle w:val="BlockText"/>
      </w:pPr>
      <w:r>
        <w:t xml:space="preserve">OriginalDifference = exp(difference); </w:t>
      </w:r>
    </w:p>
    <w:p w:rsidR="002B3927" w:rsidRDefault="002B3927">
      <w:pPr>
        <w:pStyle w:val="BlockText"/>
      </w:pPr>
      <w:r>
        <w:t xml:space="preserve">OriginalLowerCI= exp(LowerCL); </w:t>
      </w:r>
    </w:p>
    <w:p w:rsidR="002B3927" w:rsidRDefault="002B3927">
      <w:pPr>
        <w:pStyle w:val="BlockText"/>
      </w:pPr>
      <w:r>
        <w:t xml:space="preserve">OriginalUpperCI= exp(UpperCL); </w:t>
      </w:r>
    </w:p>
    <w:p w:rsidR="002B3927" w:rsidRDefault="002B3927">
      <w:pPr>
        <w:pStyle w:val="BlockText"/>
      </w:pPr>
      <w:r>
        <w:t xml:space="preserve">where significance = 1; </w:t>
      </w:r>
    </w:p>
    <w:p w:rsidR="002B3927" w:rsidRDefault="002B3927">
      <w:pPr>
        <w:pStyle w:val="BlockText"/>
      </w:pPr>
      <w:r>
        <w:t xml:space="preserve">keep Method Comparison OriginalDifference OriginalLowerCI OriginalUpperCI; </w:t>
      </w:r>
    </w:p>
    <w:p w:rsidR="002B3927" w:rsidRDefault="002B3927">
      <w:pPr>
        <w:pStyle w:val="BlockText"/>
      </w:pPr>
      <w:r>
        <w:t xml:space="preserve">run; </w:t>
      </w:r>
    </w:p>
    <w:p w:rsidR="002B3927" w:rsidRDefault="002B3927">
      <w:pPr>
        <w:pStyle w:val="BlockText"/>
      </w:pPr>
      <w:r>
        <w:t xml:space="preserve">proc print data = ConfLevels; </w:t>
      </w:r>
    </w:p>
    <w:p w:rsidR="00004EB2" w:rsidRDefault="002B3927">
      <w:pPr>
        <w:pStyle w:val="BlockText"/>
      </w:pPr>
      <w:r>
        <w:t>run;</w:t>
      </w:r>
    </w:p>
    <w:p w:rsidR="00004EB2" w:rsidRDefault="002B3927">
      <w:pPr>
        <w:pStyle w:val="BlockText"/>
      </w:pPr>
      <w:r>
        <w:rPr>
          <w:b/>
        </w:rPr>
        <w:t>Note: SAS proc glm provides confidence intervals with the “means” statement and adjusted p-values with the “lsmeans” statement. What is the difference between “means” and “lsmeans?” The latter “lsmeans” are least squares means while “means” are the simple arithmetic means that we commonly think of. These two are actually the same when there is no missing data (when sample sizes are equal for each group). But when one or more values are missing, the “lsmeans” (least squares means) calculate the mean as the average of the marginal (group) averages. An easy example of this can be found by following this url</w:t>
      </w:r>
    </w:p>
    <w:p w:rsidR="00004EB2" w:rsidRDefault="002B3927">
      <w:pPr>
        <w:pStyle w:val="BlockText"/>
      </w:pPr>
      <w:r>
        <w:t>**</w:t>
      </w:r>
      <w:hyperlink r:id="rId24">
        <w:r>
          <w:rPr>
            <w:rStyle w:val="Hyperlink"/>
          </w:rPr>
          <w:t>http://webpages.uidaho.edu/cals-statprog/sas/workshops/glm/lsmeans.htm**</w:t>
        </w:r>
      </w:hyperlink>
    </w:p>
    <w:p w:rsidR="00004EB2" w:rsidRDefault="002B3927">
      <w:pPr>
        <w:pStyle w:val="FirstParagraph"/>
      </w:pPr>
      <w:r>
        <w:t> </w:t>
      </w:r>
    </w:p>
    <w:p w:rsidR="00004EB2" w:rsidRDefault="002B3927">
      <w:pPr>
        <w:pStyle w:val="SourceCode"/>
      </w:pPr>
      <w:r>
        <w:rPr>
          <w:rStyle w:val="NormalTok"/>
        </w:rPr>
        <w:t>##In R:</w:t>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br/>
      </w:r>
      <w:r>
        <w:rPr>
          <w:rStyle w:val="NormalTok"/>
        </w:rPr>
        <w:t>edu.tukey &lt;-</w:t>
      </w:r>
      <w:r>
        <w:rPr>
          <w:rStyle w:val="StringTok"/>
        </w:rPr>
        <w:t xml:space="preserve"> </w:t>
      </w:r>
      <w:r>
        <w:rPr>
          <w:rStyle w:val="KeywordTok"/>
        </w:rPr>
        <w:t>HSD.test</w:t>
      </w:r>
      <w:r>
        <w:rPr>
          <w:rStyle w:val="NormalTok"/>
        </w:rPr>
        <w:t xml:space="preserve">(edu.anova, </w:t>
      </w:r>
      <w:r>
        <w:rPr>
          <w:rStyle w:val="StringTok"/>
        </w:rPr>
        <w:t>'Educ'</w:t>
      </w:r>
      <w:r>
        <w:rPr>
          <w:rStyle w:val="NormalTok"/>
        </w:rPr>
        <w:t>)</w:t>
      </w:r>
      <w:r>
        <w:br/>
      </w:r>
      <w:r>
        <w:rPr>
          <w:rStyle w:val="NormalTok"/>
        </w:rPr>
        <w:t>##To see the LSMeans</w:t>
      </w:r>
      <w:r>
        <w:br/>
      </w:r>
      <w:r>
        <w:rPr>
          <w:rStyle w:val="NormalTok"/>
        </w:rPr>
        <w:t>edu.tukey</w:t>
      </w:r>
      <w:r>
        <w:rPr>
          <w:rStyle w:val="OperatorTok"/>
        </w:rPr>
        <w:t>$</w:t>
      </w:r>
      <w:r>
        <w:rPr>
          <w:rStyle w:val="NormalTok"/>
        </w:rPr>
        <w:t>means</w:t>
      </w:r>
    </w:p>
    <w:p w:rsidR="00004EB2" w:rsidRDefault="002B3927">
      <w:pPr>
        <w:pStyle w:val="SourceCode"/>
      </w:pPr>
      <w:r>
        <w:rPr>
          <w:rStyle w:val="VerbatimChar"/>
        </w:rPr>
        <w:t>##       log.income       std    r      Min      Max       Q25      Q50</w:t>
      </w:r>
      <w:r>
        <w:br/>
      </w:r>
      <w:r>
        <w:rPr>
          <w:rStyle w:val="VerbatimChar"/>
        </w:rPr>
        <w:t>## &lt;12      9.89934 0.9988809  136 5.857933 11.51293  9.546813 10.06453</w:t>
      </w:r>
      <w:r>
        <w:br/>
      </w:r>
      <w:r>
        <w:rPr>
          <w:rStyle w:val="VerbatimChar"/>
        </w:rPr>
        <w:t>## &gt;16     10.89790 1.0665910  374 4.143135 13.46402 10.596635 11.01036</w:t>
      </w:r>
      <w:r>
        <w:br/>
      </w:r>
      <w:r>
        <w:rPr>
          <w:rStyle w:val="VerbatimChar"/>
        </w:rPr>
        <w:t>## 12      10.22721 0.8539854 1020 5.703782 12.92393  9.902234 10.34174</w:t>
      </w:r>
      <w:r>
        <w:br/>
      </w:r>
      <w:r>
        <w:rPr>
          <w:rStyle w:val="VerbatimChar"/>
        </w:rPr>
        <w:t>## 13-15   10.39121 0.9288173  648 6.061457 12.45794 10.085809 10.54534</w:t>
      </w:r>
      <w:r>
        <w:br/>
      </w:r>
      <w:r>
        <w:rPr>
          <w:rStyle w:val="VerbatimChar"/>
        </w:rPr>
        <w:t>## 16      10.79709 0.9581051  406 5.298317 13.16031 10.373491 10.94196</w:t>
      </w:r>
      <w:r>
        <w:br/>
      </w:r>
      <w:r>
        <w:rPr>
          <w:rStyle w:val="VerbatimChar"/>
        </w:rPr>
        <w:t>##            Q75</w:t>
      </w:r>
      <w:r>
        <w:br/>
      </w:r>
      <w:r>
        <w:rPr>
          <w:rStyle w:val="VerbatimChar"/>
        </w:rPr>
        <w:t>## &lt;12   10.51867</w:t>
      </w:r>
      <w:r>
        <w:br/>
      </w:r>
      <w:r>
        <w:rPr>
          <w:rStyle w:val="VerbatimChar"/>
        </w:rPr>
        <w:t>## &gt;16   11.47210</w:t>
      </w:r>
      <w:r>
        <w:br/>
      </w:r>
      <w:r>
        <w:rPr>
          <w:rStyle w:val="VerbatimChar"/>
        </w:rPr>
        <w:t>## 12    10.77896</w:t>
      </w:r>
      <w:r>
        <w:br/>
      </w:r>
      <w:r>
        <w:rPr>
          <w:rStyle w:val="VerbatimChar"/>
        </w:rPr>
        <w:t>## 13-15 10.96820</w:t>
      </w:r>
      <w:r>
        <w:br/>
      </w:r>
      <w:r>
        <w:rPr>
          <w:rStyle w:val="VerbatimChar"/>
        </w:rPr>
        <w:t>## 16    11.39639</w:t>
      </w:r>
    </w:p>
    <w:p w:rsidR="00004EB2" w:rsidRDefault="002B3927">
      <w:pPr>
        <w:pStyle w:val="SourceCode"/>
      </w:pPr>
      <w:r>
        <w:rPr>
          <w:rStyle w:val="NormalTok"/>
        </w:rPr>
        <w:t>##To see the pairwise differences, p-values and CI's</w:t>
      </w:r>
      <w:r>
        <w:br/>
      </w:r>
      <w:r>
        <w:rPr>
          <w:rStyle w:val="KeywordTok"/>
        </w:rPr>
        <w:t>TukeyHSD</w:t>
      </w:r>
      <w:r>
        <w:rPr>
          <w:rStyle w:val="NormalTok"/>
        </w:rPr>
        <w:t>(edu.anova)</w:t>
      </w:r>
      <w:r>
        <w:rPr>
          <w:rStyle w:val="OperatorTok"/>
        </w:rPr>
        <w:t>$</w:t>
      </w:r>
      <w:r>
        <w:rPr>
          <w:rStyle w:val="NormalTok"/>
        </w:rPr>
        <w:t>Educ</w:t>
      </w:r>
    </w:p>
    <w:p w:rsidR="00004EB2" w:rsidRDefault="002B3927">
      <w:pPr>
        <w:pStyle w:val="SourceCode"/>
      </w:pPr>
      <w:r>
        <w:rPr>
          <w:rStyle w:val="VerbatimChar"/>
        </w:rPr>
        <w:lastRenderedPageBreak/>
        <w:t>##                 diff         lwr         upr        p adj</w:t>
      </w:r>
      <w:r>
        <w:br/>
      </w:r>
      <w:r>
        <w:rPr>
          <w:rStyle w:val="VerbatimChar"/>
        </w:rPr>
        <w:t>## &gt;16-&lt;12    0.9985617  0.74427197  1.25285151 0.000000e+00</w:t>
      </w:r>
      <w:r>
        <w:br/>
      </w:r>
      <w:r>
        <w:rPr>
          <w:rStyle w:val="VerbatimChar"/>
        </w:rPr>
        <w:t>## 12-&lt;12     0.3278745  0.09605048  0.55969853 1.095421e-03</w:t>
      </w:r>
      <w:r>
        <w:br/>
      </w:r>
      <w:r>
        <w:rPr>
          <w:rStyle w:val="VerbatimChar"/>
        </w:rPr>
        <w:t>## 13-15-&lt;12  0.4918703  0.25234568  0.73139489 2.285656e-07</w:t>
      </w:r>
      <w:r>
        <w:br/>
      </w:r>
      <w:r>
        <w:rPr>
          <w:rStyle w:val="VerbatimChar"/>
        </w:rPr>
        <w:t>## 16-&lt;12     0.8977455  0.64614228  1.14934876 0.000000e+00</w:t>
      </w:r>
      <w:r>
        <w:br/>
      </w:r>
      <w:r>
        <w:rPr>
          <w:rStyle w:val="VerbatimChar"/>
        </w:rPr>
        <w:t>## 12-&gt;16    -0.6706872 -0.82420002 -0.51717445 0.000000e+00</w:t>
      </w:r>
      <w:r>
        <w:br/>
      </w:r>
      <w:r>
        <w:rPr>
          <w:rStyle w:val="VerbatimChar"/>
        </w:rPr>
        <w:t>## 13-15-&gt;16 -0.5066915 -0.67160306 -0.34177986 0.000000e+00</w:t>
      </w:r>
      <w:r>
        <w:br/>
      </w:r>
      <w:r>
        <w:rPr>
          <w:rStyle w:val="VerbatimChar"/>
        </w:rPr>
        <w:t>## 16-&gt;16    -0.1008162 -0.28282718  0.08119474 5.547062e-01</w:t>
      </w:r>
      <w:r>
        <w:br/>
      </w:r>
      <w:r>
        <w:rPr>
          <w:rStyle w:val="VerbatimChar"/>
        </w:rPr>
        <w:t>## 13-15-12   0.1639958  0.03642256  0.29156899 4.173877e-03</w:t>
      </w:r>
      <w:r>
        <w:br/>
      </w:r>
      <w:r>
        <w:rPr>
          <w:rStyle w:val="VerbatimChar"/>
        </w:rPr>
        <w:t>## 16-12      0.5698710  0.42085061  0.71889141 0.000000e+00</w:t>
      </w:r>
      <w:r>
        <w:br/>
      </w:r>
      <w:r>
        <w:rPr>
          <w:rStyle w:val="VerbatimChar"/>
        </w:rPr>
        <w:t>## 16-13-15   0.4058752  0.24513713  0.56661334 0.000000e+00</w:t>
      </w:r>
    </w:p>
    <w:p w:rsidR="00004EB2" w:rsidRDefault="002B3927">
      <w:pPr>
        <w:pStyle w:val="SourceCode"/>
      </w:pPr>
      <w:r>
        <w:rPr>
          <w:rStyle w:val="NormalTok"/>
        </w:rPr>
        <w:t>##To get the multiplicative differences on the raw scale</w:t>
      </w:r>
      <w:r>
        <w:br/>
      </w:r>
      <w:r>
        <w:rPr>
          <w:rStyle w:val="KeywordTok"/>
        </w:rPr>
        <w:t>exp</w:t>
      </w:r>
      <w:r>
        <w:rPr>
          <w:rStyle w:val="NormalTok"/>
        </w:rPr>
        <w:t>(</w:t>
      </w:r>
      <w:r>
        <w:rPr>
          <w:rStyle w:val="KeywordTok"/>
        </w:rPr>
        <w:t>TukeyHSD</w:t>
      </w:r>
      <w:r>
        <w:rPr>
          <w:rStyle w:val="NormalTok"/>
        </w:rPr>
        <w:t>(edu.anova)</w:t>
      </w:r>
      <w:r>
        <w:rPr>
          <w:rStyle w:val="OperatorTok"/>
        </w:rPr>
        <w:t>$</w:t>
      </w:r>
      <w:r>
        <w:rPr>
          <w:rStyle w:val="NormalTok"/>
        </w:rPr>
        <w:t>Educ)</w:t>
      </w:r>
    </w:p>
    <w:p w:rsidR="00004EB2" w:rsidRDefault="002B3927">
      <w:pPr>
        <w:pStyle w:val="SourceCode"/>
      </w:pPr>
      <w:r>
        <w:rPr>
          <w:rStyle w:val="VerbatimChar"/>
        </w:rPr>
        <w:t>##                diff       lwr       upr    p adj</w:t>
      </w:r>
      <w:r>
        <w:br/>
      </w:r>
      <w:r>
        <w:rPr>
          <w:rStyle w:val="VerbatimChar"/>
        </w:rPr>
        <w:t>## &gt;16-&lt;12   2.7143750 2.1049084 3.5003099 1.000000</w:t>
      </w:r>
      <w:r>
        <w:br/>
      </w:r>
      <w:r>
        <w:rPr>
          <w:rStyle w:val="VerbatimChar"/>
        </w:rPr>
        <w:t>## 12-&lt;12    1.3880148 1.1008146 1.7501448 1.001096</w:t>
      </w:r>
      <w:r>
        <w:br/>
      </w:r>
      <w:r>
        <w:rPr>
          <w:rStyle w:val="VerbatimChar"/>
        </w:rPr>
        <w:t>## 13-15-&lt;12 1.6353720 1.2870409 2.0779771 1.000000</w:t>
      </w:r>
      <w:r>
        <w:br/>
      </w:r>
      <w:r>
        <w:rPr>
          <w:rStyle w:val="VerbatimChar"/>
        </w:rPr>
        <w:t>## 16-&lt;12    2.4540642 1.9081654 3.1561368 1.000000</w:t>
      </w:r>
      <w:r>
        <w:br/>
      </w:r>
      <w:r>
        <w:rPr>
          <w:rStyle w:val="VerbatimChar"/>
        </w:rPr>
        <w:t>## 12-&gt;16    0.5113570 0.4385857 0.5962028 1.000000</w:t>
      </w:r>
      <w:r>
        <w:br/>
      </w:r>
      <w:r>
        <w:rPr>
          <w:rStyle w:val="VerbatimChar"/>
        </w:rPr>
        <w:t>## 13-15-&gt;16 0.6024856 0.5108889 0.7105046 1.000000</w:t>
      </w:r>
      <w:r>
        <w:br/>
      </w:r>
      <w:r>
        <w:rPr>
          <w:rStyle w:val="VerbatimChar"/>
        </w:rPr>
        <w:t>## 16-&gt;16    0.9040992 0.7536500 1.0845821 1.741429</w:t>
      </w:r>
      <w:r>
        <w:br/>
      </w:r>
      <w:r>
        <w:rPr>
          <w:rStyle w:val="VerbatimChar"/>
        </w:rPr>
        <w:t>## 13-15-12  1.1782093 1.0370940 1.3385260 1.004183</w:t>
      </w:r>
      <w:r>
        <w:br/>
      </w:r>
      <w:r>
        <w:rPr>
          <w:rStyle w:val="VerbatimChar"/>
        </w:rPr>
        <w:t>## 16-12     1.7680390 1.5232567 2.0521569 1.000000</w:t>
      </w:r>
      <w:r>
        <w:br/>
      </w:r>
      <w:r>
        <w:rPr>
          <w:rStyle w:val="VerbatimChar"/>
        </w:rPr>
        <w:t>## 16-13-15  1.5006153 1.2777965 1.7622887 1.000000</w:t>
      </w:r>
    </w:p>
    <w:p w:rsidR="00004EB2" w:rsidRDefault="002B3927">
      <w:pPr>
        <w:pStyle w:val="Heading3"/>
      </w:pPr>
      <w:bookmarkStart w:id="5" w:name="part-b-15-points"/>
      <w:bookmarkEnd w:id="5"/>
      <w:r>
        <w:t>Part B (15 points)</w:t>
      </w:r>
    </w:p>
    <w:p w:rsidR="00004EB2" w:rsidRDefault="002B3927">
      <w:pPr>
        <w:pStyle w:val="BlockText"/>
      </w:pPr>
      <w:r>
        <w:rPr>
          <w:b/>
        </w:rPr>
        <w:t>Dunnett’s requires normality, equal standard deviations, and independence. So, we will proceed with Dunnett’s comparisons on the log transformed data.</w:t>
      </w:r>
    </w:p>
    <w:p w:rsidR="00004EB2" w:rsidRDefault="002B3927">
      <w:pPr>
        <w:pStyle w:val="BlockText"/>
      </w:pPr>
      <w:r>
        <w:rPr>
          <w:i/>
        </w:rPr>
        <w:t>Si</w:t>
      </w:r>
      <w:r w:rsidR="002F6013">
        <w:rPr>
          <w:i/>
        </w:rPr>
        <w:t>m</w:t>
      </w:r>
      <w:r>
        <w:rPr>
          <w:i/>
        </w:rPr>
        <w:t xml:space="preserve">ilar to part A, 5 points are given for correctly identifying the need to use the logged data, 5 points are given for implementing in either SAS or R, and 5 points are given for discussing the results. If you used the original data but implemented and interpreted those results, </w:t>
      </w:r>
      <w:r w:rsidR="002F6013">
        <w:rPr>
          <w:i/>
        </w:rPr>
        <w:t xml:space="preserve">only 5 points should be </w:t>
      </w:r>
      <w:r>
        <w:rPr>
          <w:i/>
        </w:rPr>
        <w:t>subtract</w:t>
      </w:r>
      <w:r w:rsidR="002F6013">
        <w:rPr>
          <w:i/>
        </w:rPr>
        <w:t>ed</w:t>
      </w:r>
      <w:r>
        <w:rPr>
          <w:i/>
        </w:rPr>
        <w:t xml:space="preserve"> for using the wrong data (even though all your answers will be incorrect).</w:t>
      </w:r>
    </w:p>
    <w:p w:rsidR="00004EB2" w:rsidRDefault="002B3927">
      <w:pPr>
        <w:pStyle w:val="BlockText"/>
      </w:pPr>
      <w:r>
        <w:rPr>
          <w:b/>
        </w:rPr>
        <w:t>95% confidence intervals on differences in means of logged data</w:t>
      </w:r>
    </w:p>
    <w:p w:rsidR="00004EB2" w:rsidRDefault="002B3927">
      <w:pPr>
        <w:pStyle w:val="FirstParagraph"/>
      </w:pPr>
      <w:r>
        <w:rPr>
          <w:noProof/>
        </w:rPr>
        <w:drawing>
          <wp:inline distT="0" distB="0" distL="0" distR="0">
            <wp:extent cx="5334000" cy="21336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b_dunnett_ci.png"/>
                    <pic:cNvPicPr>
                      <a:picLocks noChangeAspect="1" noChangeArrowheads="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rsidR="00004EB2" w:rsidRDefault="002B3927">
      <w:pPr>
        <w:pStyle w:val="BlockText"/>
      </w:pPr>
      <w:r>
        <w:rPr>
          <w:b/>
        </w:rPr>
        <w:lastRenderedPageBreak/>
        <w:t>P-values for Dunnett’s comparisons on log transformed data</w:t>
      </w:r>
    </w:p>
    <w:p w:rsidR="00004EB2" w:rsidRDefault="002B3927">
      <w:pPr>
        <w:pStyle w:val="FirstParagraph"/>
      </w:pPr>
      <w:r>
        <w:rPr>
          <w:noProof/>
        </w:rPr>
        <w:drawing>
          <wp:inline distT="0" distB="0" distL="0" distR="0">
            <wp:extent cx="4965700" cy="28956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b_dunnett_lsmean.png"/>
                    <pic:cNvPicPr>
                      <a:picLocks noChangeAspect="1" noChangeArrowheads="1"/>
                    </pic:cNvPicPr>
                  </pic:nvPicPr>
                  <pic:blipFill>
                    <a:blip r:embed="rId26"/>
                    <a:stretch>
                      <a:fillRect/>
                    </a:stretch>
                  </pic:blipFill>
                  <pic:spPr bwMode="auto">
                    <a:xfrm>
                      <a:off x="0" y="0"/>
                      <a:ext cx="4965700" cy="2895600"/>
                    </a:xfrm>
                    <a:prstGeom prst="rect">
                      <a:avLst/>
                    </a:prstGeom>
                    <a:noFill/>
                    <a:ln w="9525">
                      <a:noFill/>
                      <a:headEnd/>
                      <a:tailEnd/>
                    </a:ln>
                  </pic:spPr>
                </pic:pic>
              </a:graphicData>
            </a:graphic>
          </wp:inline>
        </w:drawing>
      </w:r>
    </w:p>
    <w:p w:rsidR="00004EB2" w:rsidRDefault="002B3927">
      <w:pPr>
        <w:pStyle w:val="BlockText"/>
      </w:pPr>
      <w:r>
        <w:rPr>
          <w:b/>
        </w:rPr>
        <w:t>95% confidence intervals on the multiplicative difference in medians of original data.</w:t>
      </w:r>
    </w:p>
    <w:p w:rsidR="00004EB2" w:rsidRDefault="002B3927">
      <w:pPr>
        <w:pStyle w:val="FirstParagraph"/>
      </w:pPr>
      <w:r>
        <w:rPr>
          <w:noProof/>
        </w:rPr>
        <w:drawing>
          <wp:inline distT="0" distB="0" distL="0" distR="0">
            <wp:extent cx="5334000" cy="1220256"/>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b_dunnett_ci_mult.png"/>
                    <pic:cNvPicPr>
                      <a:picLocks noChangeAspect="1" noChangeArrowheads="1"/>
                    </pic:cNvPicPr>
                  </pic:nvPicPr>
                  <pic:blipFill>
                    <a:blip r:embed="rId27"/>
                    <a:stretch>
                      <a:fillRect/>
                    </a:stretch>
                  </pic:blipFill>
                  <pic:spPr bwMode="auto">
                    <a:xfrm>
                      <a:off x="0" y="0"/>
                      <a:ext cx="5334000" cy="1220256"/>
                    </a:xfrm>
                    <a:prstGeom prst="rect">
                      <a:avLst/>
                    </a:prstGeom>
                    <a:noFill/>
                    <a:ln w="9525">
                      <a:noFill/>
                      <a:headEnd/>
                      <a:tailEnd/>
                    </a:ln>
                  </pic:spPr>
                </pic:pic>
              </a:graphicData>
            </a:graphic>
          </wp:inline>
        </w:drawing>
      </w:r>
    </w:p>
    <w:p w:rsidR="00004EB2" w:rsidRDefault="002B3927">
      <w:pPr>
        <w:pStyle w:val="BlockText"/>
      </w:pPr>
      <w:r>
        <w:rPr>
          <w:b/>
        </w:rPr>
        <w:t>According to the confidence intervals and the multiple hypothesis tests, all means of logged data are significantly different from the high school degree only (12) group at a 0.05 familywise Type I error rate.</w:t>
      </w:r>
    </w:p>
    <w:p w:rsidR="00004EB2" w:rsidRDefault="002B3927">
      <w:pPr>
        <w:pStyle w:val="BlockText"/>
      </w:pPr>
      <w:r>
        <w:rPr>
          <w:b/>
        </w:rPr>
        <w:t>An interpretation would be that when going from the only high school diploma group (12) to the more than college graduate (&gt;16), the median increases by an estimated factor of 1.956, or by 95.6%. A 95% confidence interval for this factor increase of the medians is (1.7001, 2.24835), or (70.0%, 125.8%). Other confidence intervals should be interpreted accordingly. Beware that if a decrease in incomes is discussed, caution must be used. For example, going from the only high school diploma group (12) to the high school dropout group (&lt;12), the median of the latter (&lt;12) is only .7205 times the former (12), with a 95% confidence interval for the factor decrease in medians of (.5836, .8894). That is, going from high school graduate only group (12) to the high school dropout group (&lt;12), the median decreases by 1-.5836 = 41.64%, with a confidence interval for this percent decrease of (1-.8894, 1-.5836) or (11.06%, 41.64%).</w:t>
      </w:r>
    </w:p>
    <w:p w:rsidR="00004EB2" w:rsidRDefault="002B3927">
      <w:pPr>
        <w:pStyle w:val="FirstParagraph"/>
      </w:pPr>
      <w:r>
        <w:t> </w:t>
      </w:r>
    </w:p>
    <w:p w:rsidR="00004EB2" w:rsidRDefault="002B3927">
      <w:pPr>
        <w:pStyle w:val="SourceCode"/>
      </w:pPr>
      <w:r>
        <w:rPr>
          <w:rStyle w:val="NormalTok"/>
        </w:rPr>
        <w:t>##In R:</w:t>
      </w:r>
      <w:r>
        <w:br/>
      </w:r>
      <w:r>
        <w:rPr>
          <w:rStyle w:val="KeywordTok"/>
        </w:rPr>
        <w:t>library</w:t>
      </w:r>
      <w:r>
        <w:rPr>
          <w:rStyle w:val="NormalTok"/>
        </w:rPr>
        <w:t>(multcomp)</w:t>
      </w:r>
      <w:r>
        <w:br/>
      </w:r>
      <w:r>
        <w:rPr>
          <w:rStyle w:val="NormalTok"/>
        </w:rPr>
        <w:t>edu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5/HW/ex0525.csv'</w:t>
      </w:r>
      <w:r>
        <w:rPr>
          <w:rStyle w:val="NormalTok"/>
        </w:rPr>
        <w:t>)</w:t>
      </w:r>
      <w:r>
        <w:br/>
      </w:r>
      <w:r>
        <w:rPr>
          <w:rStyle w:val="NormalTok"/>
        </w:rPr>
        <w:t>edu</w:t>
      </w:r>
      <w:r>
        <w:rPr>
          <w:rStyle w:val="OperatorTok"/>
        </w:rPr>
        <w:t>$</w:t>
      </w:r>
      <w:r>
        <w:rPr>
          <w:rStyle w:val="NormalTok"/>
        </w:rPr>
        <w:t>log.income &lt;-</w:t>
      </w:r>
      <w:r>
        <w:rPr>
          <w:rStyle w:val="StringTok"/>
        </w:rPr>
        <w:t xml:space="preserve"> </w:t>
      </w:r>
      <w:r>
        <w:rPr>
          <w:rStyle w:val="KeywordTok"/>
        </w:rPr>
        <w:t>log</w:t>
      </w:r>
      <w:r>
        <w:rPr>
          <w:rStyle w:val="NormalTok"/>
        </w:rPr>
        <w:t>(edu</w:t>
      </w:r>
      <w:r>
        <w:rPr>
          <w:rStyle w:val="OperatorTok"/>
        </w:rPr>
        <w:t>$</w:t>
      </w:r>
      <w:r>
        <w:rPr>
          <w:rStyle w:val="NormalTok"/>
        </w:rPr>
        <w:t>Income2005)</w:t>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br/>
      </w:r>
      <w:r>
        <w:rPr>
          <w:rStyle w:val="NormalTok"/>
        </w:rPr>
        <w:lastRenderedPageBreak/>
        <w:t>##We have to set the 'control' group to 12</w:t>
      </w:r>
      <w:r>
        <w:br/>
      </w:r>
      <w:r>
        <w:rPr>
          <w:rStyle w:val="NormalTok"/>
        </w:rPr>
        <w:t>##It is not intuitive at all, but we first need to construct a table</w:t>
      </w:r>
      <w:r>
        <w:br/>
      </w:r>
      <w:r>
        <w:rPr>
          <w:rStyle w:val="NormalTok"/>
        </w:rPr>
        <w:t>##of counts for each group, then define a contrast matrix with</w:t>
      </w:r>
      <w:r>
        <w:br/>
      </w:r>
      <w:r>
        <w:rPr>
          <w:rStyle w:val="NormalTok"/>
        </w:rPr>
        <w:t>##12 as the reference level</w:t>
      </w:r>
      <w:r>
        <w:br/>
      </w:r>
      <w:r>
        <w:rPr>
          <w:rStyle w:val="NormalTok"/>
        </w:rPr>
        <w:t>edu.count &lt;-</w:t>
      </w:r>
      <w:r>
        <w:rPr>
          <w:rStyle w:val="StringTok"/>
        </w:rPr>
        <w:t xml:space="preserve"> </w:t>
      </w:r>
      <w:r>
        <w:rPr>
          <w:rStyle w:val="KeywordTok"/>
        </w:rPr>
        <w:t>table</w:t>
      </w:r>
      <w:r>
        <w:rPr>
          <w:rStyle w:val="NormalTok"/>
        </w:rPr>
        <w:t>(edu</w:t>
      </w:r>
      <w:r>
        <w:rPr>
          <w:rStyle w:val="OperatorTok"/>
        </w:rPr>
        <w:t>$</w:t>
      </w:r>
      <w:r>
        <w:rPr>
          <w:rStyle w:val="NormalTok"/>
        </w:rPr>
        <w:t>Educ)</w:t>
      </w:r>
      <w:r>
        <w:br/>
      </w:r>
      <w:r>
        <w:rPr>
          <w:rStyle w:val="NormalTok"/>
        </w:rPr>
        <w:t>base_</w:t>
      </w:r>
      <w:r>
        <w:rPr>
          <w:rStyle w:val="DecValTok"/>
        </w:rPr>
        <w:t>12</w:t>
      </w:r>
      <w:r>
        <w:rPr>
          <w:rStyle w:val="NormalTok"/>
        </w:rPr>
        <w:t xml:space="preserve"> &lt;-</w:t>
      </w:r>
      <w:r>
        <w:rPr>
          <w:rStyle w:val="StringTok"/>
        </w:rPr>
        <w:t xml:space="preserve"> </w:t>
      </w:r>
      <w:r>
        <w:rPr>
          <w:rStyle w:val="KeywordTok"/>
        </w:rPr>
        <w:t>contrMat</w:t>
      </w:r>
      <w:r>
        <w:rPr>
          <w:rStyle w:val="NormalTok"/>
        </w:rPr>
        <w:t xml:space="preserve">(edu.count, </w:t>
      </w:r>
      <w:r>
        <w:rPr>
          <w:rStyle w:val="DataTypeTok"/>
        </w:rPr>
        <w:t>base=</w:t>
      </w:r>
      <w:r>
        <w:rPr>
          <w:rStyle w:val="DecValTok"/>
        </w:rPr>
        <w:t>3</w:t>
      </w:r>
      <w:r>
        <w:rPr>
          <w:rStyle w:val="NormalTok"/>
        </w:rPr>
        <w:t xml:space="preserve">, </w:t>
      </w:r>
      <w:r>
        <w:rPr>
          <w:rStyle w:val="DataTypeTok"/>
        </w:rPr>
        <w:t>type=</w:t>
      </w:r>
      <w:r>
        <w:rPr>
          <w:rStyle w:val="StringTok"/>
        </w:rPr>
        <w:t>"Dunnett"</w:t>
      </w:r>
      <w:r>
        <w:rPr>
          <w:rStyle w:val="NormalTok"/>
        </w:rPr>
        <w:t>)</w:t>
      </w:r>
      <w:r>
        <w:br/>
      </w:r>
      <w:r>
        <w:rPr>
          <w:rStyle w:val="NormalTok"/>
        </w:rPr>
        <w:t>dunnett.edu &lt;-</w:t>
      </w:r>
      <w:r>
        <w:rPr>
          <w:rStyle w:val="StringTok"/>
        </w:rPr>
        <w:t xml:space="preserve"> </w:t>
      </w:r>
      <w:r>
        <w:rPr>
          <w:rStyle w:val="KeywordTok"/>
        </w:rPr>
        <w:t>glht</w:t>
      </w:r>
      <w:r>
        <w:rPr>
          <w:rStyle w:val="NormalTok"/>
        </w:rPr>
        <w:t xml:space="preserve">(edu.anova, </w:t>
      </w:r>
      <w:r>
        <w:rPr>
          <w:rStyle w:val="DataTypeTok"/>
        </w:rPr>
        <w:t>linfct=</w:t>
      </w:r>
      <w:r>
        <w:rPr>
          <w:rStyle w:val="KeywordTok"/>
        </w:rPr>
        <w:t>mcp</w:t>
      </w:r>
      <w:r>
        <w:rPr>
          <w:rStyle w:val="NormalTok"/>
        </w:rPr>
        <w:t>(</w:t>
      </w:r>
      <w:r>
        <w:rPr>
          <w:rStyle w:val="DataTypeTok"/>
        </w:rPr>
        <w:t>Educ=</w:t>
      </w:r>
      <w:r>
        <w:rPr>
          <w:rStyle w:val="NormalTok"/>
        </w:rPr>
        <w:t>base_</w:t>
      </w:r>
      <w:r>
        <w:rPr>
          <w:rStyle w:val="DecValTok"/>
        </w:rPr>
        <w:t>12</w:t>
      </w:r>
      <w:r>
        <w:rPr>
          <w:rStyle w:val="NormalTok"/>
        </w:rPr>
        <w:t>))</w:t>
      </w:r>
      <w:r>
        <w:br/>
      </w:r>
      <w:r>
        <w:br/>
      </w:r>
      <w:r>
        <w:rPr>
          <w:rStyle w:val="NormalTok"/>
        </w:rPr>
        <w:t>##To view the confidence intervals on the log scale</w:t>
      </w:r>
      <w:r>
        <w:br/>
      </w:r>
      <w:r>
        <w:rPr>
          <w:rStyle w:val="KeywordTok"/>
        </w:rPr>
        <w:t>confint</w:t>
      </w:r>
      <w:r>
        <w:rPr>
          <w:rStyle w:val="NormalTok"/>
        </w:rPr>
        <w:t>(dunnett.edu)</w:t>
      </w:r>
      <w:r>
        <w:rPr>
          <w:rStyle w:val="OperatorTok"/>
        </w:rPr>
        <w:t>$</w:t>
      </w:r>
      <w:r>
        <w:rPr>
          <w:rStyle w:val="NormalTok"/>
        </w:rPr>
        <w:t>confint</w:t>
      </w:r>
    </w:p>
    <w:p w:rsidR="00004EB2" w:rsidRDefault="002B3927">
      <w:pPr>
        <w:pStyle w:val="SourceCode"/>
      </w:pPr>
      <w:r>
        <w:rPr>
          <w:rStyle w:val="VerbatimChar"/>
        </w:rPr>
        <w:t>##              Estimate        lwr        upr</w:t>
      </w:r>
      <w:r>
        <w:br/>
      </w:r>
      <w:r>
        <w:rPr>
          <w:rStyle w:val="VerbatimChar"/>
        </w:rPr>
        <w:t>## &lt;12 - 12   -0.3278745 -0.5385372 -0.1172119</w:t>
      </w:r>
      <w:r>
        <w:br/>
      </w:r>
      <w:r>
        <w:rPr>
          <w:rStyle w:val="VerbatimChar"/>
        </w:rPr>
        <w:t>## &gt;16 - 12    0.6706872  0.5311874  0.8101871</w:t>
      </w:r>
      <w:r>
        <w:br/>
      </w:r>
      <w:r>
        <w:rPr>
          <w:rStyle w:val="VerbatimChar"/>
        </w:rPr>
        <w:t>## 13-15 - 12  0.1639958  0.0480677  0.2799238</w:t>
      </w:r>
      <w:r>
        <w:br/>
      </w:r>
      <w:r>
        <w:rPr>
          <w:rStyle w:val="VerbatimChar"/>
        </w:rPr>
        <w:t>## 16 - 12     0.5698710  0.4344535  0.7052885</w:t>
      </w:r>
      <w:r>
        <w:br/>
      </w:r>
      <w:r>
        <w:rPr>
          <w:rStyle w:val="VerbatimChar"/>
        </w:rPr>
        <w:t>## attr(,"conf.level")</w:t>
      </w:r>
      <w:r>
        <w:br/>
      </w:r>
      <w:r>
        <w:rPr>
          <w:rStyle w:val="VerbatimChar"/>
        </w:rPr>
        <w:t>## [1] 0.95</w:t>
      </w:r>
      <w:r>
        <w:br/>
      </w:r>
      <w:r>
        <w:rPr>
          <w:rStyle w:val="VerbatimChar"/>
        </w:rPr>
        <w:t>## attr(,"calpha")</w:t>
      </w:r>
      <w:r>
        <w:br/>
      </w:r>
      <w:r>
        <w:rPr>
          <w:rStyle w:val="VerbatimChar"/>
        </w:rPr>
        <w:t>## [1] 2.480533</w:t>
      </w:r>
    </w:p>
    <w:p w:rsidR="00004EB2" w:rsidRDefault="002B3927">
      <w:pPr>
        <w:pStyle w:val="SourceCode"/>
      </w:pPr>
      <w:r>
        <w:rPr>
          <w:rStyle w:val="NormalTok"/>
        </w:rPr>
        <w:t>##To get multiplicative intervals on original scale</w:t>
      </w:r>
      <w:r>
        <w:br/>
      </w:r>
      <w:r>
        <w:rPr>
          <w:rStyle w:val="KeywordTok"/>
        </w:rPr>
        <w:t>exp</w:t>
      </w:r>
      <w:r>
        <w:rPr>
          <w:rStyle w:val="NormalTok"/>
        </w:rPr>
        <w:t>(</w:t>
      </w:r>
      <w:r>
        <w:rPr>
          <w:rStyle w:val="KeywordTok"/>
        </w:rPr>
        <w:t>confint</w:t>
      </w:r>
      <w:r>
        <w:rPr>
          <w:rStyle w:val="NormalTok"/>
        </w:rPr>
        <w:t>(dunnett.edu)</w:t>
      </w:r>
      <w:r>
        <w:rPr>
          <w:rStyle w:val="OperatorTok"/>
        </w:rPr>
        <w:t>$</w:t>
      </w:r>
      <w:r>
        <w:rPr>
          <w:rStyle w:val="NormalTok"/>
        </w:rPr>
        <w:t>confint)</w:t>
      </w:r>
    </w:p>
    <w:p w:rsidR="00004EB2" w:rsidRDefault="002B3927">
      <w:pPr>
        <w:pStyle w:val="SourceCode"/>
      </w:pPr>
      <w:r>
        <w:rPr>
          <w:rStyle w:val="VerbatimChar"/>
        </w:rPr>
        <w:t>##             Estimate       lwr       upr</w:t>
      </w:r>
      <w:r>
        <w:br/>
      </w:r>
      <w:r>
        <w:rPr>
          <w:rStyle w:val="VerbatimChar"/>
        </w:rPr>
        <w:t>## &lt;12 - 12   0.7204534 0.5836053 0.8893907</w:t>
      </w:r>
      <w:r>
        <w:br/>
      </w:r>
      <w:r>
        <w:rPr>
          <w:rStyle w:val="VerbatimChar"/>
        </w:rPr>
        <w:t>## &gt;16 - 12   1.9555808 1.7009585 2.2483184</w:t>
      </w:r>
      <w:r>
        <w:br/>
      </w:r>
      <w:r>
        <w:rPr>
          <w:rStyle w:val="VerbatimChar"/>
        </w:rPr>
        <w:t>## 13-15 - 12 1.1782093 1.0492456 1.3230241</w:t>
      </w:r>
      <w:r>
        <w:br/>
      </w:r>
      <w:r>
        <w:rPr>
          <w:rStyle w:val="VerbatimChar"/>
        </w:rPr>
        <w:t>## 16 - 12    1.7680390 1.5441257 2.0244219</w:t>
      </w:r>
      <w:r>
        <w:br/>
      </w:r>
      <w:r>
        <w:rPr>
          <w:rStyle w:val="VerbatimChar"/>
        </w:rPr>
        <w:t>## attr(,"conf.level")</w:t>
      </w:r>
      <w:r>
        <w:br/>
      </w:r>
      <w:r>
        <w:rPr>
          <w:rStyle w:val="VerbatimChar"/>
        </w:rPr>
        <w:t>## [1] 0.95</w:t>
      </w:r>
      <w:r>
        <w:br/>
      </w:r>
      <w:r>
        <w:rPr>
          <w:rStyle w:val="VerbatimChar"/>
        </w:rPr>
        <w:t>## attr(,"calpha")</w:t>
      </w:r>
      <w:r>
        <w:br/>
      </w:r>
      <w:r>
        <w:rPr>
          <w:rStyle w:val="VerbatimChar"/>
        </w:rPr>
        <w:t>## [1] 2.480453</w:t>
      </w:r>
    </w:p>
    <w:p w:rsidR="00004EB2" w:rsidRDefault="002B3927">
      <w:pPr>
        <w:pStyle w:val="BlockText"/>
      </w:pPr>
      <w:r>
        <w:rPr>
          <w:b/>
        </w:rPr>
        <w:t>Just in case you didn’t use log transformed data, here are the results you should have gotten, although the assumptions for these tests are not met!</w:t>
      </w:r>
    </w:p>
    <w:p w:rsidR="00004EB2" w:rsidRDefault="002B3927">
      <w:pPr>
        <w:pStyle w:val="BlockText"/>
      </w:pPr>
      <w:r>
        <w:rPr>
          <w:b/>
        </w:rPr>
        <w:t>Tukey</w:t>
      </w:r>
    </w:p>
    <w:p w:rsidR="002B3927" w:rsidRDefault="002B3927">
      <w:pPr>
        <w:pStyle w:val="BlockText"/>
      </w:pPr>
      <w:r>
        <w:t xml:space="preserve">*Find Tukey comparisons on original data (erroneously) despite assumptions not being met;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income2005 = educ; </w:t>
      </w:r>
    </w:p>
    <w:p w:rsidR="002B3927" w:rsidRDefault="002B3927">
      <w:pPr>
        <w:pStyle w:val="BlockText"/>
      </w:pPr>
      <w:r>
        <w:t xml:space="preserve">means educ/ tukey cldiff; </w:t>
      </w:r>
    </w:p>
    <w:p w:rsidR="002B3927" w:rsidRDefault="002B3927">
      <w:pPr>
        <w:pStyle w:val="BlockText"/>
      </w:pPr>
      <w:r>
        <w:t xml:space="preserve">lsmeans educ / adjust = tukey; </w:t>
      </w:r>
    </w:p>
    <w:p w:rsidR="00004EB2" w:rsidRDefault="002B3927">
      <w:pPr>
        <w:pStyle w:val="BlockText"/>
      </w:pPr>
      <w:r>
        <w:t>run;</w:t>
      </w:r>
    </w:p>
    <w:p w:rsidR="00004EB2" w:rsidRDefault="002B3927">
      <w:pPr>
        <w:pStyle w:val="FirstParagraph"/>
      </w:pPr>
      <w:r>
        <w:rPr>
          <w:noProof/>
        </w:rPr>
        <w:lastRenderedPageBreak/>
        <w:drawing>
          <wp:inline distT="0" distB="0" distL="0" distR="0">
            <wp:extent cx="3098800" cy="40259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_tukey_wrong.png"/>
                    <pic:cNvPicPr>
                      <a:picLocks noChangeAspect="1" noChangeArrowheads="1"/>
                    </pic:cNvPicPr>
                  </pic:nvPicPr>
                  <pic:blipFill>
                    <a:blip r:embed="rId28"/>
                    <a:stretch>
                      <a:fillRect/>
                    </a:stretch>
                  </pic:blipFill>
                  <pic:spPr bwMode="auto">
                    <a:xfrm>
                      <a:off x="0" y="0"/>
                      <a:ext cx="3098800" cy="40259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3676650" cy="55054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_tukey_wrong2.png"/>
                    <pic:cNvPicPr>
                      <a:picLocks noChangeAspect="1" noChangeArrowheads="1"/>
                    </pic:cNvPicPr>
                  </pic:nvPicPr>
                  <pic:blipFill>
                    <a:blip r:embed="rId29"/>
                    <a:stretch>
                      <a:fillRect/>
                    </a:stretch>
                  </pic:blipFill>
                  <pic:spPr bwMode="auto">
                    <a:xfrm>
                      <a:off x="0" y="0"/>
                      <a:ext cx="3676650" cy="5505450"/>
                    </a:xfrm>
                    <a:prstGeom prst="rect">
                      <a:avLst/>
                    </a:prstGeom>
                    <a:noFill/>
                    <a:ln w="9525">
                      <a:noFill/>
                      <a:headEnd/>
                      <a:tailEnd/>
                    </a:ln>
                  </pic:spPr>
                </pic:pic>
              </a:graphicData>
            </a:graphic>
          </wp:inline>
        </w:drawing>
      </w:r>
    </w:p>
    <w:p w:rsidR="00004EB2" w:rsidRDefault="002B3927">
      <w:pPr>
        <w:pStyle w:val="BlockText"/>
      </w:pPr>
      <w:r>
        <w:rPr>
          <w:b/>
        </w:rPr>
        <w:t>Every pairing besides more than college (&gt;16) vs. only college (16) (p-value = 0.1861) and high school only (12) vs. high school dropout (&lt;12) (p-value = 0.2031) have significantly different means.</w:t>
      </w:r>
    </w:p>
    <w:p w:rsidR="00004EB2" w:rsidRDefault="002B3927">
      <w:pPr>
        <w:pStyle w:val="SourceCode"/>
      </w:pPr>
      <w:r>
        <w:rPr>
          <w:rStyle w:val="NormalTok"/>
        </w:rPr>
        <w:t>##In R:</w:t>
      </w:r>
      <w:r>
        <w:br/>
      </w:r>
      <w:r>
        <w:rPr>
          <w:rStyle w:val="NormalTok"/>
        </w:rPr>
        <w:t>aovEduc &lt;-</w:t>
      </w:r>
      <w:r>
        <w:rPr>
          <w:rStyle w:val="StringTok"/>
        </w:rPr>
        <w:t xml:space="preserve"> </w:t>
      </w:r>
      <w:r>
        <w:rPr>
          <w:rStyle w:val="KeywordTok"/>
        </w:rPr>
        <w:t>aov</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 =</w:t>
      </w:r>
      <w:r>
        <w:rPr>
          <w:rStyle w:val="NormalTok"/>
        </w:rPr>
        <w:t xml:space="preserve"> edu)</w:t>
      </w:r>
      <w:r>
        <w:br/>
      </w:r>
      <w:r>
        <w:rPr>
          <w:rStyle w:val="NormalTok"/>
        </w:rPr>
        <w:t>edu.count &lt;-</w:t>
      </w:r>
      <w:r>
        <w:rPr>
          <w:rStyle w:val="StringTok"/>
        </w:rPr>
        <w:t xml:space="preserve"> </w:t>
      </w:r>
      <w:r>
        <w:rPr>
          <w:rStyle w:val="KeywordTok"/>
        </w:rPr>
        <w:t>table</w:t>
      </w:r>
      <w:r>
        <w:rPr>
          <w:rStyle w:val="NormalTok"/>
        </w:rPr>
        <w:t>(edu</w:t>
      </w:r>
      <w:r>
        <w:rPr>
          <w:rStyle w:val="OperatorTok"/>
        </w:rPr>
        <w:t>$</w:t>
      </w:r>
      <w:r>
        <w:rPr>
          <w:rStyle w:val="NormalTok"/>
        </w:rPr>
        <w:t>Educ)</w:t>
      </w:r>
      <w:r>
        <w:br/>
      </w:r>
      <w:r>
        <w:rPr>
          <w:rStyle w:val="NormalTok"/>
        </w:rPr>
        <w:t>base_</w:t>
      </w:r>
      <w:r>
        <w:rPr>
          <w:rStyle w:val="DecValTok"/>
        </w:rPr>
        <w:t>12</w:t>
      </w:r>
      <w:r>
        <w:rPr>
          <w:rStyle w:val="NormalTok"/>
        </w:rPr>
        <w:t xml:space="preserve"> &lt;-</w:t>
      </w:r>
      <w:r>
        <w:rPr>
          <w:rStyle w:val="StringTok"/>
        </w:rPr>
        <w:t xml:space="preserve"> </w:t>
      </w:r>
      <w:r>
        <w:rPr>
          <w:rStyle w:val="KeywordTok"/>
        </w:rPr>
        <w:t>contrMat</w:t>
      </w:r>
      <w:r>
        <w:rPr>
          <w:rStyle w:val="NormalTok"/>
        </w:rPr>
        <w:t xml:space="preserve">(edu.count, </w:t>
      </w:r>
      <w:r>
        <w:rPr>
          <w:rStyle w:val="DataTypeTok"/>
        </w:rPr>
        <w:t>base=</w:t>
      </w:r>
      <w:r>
        <w:rPr>
          <w:rStyle w:val="DecValTok"/>
        </w:rPr>
        <w:t>3</w:t>
      </w:r>
      <w:r>
        <w:rPr>
          <w:rStyle w:val="NormalTok"/>
        </w:rPr>
        <w:t xml:space="preserve">, </w:t>
      </w:r>
      <w:r>
        <w:rPr>
          <w:rStyle w:val="DataTypeTok"/>
        </w:rPr>
        <w:t>type=</w:t>
      </w:r>
      <w:r>
        <w:rPr>
          <w:rStyle w:val="StringTok"/>
        </w:rPr>
        <w:t>"Tukey"</w:t>
      </w:r>
      <w:r>
        <w:rPr>
          <w:rStyle w:val="NormalTok"/>
        </w:rPr>
        <w:t>)</w:t>
      </w:r>
      <w:r>
        <w:br/>
      </w:r>
      <w:r>
        <w:rPr>
          <w:rStyle w:val="NormalTok"/>
        </w:rPr>
        <w:t>tukey.edu &lt;-</w:t>
      </w:r>
      <w:r>
        <w:rPr>
          <w:rStyle w:val="StringTok"/>
        </w:rPr>
        <w:t xml:space="preserve"> </w:t>
      </w:r>
      <w:r>
        <w:rPr>
          <w:rStyle w:val="KeywordTok"/>
        </w:rPr>
        <w:t>glht</w:t>
      </w:r>
      <w:r>
        <w:rPr>
          <w:rStyle w:val="NormalTok"/>
        </w:rPr>
        <w:t xml:space="preserve">(aovEduc, </w:t>
      </w:r>
      <w:r>
        <w:rPr>
          <w:rStyle w:val="DataTypeTok"/>
        </w:rPr>
        <w:t>linfct=</w:t>
      </w:r>
      <w:r>
        <w:rPr>
          <w:rStyle w:val="KeywordTok"/>
        </w:rPr>
        <w:t>mcp</w:t>
      </w:r>
      <w:r>
        <w:rPr>
          <w:rStyle w:val="NormalTok"/>
        </w:rPr>
        <w:t>(</w:t>
      </w:r>
      <w:r>
        <w:rPr>
          <w:rStyle w:val="DataTypeTok"/>
        </w:rPr>
        <w:t>Educ=</w:t>
      </w:r>
      <w:r>
        <w:rPr>
          <w:rStyle w:val="NormalTok"/>
        </w:rPr>
        <w:t>base_</w:t>
      </w:r>
      <w:r>
        <w:rPr>
          <w:rStyle w:val="DecValTok"/>
        </w:rPr>
        <w:t>12</w:t>
      </w:r>
      <w:r>
        <w:rPr>
          <w:rStyle w:val="NormalTok"/>
        </w:rPr>
        <w:t>))</w:t>
      </w:r>
      <w:r>
        <w:br/>
      </w:r>
      <w:r>
        <w:br/>
      </w:r>
      <w:r>
        <w:rPr>
          <w:rStyle w:val="NormalTok"/>
        </w:rPr>
        <w:t>##To view the confidence intervals on the log scale</w:t>
      </w:r>
      <w:r>
        <w:br/>
      </w:r>
      <w:r>
        <w:rPr>
          <w:rStyle w:val="KeywordTok"/>
        </w:rPr>
        <w:t>confint</w:t>
      </w:r>
      <w:r>
        <w:rPr>
          <w:rStyle w:val="NormalTok"/>
        </w:rPr>
        <w:t>(tukey.edu)</w:t>
      </w:r>
      <w:r>
        <w:rPr>
          <w:rStyle w:val="OperatorTok"/>
        </w:rPr>
        <w:t>$</w:t>
      </w:r>
      <w:r>
        <w:rPr>
          <w:rStyle w:val="NormalTok"/>
        </w:rPr>
        <w:t>confint</w:t>
      </w:r>
    </w:p>
    <w:p w:rsidR="00004EB2" w:rsidRDefault="002B3927">
      <w:pPr>
        <w:pStyle w:val="SourceCode"/>
      </w:pPr>
      <w:r>
        <w:rPr>
          <w:rStyle w:val="VerbatimChar"/>
        </w:rPr>
        <w:t>##               Estimate        lwr        upr</w:t>
      </w:r>
      <w:r>
        <w:br/>
      </w:r>
      <w:r>
        <w:rPr>
          <w:rStyle w:val="VerbatimChar"/>
        </w:rPr>
        <w:t>## &gt;16 - &lt;12    48554.014  36684.669  60423.359</w:t>
      </w:r>
      <w:r>
        <w:br/>
      </w:r>
      <w:r>
        <w:rPr>
          <w:rStyle w:val="VerbatimChar"/>
        </w:rPr>
        <w:t>## 12 - &lt;12      8563.448  -2257.276  19384.171</w:t>
      </w:r>
      <w:r>
        <w:br/>
      </w:r>
      <w:r>
        <w:rPr>
          <w:rStyle w:val="VerbatimChar"/>
        </w:rPr>
        <w:t>## 13-15 - &lt;12  16574.508   5394.349  27754.668</w:t>
      </w:r>
      <w:r>
        <w:br/>
      </w:r>
      <w:r>
        <w:rPr>
          <w:rStyle w:val="VerbatimChar"/>
        </w:rPr>
        <w:lastRenderedPageBreak/>
        <w:t>## 16 - &lt;12     41695.524  29951.577  53439.472</w:t>
      </w:r>
      <w:r>
        <w:br/>
      </w:r>
      <w:r>
        <w:rPr>
          <w:rStyle w:val="VerbatimChar"/>
        </w:rPr>
        <w:t>## 12 - &gt;16    -39990.566 -47155.999 -32825.134</w:t>
      </w:r>
      <w:r>
        <w:br/>
      </w:r>
      <w:r>
        <w:rPr>
          <w:rStyle w:val="VerbatimChar"/>
        </w:rPr>
        <w:t>## 13-15 - &gt;16 -31979.506 -39676.994 -24282.017</w:t>
      </w:r>
      <w:r>
        <w:br/>
      </w:r>
      <w:r>
        <w:rPr>
          <w:rStyle w:val="VerbatimChar"/>
        </w:rPr>
        <w:t>## 16 - &gt;16     -6858.490 -15354.116   1637.137</w:t>
      </w:r>
      <w:r>
        <w:br/>
      </w:r>
      <w:r>
        <w:rPr>
          <w:rStyle w:val="VerbatimChar"/>
        </w:rPr>
        <w:t>## 13-15 - 12    8011.061   2056.395  13965.726</w:t>
      </w:r>
      <w:r>
        <w:br/>
      </w:r>
      <w:r>
        <w:rPr>
          <w:rStyle w:val="VerbatimChar"/>
        </w:rPr>
        <w:t>## 16 - 12      33132.077  26176.333  40087.821</w:t>
      </w:r>
      <w:r>
        <w:br/>
      </w:r>
      <w:r>
        <w:rPr>
          <w:rStyle w:val="VerbatimChar"/>
        </w:rPr>
        <w:t>## 16 - 13-15   25121.016  17618.331  32623.701</w:t>
      </w:r>
      <w:r>
        <w:br/>
      </w:r>
      <w:r>
        <w:rPr>
          <w:rStyle w:val="VerbatimChar"/>
        </w:rPr>
        <w:t>## attr(,"conf.level")</w:t>
      </w:r>
      <w:r>
        <w:br/>
      </w:r>
      <w:r>
        <w:rPr>
          <w:rStyle w:val="VerbatimChar"/>
        </w:rPr>
        <w:t>## [1] 0.95</w:t>
      </w:r>
      <w:r>
        <w:br/>
      </w:r>
      <w:r>
        <w:rPr>
          <w:rStyle w:val="VerbatimChar"/>
        </w:rPr>
        <w:t>## attr(,"calpha")</w:t>
      </w:r>
      <w:r>
        <w:br/>
      </w:r>
      <w:r>
        <w:rPr>
          <w:rStyle w:val="VerbatimChar"/>
        </w:rPr>
        <w:t>## [1] 2.705164</w:t>
      </w:r>
    </w:p>
    <w:p w:rsidR="00004EB2" w:rsidRDefault="002B3927">
      <w:pPr>
        <w:pStyle w:val="BlockText"/>
      </w:pPr>
      <w:r>
        <w:rPr>
          <w:b/>
        </w:rPr>
        <w:t>Limits are slightly different because of some differences in calculations when the sample sizes are different (Tukey-Kramer v. Tukey).</w:t>
      </w:r>
    </w:p>
    <w:p w:rsidR="00004EB2" w:rsidRDefault="002B3927">
      <w:pPr>
        <w:pStyle w:val="BlockText"/>
      </w:pPr>
      <w:r>
        <w:rPr>
          <w:b/>
        </w:rPr>
        <w:t>The interesting thing so see here is that different results are produced through analysis of the logged versus the unlogged data. With the logged data, only the more than college degree (&gt;16) versus the college degree only (16) levels are found not to be significantly different with Tukey comparisons, whereas when Tukey comparisons are performed on original (unlogged) data, the comparison of high school dropout (&lt;12) to high school diploma only (12) are also significantly different. This implies that the medians of the latter comparison are not significantly different. Perhaps outliers or heavily skewed data is at play! You may also infer that the assumptions for the logged data were better met and that the analysis on the logged data is more dependable. Finally, one may infer that since they both found significant difference in the upper education levels that there is stronger evidence of a difference. All of these have merit but must be supported by the assumptions being met for the individual test.</w:t>
      </w:r>
    </w:p>
    <w:p w:rsidR="00004EB2" w:rsidRDefault="002B3927">
      <w:pPr>
        <w:pStyle w:val="BlockText"/>
      </w:pPr>
      <w:r>
        <w:rPr>
          <w:b/>
        </w:rPr>
        <w:t>Similar analysis was done for Dunnett’s multiple comparison of each group against the high school level (12). Note that the intervals are narrower for Dunnett’s than the Tukey-Kramer counterparts above.</w:t>
      </w:r>
    </w:p>
    <w:p w:rsidR="002B3927" w:rsidRDefault="002B3927">
      <w:pPr>
        <w:pStyle w:val="BlockText"/>
      </w:pPr>
      <w:r>
        <w:t xml:space="preserve">*Find Dunnett’s comparisons on original data (erroneously) despite assumptions not being met; </w:t>
      </w:r>
    </w:p>
    <w:p w:rsidR="002B3927" w:rsidRDefault="002B3927">
      <w:pPr>
        <w:pStyle w:val="BlockText"/>
      </w:pPr>
      <w:r>
        <w:t xml:space="preserve">proc glm data = incomedata; </w:t>
      </w:r>
    </w:p>
    <w:p w:rsidR="002B3927" w:rsidRDefault="002B3927">
      <w:pPr>
        <w:pStyle w:val="BlockText"/>
      </w:pPr>
      <w:r>
        <w:t xml:space="preserve">class educ; </w:t>
      </w:r>
    </w:p>
    <w:p w:rsidR="002B3927" w:rsidRDefault="002B3927">
      <w:pPr>
        <w:pStyle w:val="BlockText"/>
      </w:pPr>
      <w:r>
        <w:t xml:space="preserve">model income2005 = educ; </w:t>
      </w:r>
    </w:p>
    <w:p w:rsidR="002B3927" w:rsidRDefault="002B3927">
      <w:pPr>
        <w:pStyle w:val="BlockText"/>
      </w:pPr>
      <w:r>
        <w:t xml:space="preserve">means educ/ dunnett cldiff; </w:t>
      </w:r>
    </w:p>
    <w:p w:rsidR="002B3927" w:rsidRDefault="002B3927">
      <w:pPr>
        <w:pStyle w:val="BlockText"/>
      </w:pPr>
      <w:r>
        <w:t xml:space="preserve">lsmeans educ / adjust = dunnett; </w:t>
      </w:r>
    </w:p>
    <w:p w:rsidR="00004EB2" w:rsidRDefault="002B3927">
      <w:pPr>
        <w:pStyle w:val="BlockText"/>
      </w:pPr>
      <w:r>
        <w:t>run;</w:t>
      </w:r>
    </w:p>
    <w:p w:rsidR="00004EB2" w:rsidRDefault="002B3927">
      <w:pPr>
        <w:pStyle w:val="FirstParagraph"/>
      </w:pPr>
      <w:r>
        <w:rPr>
          <w:noProof/>
        </w:rPr>
        <w:lastRenderedPageBreak/>
        <w:drawing>
          <wp:inline distT="0" distB="0" distL="0" distR="0">
            <wp:extent cx="4615086" cy="195327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_dunnett_wrong.png"/>
                    <pic:cNvPicPr>
                      <a:picLocks noChangeAspect="1" noChangeArrowheads="1"/>
                    </pic:cNvPicPr>
                  </pic:nvPicPr>
                  <pic:blipFill>
                    <a:blip r:embed="rId30"/>
                    <a:stretch>
                      <a:fillRect/>
                    </a:stretch>
                  </pic:blipFill>
                  <pic:spPr bwMode="auto">
                    <a:xfrm>
                      <a:off x="0" y="0"/>
                      <a:ext cx="4615086" cy="1953273"/>
                    </a:xfrm>
                    <a:prstGeom prst="rect">
                      <a:avLst/>
                    </a:prstGeom>
                    <a:noFill/>
                    <a:ln w="9525">
                      <a:noFill/>
                      <a:headEnd/>
                      <a:tailEnd/>
                    </a:ln>
                  </pic:spPr>
                </pic:pic>
              </a:graphicData>
            </a:graphic>
          </wp:inline>
        </w:drawing>
      </w:r>
      <w:r>
        <w:t xml:space="preserve"> </w:t>
      </w:r>
      <w:r>
        <w:rPr>
          <w:noProof/>
        </w:rPr>
        <w:drawing>
          <wp:inline distT="0" distB="0" distL="0" distR="0">
            <wp:extent cx="4254500" cy="35433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problem3_dunnett_wrong2.png"/>
                    <pic:cNvPicPr>
                      <a:picLocks noChangeAspect="1" noChangeArrowheads="1"/>
                    </pic:cNvPicPr>
                  </pic:nvPicPr>
                  <pic:blipFill>
                    <a:blip r:embed="rId31"/>
                    <a:stretch>
                      <a:fillRect/>
                    </a:stretch>
                  </pic:blipFill>
                  <pic:spPr bwMode="auto">
                    <a:xfrm>
                      <a:off x="0" y="0"/>
                      <a:ext cx="4254500" cy="3543300"/>
                    </a:xfrm>
                    <a:prstGeom prst="rect">
                      <a:avLst/>
                    </a:prstGeom>
                    <a:noFill/>
                    <a:ln w="9525">
                      <a:noFill/>
                      <a:headEnd/>
                      <a:tailEnd/>
                    </a:ln>
                  </pic:spPr>
                </pic:pic>
              </a:graphicData>
            </a:graphic>
          </wp:inline>
        </w:drawing>
      </w:r>
    </w:p>
    <w:p w:rsidR="00004EB2" w:rsidRDefault="002B3927">
      <w:pPr>
        <w:pStyle w:val="BlockText"/>
      </w:pPr>
      <w:r>
        <w:rPr>
          <w:b/>
        </w:rPr>
        <w:t>The table above shows that for the unlogged data, the only difference of means that is not statistically different is between less than high school (&lt;12) and high school diploma only (12) levels. For the logged data, recall that all the levels have medians that are statistically different from the high school diploma only (12) median. Again, this can be interpreted as means vs. medians on the original scale and / or an argument can be made about which test’s assumptions are better met.</w:t>
      </w:r>
    </w:p>
    <w:p w:rsidR="00004EB2" w:rsidRDefault="002B3927">
      <w:pPr>
        <w:pStyle w:val="BlockText"/>
      </w:pPr>
      <w:r>
        <w:rPr>
          <w:b/>
        </w:rPr>
        <w:t>We would certainly hope that a high school education is significant! But we shouldn’t let this idea drive our interpretation of the data.</w:t>
      </w:r>
    </w:p>
    <w:p w:rsidR="00004EB2" w:rsidRDefault="002B3927">
      <w:pPr>
        <w:pStyle w:val="FirstParagraph"/>
      </w:pPr>
      <w:r>
        <w:t> </w:t>
      </w:r>
    </w:p>
    <w:p w:rsidR="00004EB2" w:rsidRDefault="002B3927">
      <w:pPr>
        <w:pStyle w:val="SourceCode"/>
      </w:pPr>
      <w:r>
        <w:rPr>
          <w:rStyle w:val="NormalTok"/>
        </w:rPr>
        <w:t>##In R:</w:t>
      </w:r>
      <w:r>
        <w:br/>
      </w:r>
      <w:r>
        <w:rPr>
          <w:rStyle w:val="NormalTok"/>
        </w:rPr>
        <w:t>aovEduc &lt;-</w:t>
      </w:r>
      <w:r>
        <w:rPr>
          <w:rStyle w:val="StringTok"/>
        </w:rPr>
        <w:t xml:space="preserve"> </w:t>
      </w:r>
      <w:r>
        <w:rPr>
          <w:rStyle w:val="KeywordTok"/>
        </w:rPr>
        <w:t>aov</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 =</w:t>
      </w:r>
      <w:r>
        <w:rPr>
          <w:rStyle w:val="NormalTok"/>
        </w:rPr>
        <w:t xml:space="preserve"> edu)</w:t>
      </w:r>
      <w:r>
        <w:br/>
      </w:r>
      <w:r>
        <w:rPr>
          <w:rStyle w:val="NormalTok"/>
        </w:rPr>
        <w:t>edu.count &lt;-</w:t>
      </w:r>
      <w:r>
        <w:rPr>
          <w:rStyle w:val="StringTok"/>
        </w:rPr>
        <w:t xml:space="preserve"> </w:t>
      </w:r>
      <w:r>
        <w:rPr>
          <w:rStyle w:val="KeywordTok"/>
        </w:rPr>
        <w:t>table</w:t>
      </w:r>
      <w:r>
        <w:rPr>
          <w:rStyle w:val="NormalTok"/>
        </w:rPr>
        <w:t>(edu</w:t>
      </w:r>
      <w:r>
        <w:rPr>
          <w:rStyle w:val="OperatorTok"/>
        </w:rPr>
        <w:t>$</w:t>
      </w:r>
      <w:r>
        <w:rPr>
          <w:rStyle w:val="NormalTok"/>
        </w:rPr>
        <w:t>Educ)</w:t>
      </w:r>
      <w:r>
        <w:br/>
      </w:r>
      <w:r>
        <w:rPr>
          <w:rStyle w:val="NormalTok"/>
        </w:rPr>
        <w:t>base_</w:t>
      </w:r>
      <w:r>
        <w:rPr>
          <w:rStyle w:val="DecValTok"/>
        </w:rPr>
        <w:t>12</w:t>
      </w:r>
      <w:r>
        <w:rPr>
          <w:rStyle w:val="NormalTok"/>
        </w:rPr>
        <w:t xml:space="preserve"> &lt;-</w:t>
      </w:r>
      <w:r>
        <w:rPr>
          <w:rStyle w:val="StringTok"/>
        </w:rPr>
        <w:t xml:space="preserve"> </w:t>
      </w:r>
      <w:r>
        <w:rPr>
          <w:rStyle w:val="KeywordTok"/>
        </w:rPr>
        <w:t>contrMat</w:t>
      </w:r>
      <w:r>
        <w:rPr>
          <w:rStyle w:val="NormalTok"/>
        </w:rPr>
        <w:t xml:space="preserve">(edu.count, </w:t>
      </w:r>
      <w:r>
        <w:rPr>
          <w:rStyle w:val="DataTypeTok"/>
        </w:rPr>
        <w:t>base=</w:t>
      </w:r>
      <w:r>
        <w:rPr>
          <w:rStyle w:val="DecValTok"/>
        </w:rPr>
        <w:t>3</w:t>
      </w:r>
      <w:r>
        <w:rPr>
          <w:rStyle w:val="NormalTok"/>
        </w:rPr>
        <w:t xml:space="preserve">, </w:t>
      </w:r>
      <w:r>
        <w:rPr>
          <w:rStyle w:val="DataTypeTok"/>
        </w:rPr>
        <w:t>type=</w:t>
      </w:r>
      <w:r>
        <w:rPr>
          <w:rStyle w:val="StringTok"/>
        </w:rPr>
        <w:t>"Dunnett"</w:t>
      </w:r>
      <w:r>
        <w:rPr>
          <w:rStyle w:val="NormalTok"/>
        </w:rPr>
        <w:t>)</w:t>
      </w:r>
      <w:r>
        <w:br/>
      </w:r>
      <w:r>
        <w:rPr>
          <w:rStyle w:val="NormalTok"/>
        </w:rPr>
        <w:t>dunnett.edu2 &lt;-</w:t>
      </w:r>
      <w:r>
        <w:rPr>
          <w:rStyle w:val="StringTok"/>
        </w:rPr>
        <w:t xml:space="preserve"> </w:t>
      </w:r>
      <w:r>
        <w:rPr>
          <w:rStyle w:val="KeywordTok"/>
        </w:rPr>
        <w:t>glht</w:t>
      </w:r>
      <w:r>
        <w:rPr>
          <w:rStyle w:val="NormalTok"/>
        </w:rPr>
        <w:t xml:space="preserve">(aovEduc, </w:t>
      </w:r>
      <w:r>
        <w:rPr>
          <w:rStyle w:val="DataTypeTok"/>
        </w:rPr>
        <w:t>linfct=</w:t>
      </w:r>
      <w:r>
        <w:rPr>
          <w:rStyle w:val="KeywordTok"/>
        </w:rPr>
        <w:t>mcp</w:t>
      </w:r>
      <w:r>
        <w:rPr>
          <w:rStyle w:val="NormalTok"/>
        </w:rPr>
        <w:t>(</w:t>
      </w:r>
      <w:r>
        <w:rPr>
          <w:rStyle w:val="DataTypeTok"/>
        </w:rPr>
        <w:t>Educ=</w:t>
      </w:r>
      <w:r>
        <w:rPr>
          <w:rStyle w:val="NormalTok"/>
        </w:rPr>
        <w:t>base_</w:t>
      </w:r>
      <w:r>
        <w:rPr>
          <w:rStyle w:val="DecValTok"/>
        </w:rPr>
        <w:t>12</w:t>
      </w:r>
      <w:r>
        <w:rPr>
          <w:rStyle w:val="NormalTok"/>
        </w:rPr>
        <w:t>))</w:t>
      </w:r>
      <w:r>
        <w:br/>
      </w:r>
      <w:r>
        <w:rPr>
          <w:rStyle w:val="KeywordTok"/>
        </w:rPr>
        <w:t>confint</w:t>
      </w:r>
      <w:r>
        <w:rPr>
          <w:rStyle w:val="NormalTok"/>
        </w:rPr>
        <w:t>(dunnett.edu2)</w:t>
      </w:r>
    </w:p>
    <w:p w:rsidR="00004EB2" w:rsidRDefault="002B3927">
      <w:pPr>
        <w:pStyle w:val="SourceCode"/>
      </w:pPr>
      <w:r>
        <w:rPr>
          <w:rStyle w:val="VerbatimChar"/>
        </w:rPr>
        <w:lastRenderedPageBreak/>
        <w:t xml:space="preserve">## </w:t>
      </w:r>
      <w:r>
        <w:br/>
      </w:r>
      <w:r>
        <w:rPr>
          <w:rStyle w:val="VerbatimChar"/>
        </w:rPr>
        <w:t>##   Simultaneous Confidence Intervals</w:t>
      </w:r>
      <w:r>
        <w:br/>
      </w:r>
      <w:r>
        <w:rPr>
          <w:rStyle w:val="VerbatimChar"/>
        </w:rPr>
        <w:t xml:space="preserve">## </w:t>
      </w:r>
      <w:r>
        <w:br/>
      </w:r>
      <w:r>
        <w:rPr>
          <w:rStyle w:val="VerbatimChar"/>
        </w:rPr>
        <w:t>## Multiple Comparisons of Means: User-defined Contrasts</w:t>
      </w:r>
      <w:r>
        <w:br/>
      </w:r>
      <w:r>
        <w:rPr>
          <w:rStyle w:val="VerbatimChar"/>
        </w:rPr>
        <w:t xml:space="preserve">## </w:t>
      </w:r>
      <w:r>
        <w:br/>
      </w:r>
      <w:r>
        <w:rPr>
          <w:rStyle w:val="VerbatimChar"/>
        </w:rPr>
        <w:t xml:space="preserve">## </w:t>
      </w:r>
      <w:r>
        <w:br/>
      </w:r>
      <w:r>
        <w:rPr>
          <w:rStyle w:val="VerbatimChar"/>
        </w:rPr>
        <w:t>## Fit: aov(formula = Income2005 ~ Educ, data = edu)</w:t>
      </w:r>
      <w:r>
        <w:br/>
      </w:r>
      <w:r>
        <w:rPr>
          <w:rStyle w:val="VerbatimChar"/>
        </w:rPr>
        <w:t xml:space="preserve">## </w:t>
      </w:r>
      <w:r>
        <w:br/>
      </w:r>
      <w:r>
        <w:rPr>
          <w:rStyle w:val="VerbatimChar"/>
        </w:rPr>
        <w:t>## Quantile = 2.4802</w:t>
      </w:r>
      <w:r>
        <w:br/>
      </w:r>
      <w:r>
        <w:rPr>
          <w:rStyle w:val="VerbatimChar"/>
        </w:rPr>
        <w:t>## 95% family-wise confidence level</w:t>
      </w:r>
      <w:r>
        <w:br/>
      </w:r>
      <w:r>
        <w:rPr>
          <w:rStyle w:val="VerbatimChar"/>
        </w:rPr>
        <w:t xml:space="preserve">##  </w:t>
      </w:r>
      <w:r>
        <w:br/>
      </w:r>
      <w:r>
        <w:rPr>
          <w:rStyle w:val="VerbatimChar"/>
        </w:rPr>
        <w:t xml:space="preserve">## </w:t>
      </w:r>
      <w:r>
        <w:br/>
      </w:r>
      <w:r>
        <w:rPr>
          <w:rStyle w:val="VerbatimChar"/>
        </w:rPr>
        <w:t>## Linear Hypotheses:</w:t>
      </w:r>
      <w:r>
        <w:br/>
      </w:r>
      <w:r>
        <w:rPr>
          <w:rStyle w:val="VerbatimChar"/>
        </w:rPr>
        <w:t xml:space="preserve">##                 Estimate    lwr         upr        </w:t>
      </w:r>
      <w:r>
        <w:br/>
      </w:r>
      <w:r>
        <w:rPr>
          <w:rStyle w:val="VerbatimChar"/>
        </w:rPr>
        <w:t>## &lt;12 - 12 == 0    -8563.4475 -18484.1671   1357.2720</w:t>
      </w:r>
      <w:r>
        <w:br/>
      </w:r>
      <w:r>
        <w:rPr>
          <w:rStyle w:val="VerbatimChar"/>
        </w:rPr>
        <w:t>## &gt;16 - 12 == 0    39990.5665  33421.1122  46560.0208</w:t>
      </w:r>
      <w:r>
        <w:br/>
      </w:r>
      <w:r>
        <w:rPr>
          <w:rStyle w:val="VerbatimChar"/>
        </w:rPr>
        <w:t>## 13-15 - 12 == 0   8011.0607   2551.6693  13470.4521</w:t>
      </w:r>
      <w:r>
        <w:br/>
      </w:r>
      <w:r>
        <w:rPr>
          <w:rStyle w:val="VerbatimChar"/>
        </w:rPr>
        <w:t>## 16 - 12 == 0     33132.0768  26754.8707  39509.2830</w:t>
      </w:r>
    </w:p>
    <w:p w:rsidR="00004EB2" w:rsidRDefault="002B3927">
      <w:pPr>
        <w:pStyle w:val="Heading2"/>
      </w:pPr>
      <w:bookmarkStart w:id="6" w:name="bonus-5-points-total"/>
      <w:bookmarkEnd w:id="6"/>
      <w:r>
        <w:t>Bonus (+5 points total)</w:t>
      </w:r>
    </w:p>
    <w:p w:rsidR="00004EB2" w:rsidRDefault="002B3927">
      <w:pPr>
        <w:pStyle w:val="FirstParagraph"/>
      </w:pPr>
      <w:r>
        <w:t>Equity in Group Learning. [Continuation of Exercise 5.22.] (a) To see if the performance of low-ability students increases steadily with the ability of the best student in the group, form a linear contrast with increasing weights: -3 = Low, -1 = Low-Medium, +1 = Medium-High, and +3 = High. Estimate the contrast and construct a 95% confidence interval. (b) For the High-ability students, use multiple comparisons to determine which group composition differences are associated with different levels of test performance.</w:t>
      </w:r>
    </w:p>
    <w:p w:rsidR="00004EB2" w:rsidRDefault="002B3927">
      <w:pPr>
        <w:pStyle w:val="BodyText"/>
      </w:pPr>
      <w:r>
        <w:rPr>
          <w:noProof/>
        </w:rPr>
        <w:drawing>
          <wp:inline distT="0" distB="0" distL="0" distR="0">
            <wp:extent cx="5334000" cy="1216728"/>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summary_stats.png"/>
                    <pic:cNvPicPr>
                      <a:picLocks noChangeAspect="1" noChangeArrowheads="1"/>
                    </pic:cNvPicPr>
                  </pic:nvPicPr>
                  <pic:blipFill>
                    <a:blip r:embed="rId32"/>
                    <a:stretch>
                      <a:fillRect/>
                    </a:stretch>
                  </pic:blipFill>
                  <pic:spPr bwMode="auto">
                    <a:xfrm>
                      <a:off x="0" y="0"/>
                      <a:ext cx="5334000" cy="1216728"/>
                    </a:xfrm>
                    <a:prstGeom prst="rect">
                      <a:avLst/>
                    </a:prstGeom>
                    <a:noFill/>
                    <a:ln w="9525">
                      <a:noFill/>
                      <a:headEnd/>
                      <a:tailEnd/>
                    </a:ln>
                  </pic:spPr>
                </pic:pic>
              </a:graphicData>
            </a:graphic>
          </wp:inline>
        </w:drawing>
      </w:r>
      <w:r>
        <w:t xml:space="preserve"> (c) Give the levels of ability a quantitative representation (Low = 1, Low-Medium = 2, etc.). After completing the questions above, conduct a linear regression (we haven’t studied this yet!) of the AVERAGE performance against the level variable you just created. Be sure and address the assumptions. Defend the ones you can and assume the others are met. Include a scatterplot and residual plot. Is there evidence of linear trend? Is this inferred from the contrast? Assume the levels are equidistant in ability from each other.</w:t>
      </w:r>
    </w:p>
    <w:p w:rsidR="00004EB2" w:rsidRDefault="002B3927">
      <w:pPr>
        <w:pStyle w:val="BodyText"/>
      </w:pPr>
      <w:r>
        <w:t>Note: the data for Part b above is in Display 5.25 in your textbook.</w:t>
      </w:r>
    </w:p>
    <w:p w:rsidR="00004EB2" w:rsidRDefault="002B3927">
      <w:pPr>
        <w:pStyle w:val="Heading3"/>
      </w:pPr>
      <w:bookmarkStart w:id="7" w:name="part-a-2-points"/>
      <w:bookmarkEnd w:id="7"/>
      <w:r>
        <w:t>Part A (+2 points)</w:t>
      </w:r>
    </w:p>
    <w:p w:rsidR="00004EB2" w:rsidRDefault="002B3927">
      <w:pPr>
        <w:pStyle w:val="BlockText"/>
      </w:pPr>
      <m:oMathPara>
        <m:oMath>
          <m:r>
            <m:rPr>
              <m:sty m:val="b"/>
            </m:rPr>
            <w:rPr>
              <w:rFonts w:ascii="Cambria Math" w:hAnsi="Cambria Math"/>
            </w:rPr>
            <m:t>g=-3×0.26-1×0.37+0.36+3×0.47=0.62</m:t>
          </m:r>
        </m:oMath>
      </m:oMathPara>
    </w:p>
    <w:p w:rsidR="00004EB2" w:rsidRDefault="002B3927">
      <w:pPr>
        <w:pStyle w:val="BlockText"/>
      </w:pPr>
      <m:oMathPara>
        <m:oMath>
          <m:r>
            <m:rPr>
              <m:sty m:val="b"/>
            </m:rPr>
            <w:rPr>
              <w:rFonts w:ascii="Cambria Math" w:hAnsi="Cambria Math"/>
            </w:rPr>
            <m:t>N=17+24+25+14=80</m:t>
          </m:r>
        </m:oMath>
      </m:oMathPara>
    </w:p>
    <w:p w:rsidR="00004EB2" w:rsidRDefault="00754149">
      <w:pPr>
        <w:pStyle w:val="BlockText"/>
      </w:pPr>
      <m:oMathPara>
        <m:oMath>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16×</m:t>
                  </m:r>
                  <m:sSup>
                    <m:sSupPr>
                      <m:ctrlPr>
                        <w:rPr>
                          <w:rFonts w:ascii="Cambria Math" w:hAnsi="Cambria Math"/>
                        </w:rPr>
                      </m:ctrlPr>
                    </m:sSupPr>
                    <m:e>
                      <m:r>
                        <m:rPr>
                          <m:sty m:val="b"/>
                        </m:rPr>
                        <w:rPr>
                          <w:rFonts w:ascii="Cambria Math" w:hAnsi="Cambria Math"/>
                        </w:rPr>
                        <m:t>0.14</m:t>
                      </m:r>
                    </m:e>
                    <m:sup>
                      <m:r>
                        <m:rPr>
                          <m:sty m:val="b"/>
                        </m:rPr>
                        <w:rPr>
                          <w:rFonts w:ascii="Cambria Math" w:hAnsi="Cambria Math"/>
                        </w:rPr>
                        <m:t>2</m:t>
                      </m:r>
                    </m:sup>
                  </m:sSup>
                  <m:r>
                    <m:rPr>
                      <m:sty m:val="b"/>
                    </m:rPr>
                    <w:rPr>
                      <w:rFonts w:ascii="Cambria Math" w:hAnsi="Cambria Math"/>
                    </w:rPr>
                    <m:t>+23×</m:t>
                  </m:r>
                  <m:sSup>
                    <m:sSupPr>
                      <m:ctrlPr>
                        <w:rPr>
                          <w:rFonts w:ascii="Cambria Math" w:hAnsi="Cambria Math"/>
                        </w:rPr>
                      </m:ctrlPr>
                    </m:sSupPr>
                    <m:e>
                      <m:r>
                        <m:rPr>
                          <m:sty m:val="b"/>
                        </m:rPr>
                        <w:rPr>
                          <w:rFonts w:ascii="Cambria Math" w:hAnsi="Cambria Math"/>
                        </w:rPr>
                        <m:t>0.21</m:t>
                      </m:r>
                    </m:e>
                    <m:sup>
                      <m:r>
                        <m:rPr>
                          <m:sty m:val="b"/>
                        </m:rPr>
                        <w:rPr>
                          <w:rFonts w:ascii="Cambria Math" w:hAnsi="Cambria Math"/>
                        </w:rPr>
                        <m:t>2</m:t>
                      </m:r>
                    </m:sup>
                  </m:sSup>
                  <m:r>
                    <m:rPr>
                      <m:sty m:val="b"/>
                    </m:rPr>
                    <w:rPr>
                      <w:rFonts w:ascii="Cambria Math" w:hAnsi="Cambria Math"/>
                    </w:rPr>
                    <m:t>+24×</m:t>
                  </m:r>
                  <m:sSup>
                    <m:sSupPr>
                      <m:ctrlPr>
                        <w:rPr>
                          <w:rFonts w:ascii="Cambria Math" w:hAnsi="Cambria Math"/>
                        </w:rPr>
                      </m:ctrlPr>
                    </m:sSupPr>
                    <m:e>
                      <m:r>
                        <m:rPr>
                          <m:sty m:val="b"/>
                        </m:rPr>
                        <w:rPr>
                          <w:rFonts w:ascii="Cambria Math" w:hAnsi="Cambria Math"/>
                        </w:rPr>
                        <m:t>0.17</m:t>
                      </m:r>
                    </m:e>
                    <m:sup>
                      <m:r>
                        <m:rPr>
                          <m:sty m:val="b"/>
                        </m:rPr>
                        <w:rPr>
                          <w:rFonts w:ascii="Cambria Math" w:hAnsi="Cambria Math"/>
                        </w:rPr>
                        <m:t>2</m:t>
                      </m:r>
                    </m:sup>
                  </m:sSup>
                  <m:r>
                    <m:rPr>
                      <m:sty m:val="b"/>
                    </m:rPr>
                    <w:rPr>
                      <w:rFonts w:ascii="Cambria Math" w:hAnsi="Cambria Math"/>
                    </w:rPr>
                    <m:t>+13×</m:t>
                  </m:r>
                  <m:sSup>
                    <m:sSupPr>
                      <m:ctrlPr>
                        <w:rPr>
                          <w:rFonts w:ascii="Cambria Math" w:hAnsi="Cambria Math"/>
                        </w:rPr>
                      </m:ctrlPr>
                    </m:sSupPr>
                    <m:e>
                      <m:r>
                        <m:rPr>
                          <m:sty m:val="b"/>
                        </m:rPr>
                        <w:rPr>
                          <w:rFonts w:ascii="Cambria Math" w:hAnsi="Cambria Math"/>
                        </w:rPr>
                        <m:t>0.21</m:t>
                      </m:r>
                    </m:e>
                    <m:sup>
                      <m:r>
                        <m:rPr>
                          <m:sty m:val="b"/>
                        </m:rPr>
                        <w:rPr>
                          <w:rFonts w:ascii="Cambria Math" w:hAnsi="Cambria Math"/>
                        </w:rPr>
                        <m:t>2</m:t>
                      </m:r>
                    </m:sup>
                  </m:sSup>
                </m:num>
                <m:den>
                  <m:r>
                    <m:rPr>
                      <m:sty m:val="b"/>
                    </m:rPr>
                    <w:rPr>
                      <w:rFonts w:ascii="Cambria Math" w:hAnsi="Cambria Math"/>
                    </w:rPr>
                    <m:t>17+24+25+14-4</m:t>
                  </m:r>
                </m:den>
              </m:f>
            </m:e>
          </m:rad>
          <m:r>
            <m:rPr>
              <m:sty m:val="b"/>
            </m:rPr>
            <w:rPr>
              <w:rFonts w:ascii="Cambria Math" w:hAnsi="Cambria Math"/>
            </w:rPr>
            <m:t>=0.18</m:t>
          </m:r>
        </m:oMath>
      </m:oMathPara>
    </w:p>
    <w:p w:rsidR="00004EB2" w:rsidRDefault="002B3927">
      <w:pPr>
        <w:pStyle w:val="BlockText"/>
      </w:pPr>
      <m:oMathPara>
        <m:oMath>
          <m:r>
            <m:rPr>
              <m:sty m:val="b"/>
            </m:rPr>
            <w:rPr>
              <w:rFonts w:ascii="Cambria Math" w:hAnsi="Cambria Math"/>
            </w:rPr>
            <m:t>df=76,SE(g)=0.18×</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9</m:t>
                  </m:r>
                </m:num>
                <m:den>
                  <m:r>
                    <m:rPr>
                      <m:sty m:val="b"/>
                    </m:rPr>
                    <w:rPr>
                      <w:rFonts w:ascii="Cambria Math" w:hAnsi="Cambria Math"/>
                    </w:rPr>
                    <m:t>17</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24</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25</m:t>
                  </m:r>
                </m:den>
              </m:f>
              <m:r>
                <m:rPr>
                  <m:sty m:val="b"/>
                </m:rPr>
                <w:rPr>
                  <w:rFonts w:ascii="Cambria Math" w:hAnsi="Cambria Math"/>
                </w:rPr>
                <m:t>+</m:t>
              </m:r>
              <m:f>
                <m:fPr>
                  <m:ctrlPr>
                    <w:rPr>
                      <w:rFonts w:ascii="Cambria Math" w:hAnsi="Cambria Math"/>
                    </w:rPr>
                  </m:ctrlPr>
                </m:fPr>
                <m:num>
                  <m:r>
                    <m:rPr>
                      <m:sty m:val="b"/>
                    </m:rPr>
                    <w:rPr>
                      <w:rFonts w:ascii="Cambria Math" w:hAnsi="Cambria Math"/>
                    </w:rPr>
                    <m:t>9</m:t>
                  </m:r>
                </m:num>
                <m:den>
                  <m:r>
                    <m:rPr>
                      <m:sty m:val="b"/>
                    </m:rPr>
                    <w:rPr>
                      <w:rFonts w:ascii="Cambria Math" w:hAnsi="Cambria Math"/>
                    </w:rPr>
                    <m:t>14</m:t>
                  </m:r>
                </m:den>
              </m:f>
            </m:e>
          </m:rad>
          <m:r>
            <m:rPr>
              <m:sty m:val="b"/>
            </m:rPr>
            <w:rPr>
              <w:rFonts w:ascii="Cambria Math" w:hAnsi="Cambria Math"/>
            </w:rPr>
            <m:t>=0.21</m:t>
          </m:r>
        </m:oMath>
      </m:oMathPara>
    </w:p>
    <w:p w:rsidR="00004EB2" w:rsidRDefault="00754149">
      <w:pPr>
        <w:pStyle w:val="BlockText"/>
      </w:pPr>
      <m:oMathPara>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76,0.975</m:t>
              </m:r>
            </m:sub>
          </m:sSub>
          <m:r>
            <m:rPr>
              <m:sty m:val="b"/>
            </m:rPr>
            <w:rPr>
              <w:rFonts w:ascii="Cambria Math" w:hAnsi="Cambria Math"/>
            </w:rPr>
            <m:t>=1.992,</m:t>
          </m:r>
          <m:sSub>
            <m:sSubPr>
              <m:ctrlPr>
                <w:rPr>
                  <w:rFonts w:ascii="Cambria Math" w:hAnsi="Cambria Math"/>
                </w:rPr>
              </m:ctrlPr>
            </m:sSubPr>
            <m:e>
              <m:r>
                <m:rPr>
                  <m:sty m:val="b"/>
                </m:rPr>
                <w:rPr>
                  <w:rFonts w:ascii="Cambria Math" w:hAnsi="Cambria Math"/>
                </w:rPr>
                <m:t>t</m:t>
              </m:r>
            </m:e>
            <m:sub>
              <m:r>
                <m:rPr>
                  <m:sty m:val="b"/>
                </m:rPr>
                <w:rPr>
                  <w:rFonts w:ascii="Cambria Math" w:hAnsi="Cambria Math"/>
                </w:rPr>
                <m:t>76,0.975</m:t>
              </m:r>
            </m:sub>
          </m:sSub>
          <m:r>
            <m:rPr>
              <m:sty m:val="b"/>
            </m:rPr>
            <w:rPr>
              <w:rFonts w:ascii="Cambria Math" w:hAnsi="Cambria Math"/>
            </w:rPr>
            <m:t>×SE=0.42</m:t>
          </m:r>
        </m:oMath>
      </m:oMathPara>
    </w:p>
    <w:p w:rsidR="00004EB2" w:rsidRDefault="002B3927">
      <w:pPr>
        <w:pStyle w:val="BlockText"/>
      </w:pPr>
      <w:r>
        <w:t>*Bonus;</w:t>
      </w:r>
      <w:r>
        <w:br/>
        <w:t>data mycritval;</w:t>
      </w:r>
      <w:r>
        <w:br/>
        <w:t>cv = quantile(“t”, 1-(.05/2), 80-4);</w:t>
      </w:r>
      <w:r>
        <w:br/>
        <w:t>run;</w:t>
      </w:r>
      <w:r>
        <w:br/>
        <w:t>proc print data = mycritval;</w:t>
      </w:r>
      <w:r>
        <w:br/>
        <w:t>run;</w:t>
      </w:r>
    </w:p>
    <w:p w:rsidR="00004EB2" w:rsidRDefault="002B3927">
      <w:pPr>
        <w:pStyle w:val="FirstParagraph"/>
      </w:pPr>
      <w:r>
        <w:rPr>
          <w:noProof/>
        </w:rPr>
        <w:drawing>
          <wp:inline distT="0" distB="0" distL="0" distR="0">
            <wp:extent cx="1574800" cy="7493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cv.png"/>
                    <pic:cNvPicPr>
                      <a:picLocks noChangeAspect="1" noChangeArrowheads="1"/>
                    </pic:cNvPicPr>
                  </pic:nvPicPr>
                  <pic:blipFill>
                    <a:blip r:embed="rId33"/>
                    <a:stretch>
                      <a:fillRect/>
                    </a:stretch>
                  </pic:blipFill>
                  <pic:spPr bwMode="auto">
                    <a:xfrm>
                      <a:off x="0" y="0"/>
                      <a:ext cx="1574800" cy="749300"/>
                    </a:xfrm>
                    <a:prstGeom prst="rect">
                      <a:avLst/>
                    </a:prstGeom>
                    <a:noFill/>
                    <a:ln w="9525">
                      <a:noFill/>
                      <a:headEnd/>
                      <a:tailEnd/>
                    </a:ln>
                  </pic:spPr>
                </pic:pic>
              </a:graphicData>
            </a:graphic>
          </wp:inline>
        </w:drawing>
      </w:r>
    </w:p>
    <w:p w:rsidR="00004EB2" w:rsidRDefault="002B3927">
      <w:pPr>
        <w:pStyle w:val="BlockText"/>
      </w:pPr>
      <w:r>
        <w:rPr>
          <w:b/>
        </w:rPr>
        <w:t xml:space="preserve">95% CI for the contrast </w:t>
      </w:r>
      <m:oMath>
        <m:r>
          <m:rPr>
            <m:sty m:val="b"/>
          </m:rPr>
          <w:rPr>
            <w:rFonts w:ascii="Cambria Math" w:hAnsi="Cambria Math"/>
          </w:rPr>
          <m:t>γ</m:t>
        </m:r>
      </m:oMath>
      <w:r>
        <w:rPr>
          <w:b/>
        </w:rPr>
        <w:t xml:space="preserve"> is equal to</w:t>
      </w:r>
    </w:p>
    <w:p w:rsidR="00004EB2" w:rsidRDefault="002B3927">
      <w:pPr>
        <w:pStyle w:val="BlockText"/>
      </w:pPr>
      <m:oMathPara>
        <m:oMath>
          <m:r>
            <m:rPr>
              <m:sty m:val="b"/>
            </m:rPr>
            <w:rPr>
              <w:rFonts w:ascii="Cambria Math" w:hAnsi="Cambria Math"/>
            </w:rPr>
            <m:t>g±tcrit×SE(g)</m:t>
          </m:r>
          <m:r>
            <m:rPr>
              <m:sty m:val="p"/>
            </m:rPr>
            <w:br/>
          </m:r>
        </m:oMath>
        <m:oMath>
          <m:r>
            <m:rPr>
              <m:sty m:val="b"/>
            </m:rPr>
            <w:rPr>
              <w:rFonts w:ascii="Cambria Math" w:hAnsi="Cambria Math"/>
            </w:rPr>
            <m:t>0.62±1.992×0.21</m:t>
          </m:r>
          <m:r>
            <m:rPr>
              <m:sty m:val="p"/>
            </m:rPr>
            <w:br/>
          </m:r>
        </m:oMath>
        <m:oMath>
          <m:r>
            <m:rPr>
              <m:sty m:val="b"/>
            </m:rPr>
            <w:rPr>
              <w:rFonts w:ascii="Cambria Math" w:hAnsi="Cambria Math"/>
            </w:rPr>
            <m:t>0.62±0.41832</m:t>
          </m:r>
          <m:r>
            <m:rPr>
              <m:sty m:val="p"/>
            </m:rPr>
            <w:br/>
          </m:r>
        </m:oMath>
        <m:oMath>
          <m:r>
            <m:rPr>
              <m:sty m:val="b"/>
            </m:rPr>
            <w:rPr>
              <w:rFonts w:ascii="Cambria Math" w:hAnsi="Cambria Math"/>
            </w:rPr>
            <m:t>[0.2,1.04]</m:t>
          </m:r>
        </m:oMath>
      </m:oMathPara>
    </w:p>
    <w:p w:rsidR="00004EB2" w:rsidRDefault="002B3927">
      <w:pPr>
        <w:pStyle w:val="BlockText"/>
      </w:pPr>
      <w:r>
        <w:rPr>
          <w:b/>
        </w:rPr>
        <w:t xml:space="preserve">The CI doesn’t include 0, which means low-ability students’ performances increase with the ability of the best students in the group (contrast </w:t>
      </w:r>
      <m:oMath>
        <m:r>
          <m:rPr>
            <m:sty m:val="b"/>
          </m:rPr>
          <w:rPr>
            <w:rFonts w:ascii="Cambria Math" w:hAnsi="Cambria Math"/>
          </w:rPr>
          <m:t>γ</m:t>
        </m:r>
      </m:oMath>
      <w:r>
        <w:rPr>
          <w:b/>
        </w:rPr>
        <w:t xml:space="preserve"> is significantly different from 0).</w:t>
      </w:r>
    </w:p>
    <w:p w:rsidR="00004EB2" w:rsidRDefault="002B3927">
      <w:pPr>
        <w:pStyle w:val="Heading3"/>
      </w:pPr>
      <w:bookmarkStart w:id="8" w:name="part-b-2-points"/>
      <w:bookmarkEnd w:id="8"/>
      <w:r>
        <w:t>Part B (+2 points)</w:t>
      </w:r>
    </w:p>
    <w:p w:rsidR="00004EB2" w:rsidRDefault="002B3927">
      <w:pPr>
        <w:pStyle w:val="BlockText"/>
      </w:pPr>
      <w:r>
        <w:rPr>
          <w:b/>
        </w:rPr>
        <w:t xml:space="preserve">For the high ability students, </w:t>
      </w:r>
      <m:oMath>
        <m:sSub>
          <m:sSubPr>
            <m:ctrlPr>
              <w:rPr>
                <w:rFonts w:ascii="Cambria Math" w:hAnsi="Cambria Math"/>
              </w:rPr>
            </m:ctrlPr>
          </m:sSubPr>
          <m:e>
            <m:r>
              <m:rPr>
                <m:sty m:val="b"/>
              </m:rPr>
              <w:rPr>
                <w:rFonts w:ascii="Cambria Math" w:hAnsi="Cambria Math"/>
              </w:rPr>
              <m:t>n</m:t>
            </m:r>
          </m:e>
          <m:sub>
            <m:r>
              <m:rPr>
                <m:sty m:val="b"/>
              </m:rPr>
              <w:rPr>
                <w:rFonts w:ascii="Cambria Math" w:hAnsi="Cambria Math"/>
              </w:rPr>
              <m:t>1</m:t>
            </m:r>
          </m:sub>
        </m:sSub>
        <m:r>
          <m:rPr>
            <m:sty m:val="b"/>
          </m:rPr>
          <w:rPr>
            <w:rFonts w:ascii="Cambria Math" w:hAnsi="Cambria Math"/>
          </w:rPr>
          <m:t>=13,</m:t>
        </m:r>
        <m:sSub>
          <m:sSubPr>
            <m:ctrlPr>
              <w:rPr>
                <w:rFonts w:ascii="Cambria Math" w:hAnsi="Cambria Math"/>
              </w:rPr>
            </m:ctrlPr>
          </m:sSubPr>
          <m:e>
            <m:r>
              <m:rPr>
                <m:sty m:val="b"/>
              </m:rPr>
              <w:rPr>
                <w:rFonts w:ascii="Cambria Math" w:hAnsi="Cambria Math"/>
              </w:rPr>
              <m:t>n</m:t>
            </m:r>
          </m:e>
          <m:sub>
            <m:r>
              <m:rPr>
                <m:sty m:val="b"/>
              </m:rPr>
              <w:rPr>
                <w:rFonts w:ascii="Cambria Math" w:hAnsi="Cambria Math"/>
              </w:rPr>
              <m:t>2</m:t>
            </m:r>
          </m:sub>
        </m:sSub>
        <m:r>
          <m:rPr>
            <m:sty m:val="b"/>
          </m:rPr>
          <w:rPr>
            <w:rFonts w:ascii="Cambria Math" w:hAnsi="Cambria Math"/>
          </w:rPr>
          <m:t>=22,</m:t>
        </m:r>
        <m:sSub>
          <m:sSubPr>
            <m:ctrlPr>
              <w:rPr>
                <w:rFonts w:ascii="Cambria Math" w:hAnsi="Cambria Math"/>
              </w:rPr>
            </m:ctrlPr>
          </m:sSubPr>
          <m:e>
            <m:r>
              <m:rPr>
                <m:sty m:val="b"/>
              </m:rPr>
              <w:rPr>
                <w:rFonts w:ascii="Cambria Math" w:hAnsi="Cambria Math"/>
              </w:rPr>
              <m:t>n</m:t>
            </m:r>
          </m:e>
          <m:sub>
            <m:r>
              <m:rPr>
                <m:sty m:val="b"/>
              </m:rPr>
              <w:rPr>
                <w:rFonts w:ascii="Cambria Math" w:hAnsi="Cambria Math"/>
              </w:rPr>
              <m:t>3</m:t>
            </m:r>
          </m:sub>
        </m:sSub>
        <m:r>
          <m:rPr>
            <m:sty m:val="b"/>
          </m:rPr>
          <w:rPr>
            <w:rFonts w:ascii="Cambria Math" w:hAnsi="Cambria Math"/>
          </w:rPr>
          <m:t>=42,</m:t>
        </m:r>
        <m:sSub>
          <m:sSubPr>
            <m:ctrlPr>
              <w:rPr>
                <w:rFonts w:ascii="Cambria Math" w:hAnsi="Cambria Math"/>
              </w:rPr>
            </m:ctrlPr>
          </m:sSubPr>
          <m:e>
            <m:r>
              <m:rPr>
                <m:sty m:val="b"/>
              </m:rPr>
              <w:rPr>
                <w:rFonts w:ascii="Cambria Math" w:hAnsi="Cambria Math"/>
              </w:rPr>
              <m:t>n</m:t>
            </m:r>
          </m:e>
          <m:sub>
            <m:r>
              <m:rPr>
                <m:sty m:val="b"/>
              </m:rPr>
              <w:rPr>
                <w:rFonts w:ascii="Cambria Math" w:hAnsi="Cambria Math"/>
              </w:rPr>
              <m:t>4</m:t>
            </m:r>
          </m:sub>
        </m:sSub>
        <m:r>
          <m:rPr>
            <m:sty m:val="b"/>
          </m:rPr>
          <w:rPr>
            <w:rFonts w:ascii="Cambria Math" w:hAnsi="Cambria Math"/>
          </w:rPr>
          <m:t>=28</m:t>
        </m:r>
      </m:oMath>
      <w:r>
        <w:rPr>
          <w:b/>
        </w:rPr>
        <w:t>, respectively (</w:t>
      </w:r>
      <m:oMath>
        <m:r>
          <m:rPr>
            <m:sty m:val="b"/>
          </m:rPr>
          <w:rPr>
            <w:rFonts w:ascii="Cambria Math" w:hAnsi="Cambria Math"/>
          </w:rPr>
          <m:t>n=105</m:t>
        </m:r>
      </m:oMath>
      <w:r>
        <w:rPr>
          <w:b/>
        </w:rPr>
        <w:t>).</w:t>
      </w:r>
    </w:p>
    <w:p w:rsidR="00004EB2" w:rsidRDefault="00754149">
      <w:pPr>
        <w:pStyle w:val="BlockText"/>
      </w:pPr>
      <m:oMathPara>
        <m:oMath>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12×</m:t>
                  </m:r>
                  <m:sSup>
                    <m:sSupPr>
                      <m:ctrlPr>
                        <w:rPr>
                          <w:rFonts w:ascii="Cambria Math" w:hAnsi="Cambria Math"/>
                        </w:rPr>
                      </m:ctrlPr>
                    </m:sSupPr>
                    <m:e>
                      <m:r>
                        <m:rPr>
                          <m:sty m:val="b"/>
                        </m:rPr>
                        <w:rPr>
                          <w:rFonts w:ascii="Cambria Math" w:hAnsi="Cambria Math"/>
                        </w:rPr>
                        <m:t>0.16</m:t>
                      </m:r>
                    </m:e>
                    <m:sup>
                      <m:r>
                        <m:rPr>
                          <m:sty m:val="b"/>
                        </m:rPr>
                        <w:rPr>
                          <w:rFonts w:ascii="Cambria Math" w:hAnsi="Cambria Math"/>
                        </w:rPr>
                        <m:t>2</m:t>
                      </m:r>
                    </m:sup>
                  </m:sSup>
                  <m:r>
                    <m:rPr>
                      <m:sty m:val="b"/>
                    </m:rPr>
                    <w:rPr>
                      <w:rFonts w:ascii="Cambria Math" w:hAnsi="Cambria Math"/>
                    </w:rPr>
                    <m:t>+21×</m:t>
                  </m:r>
                  <m:sSup>
                    <m:sSupPr>
                      <m:ctrlPr>
                        <w:rPr>
                          <w:rFonts w:ascii="Cambria Math" w:hAnsi="Cambria Math"/>
                        </w:rPr>
                      </m:ctrlPr>
                    </m:sSupPr>
                    <m:e>
                      <m:r>
                        <m:rPr>
                          <m:sty m:val="b"/>
                        </m:rPr>
                        <w:rPr>
                          <w:rFonts w:ascii="Cambria Math" w:hAnsi="Cambria Math"/>
                        </w:rPr>
                        <m:t>0.11</m:t>
                      </m:r>
                    </m:e>
                    <m:sup>
                      <m:r>
                        <m:rPr>
                          <m:sty m:val="b"/>
                        </m:rPr>
                        <w:rPr>
                          <w:rFonts w:ascii="Cambria Math" w:hAnsi="Cambria Math"/>
                        </w:rPr>
                        <m:t>2</m:t>
                      </m:r>
                    </m:sup>
                  </m:sSup>
                  <m:r>
                    <m:rPr>
                      <m:sty m:val="b"/>
                    </m:rPr>
                    <w:rPr>
                      <w:rFonts w:ascii="Cambria Math" w:hAnsi="Cambria Math"/>
                    </w:rPr>
                    <m:t>+41×</m:t>
                  </m:r>
                  <m:sSup>
                    <m:sSupPr>
                      <m:ctrlPr>
                        <w:rPr>
                          <w:rFonts w:ascii="Cambria Math" w:hAnsi="Cambria Math"/>
                        </w:rPr>
                      </m:ctrlPr>
                    </m:sSupPr>
                    <m:e>
                      <m:r>
                        <m:rPr>
                          <m:sty m:val="b"/>
                        </m:rPr>
                        <w:rPr>
                          <w:rFonts w:ascii="Cambria Math" w:hAnsi="Cambria Math"/>
                        </w:rPr>
                        <m:t>0.12</m:t>
                      </m:r>
                    </m:e>
                    <m:sup>
                      <m:r>
                        <m:rPr>
                          <m:sty m:val="b"/>
                        </m:rPr>
                        <w:rPr>
                          <w:rFonts w:ascii="Cambria Math" w:hAnsi="Cambria Math"/>
                        </w:rPr>
                        <m:t>2</m:t>
                      </m:r>
                    </m:sup>
                  </m:sSup>
                  <m:r>
                    <m:rPr>
                      <m:sty m:val="b"/>
                    </m:rPr>
                    <w:rPr>
                      <w:rFonts w:ascii="Cambria Math" w:hAnsi="Cambria Math"/>
                    </w:rPr>
                    <m:t>+27×</m:t>
                  </m:r>
                  <m:sSup>
                    <m:sSupPr>
                      <m:ctrlPr>
                        <w:rPr>
                          <w:rFonts w:ascii="Cambria Math" w:hAnsi="Cambria Math"/>
                        </w:rPr>
                      </m:ctrlPr>
                    </m:sSupPr>
                    <m:e>
                      <m:r>
                        <m:rPr>
                          <m:sty m:val="b"/>
                        </m:rPr>
                        <w:rPr>
                          <w:rFonts w:ascii="Cambria Math" w:hAnsi="Cambria Math"/>
                        </w:rPr>
                        <m:t>0.1</m:t>
                      </m:r>
                    </m:e>
                    <m:sup>
                      <m:r>
                        <m:rPr>
                          <m:sty m:val="b"/>
                        </m:rPr>
                        <w:rPr>
                          <w:rFonts w:ascii="Cambria Math" w:hAnsi="Cambria Math"/>
                        </w:rPr>
                        <m:t>2</m:t>
                      </m:r>
                    </m:sup>
                  </m:sSup>
                </m:num>
                <m:den>
                  <m:r>
                    <m:rPr>
                      <m:sty m:val="b"/>
                    </m:rPr>
                    <w:rPr>
                      <w:rFonts w:ascii="Cambria Math" w:hAnsi="Cambria Math"/>
                    </w:rPr>
                    <m:t>13+22+42+28-4</m:t>
                  </m:r>
                </m:den>
              </m:f>
            </m:e>
          </m:rad>
          <m:r>
            <m:rPr>
              <m:sty m:val="b"/>
            </m:rPr>
            <w:rPr>
              <w:rFonts w:ascii="Cambria Math" w:hAnsi="Cambria Math"/>
            </w:rPr>
            <m:t>=0.12,df=101</m:t>
          </m:r>
        </m:oMath>
      </m:oMathPara>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1</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13</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22</m:t>
                  </m:r>
                </m:den>
              </m:f>
            </m:e>
          </m:rad>
          <m:r>
            <m:rPr>
              <m:sty m:val="b"/>
            </m:rPr>
            <w:rPr>
              <w:rFonts w:ascii="Cambria Math" w:hAnsi="Cambria Math"/>
            </w:rPr>
            <m:t>=0.0420</m:t>
          </m:r>
        </m:oMath>
      </m:oMathPara>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1</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3</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13</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42</m:t>
                  </m:r>
                </m:den>
              </m:f>
            </m:e>
          </m:rad>
          <m:r>
            <m:rPr>
              <m:sty m:val="b"/>
            </m:rPr>
            <w:rPr>
              <w:rFonts w:ascii="Cambria Math" w:hAnsi="Cambria Math"/>
            </w:rPr>
            <m:t>=0.0381</m:t>
          </m:r>
        </m:oMath>
      </m:oMathPara>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1</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4</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13</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28</m:t>
                  </m:r>
                </m:den>
              </m:f>
            </m:e>
          </m:rad>
          <m:r>
            <m:rPr>
              <m:sty m:val="b"/>
            </m:rPr>
            <w:rPr>
              <w:rFonts w:ascii="Cambria Math" w:hAnsi="Cambria Math"/>
            </w:rPr>
            <m:t>=0.0402</m:t>
          </m:r>
        </m:oMath>
      </m:oMathPara>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3</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22</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42</m:t>
                  </m:r>
                </m:den>
              </m:f>
            </m:e>
          </m:rad>
          <m:r>
            <m:rPr>
              <m:sty m:val="b"/>
            </m:rPr>
            <w:rPr>
              <w:rFonts w:ascii="Cambria Math" w:hAnsi="Cambria Math"/>
            </w:rPr>
            <m:t>=0.0316</m:t>
          </m:r>
        </m:oMath>
      </m:oMathPara>
    </w:p>
    <w:p w:rsidR="00004EB2" w:rsidRDefault="002B3927">
      <w:pPr>
        <w:pStyle w:val="BlockText"/>
      </w:pPr>
      <m:oMathPara>
        <m:oMath>
          <m:r>
            <m:rPr>
              <m:sty m:val="b"/>
            </m:rPr>
            <w:rPr>
              <w:rFonts w:ascii="Cambria Math" w:hAnsi="Cambria Math"/>
            </w:rPr>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2</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4</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22</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28</m:t>
                  </m:r>
                </m:den>
              </m:f>
            </m:e>
          </m:rad>
          <m:r>
            <m:rPr>
              <m:sty m:val="b"/>
            </m:rPr>
            <w:rPr>
              <w:rFonts w:ascii="Cambria Math" w:hAnsi="Cambria Math"/>
            </w:rPr>
            <m:t>=0.0342</m:t>
          </m:r>
        </m:oMath>
      </m:oMathPara>
    </w:p>
    <w:p w:rsidR="00004EB2" w:rsidRDefault="002B3927">
      <w:pPr>
        <w:pStyle w:val="BlockText"/>
      </w:pPr>
      <m:oMathPara>
        <m:oMath>
          <m:r>
            <m:rPr>
              <m:sty m:val="b"/>
            </m:rPr>
            <w:rPr>
              <w:rFonts w:ascii="Cambria Math" w:hAnsi="Cambria Math"/>
            </w:rPr>
            <w:lastRenderedPageBreak/>
            <m:t>SE(</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3</m:t>
              </m:r>
            </m:sub>
          </m:sSub>
          <m:r>
            <m:rPr>
              <m:sty m:val="b"/>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Y</m:t>
                  </m:r>
                </m:e>
              </m:bar>
            </m:e>
            <m:sub>
              <m:r>
                <m:rPr>
                  <m:sty m:val="b"/>
                </m:rPr>
                <w:rPr>
                  <w:rFonts w:ascii="Cambria Math" w:hAnsi="Cambria Math"/>
                </w:rPr>
                <m:t>4</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p</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42</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28</m:t>
                  </m:r>
                </m:den>
              </m:f>
            </m:e>
          </m:rad>
          <m:r>
            <m:rPr>
              <m:sty m:val="b"/>
            </m:rPr>
            <w:rPr>
              <w:rFonts w:ascii="Cambria Math" w:hAnsi="Cambria Math"/>
            </w:rPr>
            <m:t>=0.0293</m:t>
          </m:r>
        </m:oMath>
      </m:oMathPara>
    </w:p>
    <w:p w:rsidR="00004EB2" w:rsidRDefault="002B3927">
      <w:pPr>
        <w:pStyle w:val="BlockText"/>
      </w:pPr>
      <w:r>
        <w:rPr>
          <w:b/>
        </w:rPr>
        <w:t xml:space="preserve">Bonferroni Method, </w:t>
      </w:r>
      <m:oMath>
        <m:r>
          <m:rPr>
            <m:sty m:val="b"/>
          </m:rPr>
          <w:rPr>
            <w:rFonts w:ascii="Cambria Math" w:hAnsi="Cambria Math"/>
          </w:rPr>
          <m:t>α=0.05,I=4,K=6,</m:t>
        </m:r>
        <m:sSub>
          <m:sSubPr>
            <m:ctrlPr>
              <w:rPr>
                <w:rFonts w:ascii="Cambria Math" w:hAnsi="Cambria Math"/>
              </w:rPr>
            </m:ctrlPr>
          </m:sSubPr>
          <m:e>
            <m:r>
              <m:rPr>
                <m:sty m:val="b"/>
              </m:rPr>
              <w:rPr>
                <w:rFonts w:ascii="Cambria Math" w:hAnsi="Cambria Math"/>
              </w:rPr>
              <m:t>t</m:t>
            </m:r>
          </m:e>
          <m:sub>
            <m:r>
              <m:rPr>
                <m:sty m:val="b"/>
              </m:rPr>
              <w:rPr>
                <w:rFonts w:ascii="Cambria Math" w:hAnsi="Cambria Math"/>
              </w:rPr>
              <m:t>1-</m:t>
            </m:r>
            <m:f>
              <m:fPr>
                <m:ctrlPr>
                  <w:rPr>
                    <w:rFonts w:ascii="Cambria Math" w:hAnsi="Cambria Math"/>
                  </w:rPr>
                </m:ctrlPr>
              </m:fPr>
              <m:num>
                <m:r>
                  <m:rPr>
                    <m:sty m:val="b"/>
                  </m:rPr>
                  <w:rPr>
                    <w:rFonts w:ascii="Cambria Math" w:hAnsi="Cambria Math"/>
                  </w:rPr>
                  <m:t>0.05</m:t>
                </m:r>
              </m:num>
              <m:den>
                <m:r>
                  <m:rPr>
                    <m:sty m:val="b"/>
                  </m:rPr>
                  <w:rPr>
                    <w:rFonts w:ascii="Cambria Math" w:hAnsi="Cambria Math"/>
                  </w:rPr>
                  <m:t>12</m:t>
                </m:r>
              </m:den>
            </m:f>
            <m:r>
              <m:rPr>
                <m:sty m:val="b"/>
              </m:rPr>
              <w:rPr>
                <w:rFonts w:ascii="Cambria Math" w:hAnsi="Cambria Math"/>
              </w:rPr>
              <m:t>,101</m:t>
            </m:r>
          </m:sub>
        </m:sSub>
        <m:r>
          <m:rPr>
            <m:sty m:val="b"/>
          </m:rPr>
          <w:rPr>
            <w:rFonts w:ascii="Cambria Math" w:hAnsi="Cambria Math"/>
          </w:rPr>
          <m:t>=2.691</m:t>
        </m:r>
      </m:oMath>
    </w:p>
    <w:p w:rsidR="00004EB2" w:rsidRDefault="002B3927">
      <w:pPr>
        <w:pStyle w:val="BlockText"/>
      </w:pPr>
      <w:r>
        <w:rPr>
          <w:i/>
        </w:rPr>
        <w:t>Bonferroni critical value;</w:t>
      </w:r>
      <w:r>
        <w:br/>
      </w:r>
      <w:r>
        <w:rPr>
          <w:i/>
        </w:rPr>
        <w:t>data mycritval2;</w:t>
      </w:r>
      <w:r>
        <w:br/>
      </w:r>
      <w:r>
        <w:rPr>
          <w:i/>
        </w:rPr>
        <w:t>cv = quantile(“t”, 1-(.05/(2</w:t>
      </w:r>
      <w:r>
        <w:t>6)), 105-4);</w:t>
      </w:r>
      <w:r>
        <w:br/>
        <w:t>run;</w:t>
      </w:r>
      <w:r>
        <w:br/>
        <w:t>proc print data = mycritval2;</w:t>
      </w:r>
      <w:r>
        <w:br/>
        <w:t>run;</w:t>
      </w:r>
    </w:p>
    <w:p w:rsidR="00004EB2" w:rsidRDefault="002B3927">
      <w:pPr>
        <w:pStyle w:val="FirstParagraph"/>
      </w:pPr>
      <w:r>
        <w:rPr>
          <w:noProof/>
        </w:rPr>
        <w:drawing>
          <wp:inline distT="0" distB="0" distL="0" distR="0">
            <wp:extent cx="2895600" cy="13589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cv2.png"/>
                    <pic:cNvPicPr>
                      <a:picLocks noChangeAspect="1" noChangeArrowheads="1"/>
                    </pic:cNvPicPr>
                  </pic:nvPicPr>
                  <pic:blipFill>
                    <a:blip r:embed="rId34"/>
                    <a:stretch>
                      <a:fillRect/>
                    </a:stretch>
                  </pic:blipFill>
                  <pic:spPr bwMode="auto">
                    <a:xfrm>
                      <a:off x="0" y="0"/>
                      <a:ext cx="2895600" cy="1358900"/>
                    </a:xfrm>
                    <a:prstGeom prst="rect">
                      <a:avLst/>
                    </a:prstGeom>
                    <a:noFill/>
                    <a:ln w="9525">
                      <a:noFill/>
                      <a:headEnd/>
                      <a:tailEnd/>
                    </a:ln>
                  </pic:spPr>
                </pic:pic>
              </a:graphicData>
            </a:graphic>
          </wp:inline>
        </w:drawing>
      </w:r>
    </w:p>
    <w:p w:rsidR="00004EB2" w:rsidRDefault="002B3927">
      <w:pPr>
        <w:pStyle w:val="BlockText"/>
      </w:pPr>
      <w:r>
        <w:rPr>
          <w:b/>
        </w:rPr>
        <w:t>95% CI centers for difference between study group means</w:t>
      </w:r>
    </w:p>
    <w:tbl>
      <w:tblPr>
        <w:tblW w:w="0" w:type="pct"/>
        <w:tblLook w:val="07E0" w:firstRow="1" w:lastRow="1" w:firstColumn="1" w:lastColumn="1" w:noHBand="1" w:noVBand="1"/>
      </w:tblPr>
      <w:tblGrid>
        <w:gridCol w:w="1623"/>
        <w:gridCol w:w="1056"/>
        <w:gridCol w:w="744"/>
        <w:gridCol w:w="1583"/>
        <w:gridCol w:w="1623"/>
      </w:tblGrid>
      <w:tr w:rsidR="00004EB2">
        <w:tc>
          <w:tcPr>
            <w:tcW w:w="0" w:type="auto"/>
            <w:tcBorders>
              <w:bottom w:val="single" w:sz="0" w:space="0" w:color="auto"/>
            </w:tcBorders>
            <w:vAlign w:val="bottom"/>
          </w:tcPr>
          <w:p w:rsidR="00004EB2" w:rsidRDefault="002B3927">
            <w:pPr>
              <w:pStyle w:val="Compact"/>
            </w:pPr>
            <w:r>
              <w:t>Group</w:t>
            </w:r>
          </w:p>
        </w:tc>
        <w:tc>
          <w:tcPr>
            <w:tcW w:w="0" w:type="auto"/>
            <w:tcBorders>
              <w:bottom w:val="single" w:sz="0" w:space="0" w:color="auto"/>
            </w:tcBorders>
            <w:vAlign w:val="bottom"/>
          </w:tcPr>
          <w:p w:rsidR="00004EB2" w:rsidRDefault="002B3927">
            <w:pPr>
              <w:pStyle w:val="Compact"/>
            </w:pPr>
            <w:r>
              <w:t>Average</w:t>
            </w:r>
          </w:p>
        </w:tc>
        <w:tc>
          <w:tcPr>
            <w:tcW w:w="0" w:type="auto"/>
            <w:tcBorders>
              <w:bottom w:val="single" w:sz="0" w:space="0" w:color="auto"/>
            </w:tcBorders>
            <w:vAlign w:val="bottom"/>
          </w:tcPr>
          <w:p w:rsidR="00004EB2" w:rsidRDefault="002B3927">
            <w:pPr>
              <w:pStyle w:val="Compact"/>
            </w:pPr>
            <w:r>
              <w:t>Low</w:t>
            </w:r>
          </w:p>
        </w:tc>
        <w:tc>
          <w:tcPr>
            <w:tcW w:w="0" w:type="auto"/>
            <w:tcBorders>
              <w:bottom w:val="single" w:sz="0" w:space="0" w:color="auto"/>
            </w:tcBorders>
            <w:vAlign w:val="bottom"/>
          </w:tcPr>
          <w:p w:rsidR="00004EB2" w:rsidRDefault="002B3927">
            <w:pPr>
              <w:pStyle w:val="Compact"/>
            </w:pPr>
            <w:r>
              <w:t>Low-Medium</w:t>
            </w:r>
          </w:p>
        </w:tc>
        <w:tc>
          <w:tcPr>
            <w:tcW w:w="0" w:type="auto"/>
            <w:tcBorders>
              <w:bottom w:val="single" w:sz="0" w:space="0" w:color="auto"/>
            </w:tcBorders>
            <w:vAlign w:val="bottom"/>
          </w:tcPr>
          <w:p w:rsidR="00004EB2" w:rsidRDefault="002B3927">
            <w:pPr>
              <w:pStyle w:val="Compact"/>
            </w:pPr>
            <w:r>
              <w:t>Medium-High</w:t>
            </w:r>
          </w:p>
        </w:tc>
      </w:tr>
      <w:tr w:rsidR="00004EB2">
        <w:tc>
          <w:tcPr>
            <w:tcW w:w="0" w:type="auto"/>
          </w:tcPr>
          <w:p w:rsidR="00004EB2" w:rsidRDefault="002B3927">
            <w:pPr>
              <w:pStyle w:val="Compact"/>
            </w:pPr>
            <w:r>
              <w:t>High</w:t>
            </w:r>
          </w:p>
        </w:tc>
        <w:tc>
          <w:tcPr>
            <w:tcW w:w="0" w:type="auto"/>
          </w:tcPr>
          <w:p w:rsidR="00004EB2" w:rsidRDefault="002B3927">
            <w:pPr>
              <w:pStyle w:val="Compact"/>
            </w:pPr>
            <w:r>
              <w:t>0.85</w:t>
            </w:r>
          </w:p>
        </w:tc>
        <w:tc>
          <w:tcPr>
            <w:tcW w:w="0" w:type="auto"/>
          </w:tcPr>
          <w:p w:rsidR="00004EB2" w:rsidRDefault="002B3927">
            <w:pPr>
              <w:pStyle w:val="Compact"/>
            </w:pPr>
            <w:r>
              <w:t>0.1</w:t>
            </w:r>
          </w:p>
        </w:tc>
        <w:tc>
          <w:tcPr>
            <w:tcW w:w="0" w:type="auto"/>
          </w:tcPr>
          <w:p w:rsidR="00004EB2" w:rsidRDefault="002B3927">
            <w:pPr>
              <w:pStyle w:val="Compact"/>
            </w:pPr>
            <w:r>
              <w:t>0.08</w:t>
            </w:r>
          </w:p>
        </w:tc>
        <w:tc>
          <w:tcPr>
            <w:tcW w:w="0" w:type="auto"/>
          </w:tcPr>
          <w:p w:rsidR="00004EB2" w:rsidRDefault="002B3927">
            <w:pPr>
              <w:pStyle w:val="Compact"/>
            </w:pPr>
            <w:r>
              <w:t>0.13</w:t>
            </w:r>
          </w:p>
        </w:tc>
      </w:tr>
      <w:tr w:rsidR="00004EB2">
        <w:tc>
          <w:tcPr>
            <w:tcW w:w="0" w:type="auto"/>
          </w:tcPr>
          <w:p w:rsidR="00004EB2" w:rsidRDefault="002B3927">
            <w:pPr>
              <w:pStyle w:val="Compact"/>
            </w:pPr>
            <w:r>
              <w:t>Medium-High</w:t>
            </w:r>
          </w:p>
        </w:tc>
        <w:tc>
          <w:tcPr>
            <w:tcW w:w="0" w:type="auto"/>
          </w:tcPr>
          <w:p w:rsidR="00004EB2" w:rsidRDefault="002B3927">
            <w:pPr>
              <w:pStyle w:val="Compact"/>
            </w:pPr>
            <w:r>
              <w:t>0.72</w:t>
            </w:r>
          </w:p>
        </w:tc>
        <w:tc>
          <w:tcPr>
            <w:tcW w:w="0" w:type="auto"/>
          </w:tcPr>
          <w:p w:rsidR="00004EB2" w:rsidRDefault="002B3927">
            <w:pPr>
              <w:pStyle w:val="Compact"/>
            </w:pPr>
            <w:r>
              <w:t>-0.03</w:t>
            </w:r>
          </w:p>
        </w:tc>
        <w:tc>
          <w:tcPr>
            <w:tcW w:w="0" w:type="auto"/>
          </w:tcPr>
          <w:p w:rsidR="00004EB2" w:rsidRDefault="002B3927">
            <w:pPr>
              <w:pStyle w:val="Compact"/>
            </w:pPr>
            <w:r>
              <w:t>-0.05</w:t>
            </w:r>
          </w:p>
        </w:tc>
        <w:tc>
          <w:tcPr>
            <w:tcW w:w="0" w:type="auto"/>
          </w:tcPr>
          <w:p w:rsidR="00004EB2" w:rsidRDefault="00004EB2">
            <w:pPr>
              <w:pStyle w:val="Compact"/>
            </w:pPr>
          </w:p>
        </w:tc>
      </w:tr>
      <w:tr w:rsidR="00004EB2">
        <w:tc>
          <w:tcPr>
            <w:tcW w:w="0" w:type="auto"/>
          </w:tcPr>
          <w:p w:rsidR="00004EB2" w:rsidRDefault="002B3927">
            <w:pPr>
              <w:pStyle w:val="Compact"/>
            </w:pPr>
            <w:r>
              <w:t>Low-Medium</w:t>
            </w:r>
          </w:p>
        </w:tc>
        <w:tc>
          <w:tcPr>
            <w:tcW w:w="0" w:type="auto"/>
          </w:tcPr>
          <w:p w:rsidR="00004EB2" w:rsidRDefault="002B3927">
            <w:pPr>
              <w:pStyle w:val="Compact"/>
            </w:pPr>
            <w:r>
              <w:t>0.77</w:t>
            </w:r>
          </w:p>
        </w:tc>
        <w:tc>
          <w:tcPr>
            <w:tcW w:w="0" w:type="auto"/>
          </w:tcPr>
          <w:p w:rsidR="00004EB2" w:rsidRDefault="002B3927">
            <w:pPr>
              <w:pStyle w:val="Compact"/>
            </w:pPr>
            <w:r>
              <w:t>0.02</w:t>
            </w:r>
          </w:p>
        </w:tc>
        <w:tc>
          <w:tcPr>
            <w:tcW w:w="0" w:type="auto"/>
          </w:tcPr>
          <w:p w:rsidR="00004EB2" w:rsidRDefault="00004EB2">
            <w:pPr>
              <w:pStyle w:val="Compact"/>
            </w:pPr>
          </w:p>
        </w:tc>
        <w:tc>
          <w:tcPr>
            <w:tcW w:w="0" w:type="auto"/>
          </w:tcPr>
          <w:p w:rsidR="00004EB2" w:rsidRDefault="00004EB2">
            <w:pPr>
              <w:pStyle w:val="Compact"/>
            </w:pPr>
          </w:p>
        </w:tc>
      </w:tr>
      <w:tr w:rsidR="00004EB2">
        <w:tc>
          <w:tcPr>
            <w:tcW w:w="0" w:type="auto"/>
          </w:tcPr>
          <w:p w:rsidR="00004EB2" w:rsidRDefault="002B3927">
            <w:pPr>
              <w:pStyle w:val="Compact"/>
            </w:pPr>
            <w:r>
              <w:t>Low</w:t>
            </w:r>
          </w:p>
        </w:tc>
        <w:tc>
          <w:tcPr>
            <w:tcW w:w="0" w:type="auto"/>
          </w:tcPr>
          <w:p w:rsidR="00004EB2" w:rsidRDefault="002B3927">
            <w:pPr>
              <w:pStyle w:val="Compact"/>
            </w:pPr>
            <w:r>
              <w:t>0.75</w:t>
            </w:r>
          </w:p>
        </w:tc>
        <w:tc>
          <w:tcPr>
            <w:tcW w:w="0" w:type="auto"/>
          </w:tcPr>
          <w:p w:rsidR="00004EB2" w:rsidRDefault="00004EB2">
            <w:pPr>
              <w:pStyle w:val="Compact"/>
            </w:pPr>
          </w:p>
        </w:tc>
        <w:tc>
          <w:tcPr>
            <w:tcW w:w="0" w:type="auto"/>
          </w:tcPr>
          <w:p w:rsidR="00004EB2" w:rsidRDefault="00004EB2">
            <w:pPr>
              <w:pStyle w:val="Compact"/>
            </w:pPr>
          </w:p>
        </w:tc>
        <w:tc>
          <w:tcPr>
            <w:tcW w:w="0" w:type="auto"/>
          </w:tcPr>
          <w:p w:rsidR="00004EB2" w:rsidRDefault="00004EB2">
            <w:pPr>
              <w:pStyle w:val="Compact"/>
            </w:pPr>
          </w:p>
        </w:tc>
      </w:tr>
    </w:tbl>
    <w:p w:rsidR="00004EB2" w:rsidRDefault="002B3927">
      <w:pPr>
        <w:pStyle w:val="BlockText"/>
      </w:pPr>
      <w:r>
        <w:rPr>
          <w:b/>
        </w:rPr>
        <w:t>95% CI for difference between study group means</w:t>
      </w:r>
    </w:p>
    <w:tbl>
      <w:tblPr>
        <w:tblW w:w="0" w:type="pct"/>
        <w:tblLook w:val="07E0" w:firstRow="1" w:lastRow="1" w:firstColumn="1" w:lastColumn="1" w:noHBand="1" w:noVBand="1"/>
      </w:tblPr>
      <w:tblGrid>
        <w:gridCol w:w="1623"/>
        <w:gridCol w:w="1861"/>
        <w:gridCol w:w="1728"/>
        <w:gridCol w:w="1648"/>
      </w:tblGrid>
      <w:tr w:rsidR="00004EB2">
        <w:tc>
          <w:tcPr>
            <w:tcW w:w="0" w:type="auto"/>
            <w:tcBorders>
              <w:bottom w:val="single" w:sz="0" w:space="0" w:color="auto"/>
            </w:tcBorders>
            <w:vAlign w:val="bottom"/>
          </w:tcPr>
          <w:p w:rsidR="00004EB2" w:rsidRDefault="002B3927">
            <w:pPr>
              <w:pStyle w:val="Compact"/>
            </w:pPr>
            <w:r>
              <w:t>Group</w:t>
            </w:r>
          </w:p>
        </w:tc>
        <w:tc>
          <w:tcPr>
            <w:tcW w:w="0" w:type="auto"/>
            <w:tcBorders>
              <w:bottom w:val="single" w:sz="0" w:space="0" w:color="auto"/>
            </w:tcBorders>
            <w:vAlign w:val="bottom"/>
          </w:tcPr>
          <w:p w:rsidR="00004EB2" w:rsidRDefault="002B3927">
            <w:pPr>
              <w:pStyle w:val="Compact"/>
            </w:pPr>
            <w:r>
              <w:t>Low</w:t>
            </w:r>
          </w:p>
        </w:tc>
        <w:tc>
          <w:tcPr>
            <w:tcW w:w="0" w:type="auto"/>
            <w:tcBorders>
              <w:bottom w:val="single" w:sz="0" w:space="0" w:color="auto"/>
            </w:tcBorders>
            <w:vAlign w:val="bottom"/>
          </w:tcPr>
          <w:p w:rsidR="00004EB2" w:rsidRDefault="002B3927">
            <w:pPr>
              <w:pStyle w:val="Compact"/>
            </w:pPr>
            <w:r>
              <w:t>Low-Medium</w:t>
            </w:r>
          </w:p>
        </w:tc>
        <w:tc>
          <w:tcPr>
            <w:tcW w:w="0" w:type="auto"/>
            <w:tcBorders>
              <w:bottom w:val="single" w:sz="0" w:space="0" w:color="auto"/>
            </w:tcBorders>
            <w:vAlign w:val="bottom"/>
          </w:tcPr>
          <w:p w:rsidR="00004EB2" w:rsidRDefault="002B3927">
            <w:pPr>
              <w:pStyle w:val="Compact"/>
            </w:pPr>
            <w:r>
              <w:t>Medium-High</w:t>
            </w:r>
          </w:p>
        </w:tc>
      </w:tr>
      <w:tr w:rsidR="00004EB2">
        <w:tc>
          <w:tcPr>
            <w:tcW w:w="0" w:type="auto"/>
          </w:tcPr>
          <w:p w:rsidR="00004EB2" w:rsidRDefault="002B3927">
            <w:pPr>
              <w:pStyle w:val="Compact"/>
            </w:pPr>
            <w:r>
              <w:t>High</w:t>
            </w:r>
          </w:p>
        </w:tc>
        <w:tc>
          <w:tcPr>
            <w:tcW w:w="0" w:type="auto"/>
          </w:tcPr>
          <w:p w:rsidR="00004EB2" w:rsidRDefault="002B3927">
            <w:pPr>
              <w:pStyle w:val="Compact"/>
            </w:pPr>
            <w:r>
              <w:t>[-0.0082, 0.208]</w:t>
            </w:r>
          </w:p>
        </w:tc>
        <w:tc>
          <w:tcPr>
            <w:tcW w:w="0" w:type="auto"/>
          </w:tcPr>
          <w:p w:rsidR="00004EB2" w:rsidRDefault="002B3927">
            <w:pPr>
              <w:pStyle w:val="Compact"/>
            </w:pPr>
            <w:r>
              <w:t>[-0.012, 0.172]</w:t>
            </w:r>
          </w:p>
        </w:tc>
        <w:tc>
          <w:tcPr>
            <w:tcW w:w="0" w:type="auto"/>
          </w:tcPr>
          <w:p w:rsidR="00004EB2" w:rsidRDefault="002B3927">
            <w:pPr>
              <w:pStyle w:val="Compact"/>
            </w:pPr>
            <w:r>
              <w:t>[0.052, 0.209]</w:t>
            </w:r>
          </w:p>
        </w:tc>
      </w:tr>
      <w:tr w:rsidR="00004EB2">
        <w:tc>
          <w:tcPr>
            <w:tcW w:w="0" w:type="auto"/>
          </w:tcPr>
          <w:p w:rsidR="00004EB2" w:rsidRDefault="002B3927">
            <w:pPr>
              <w:pStyle w:val="Compact"/>
            </w:pPr>
            <w:r>
              <w:t>Medium-High</w:t>
            </w:r>
          </w:p>
        </w:tc>
        <w:tc>
          <w:tcPr>
            <w:tcW w:w="0" w:type="auto"/>
          </w:tcPr>
          <w:p w:rsidR="00004EB2" w:rsidRDefault="002B3927">
            <w:pPr>
              <w:pStyle w:val="Compact"/>
            </w:pPr>
            <w:r>
              <w:t>[-0.133, 0.163]</w:t>
            </w:r>
          </w:p>
        </w:tc>
        <w:tc>
          <w:tcPr>
            <w:tcW w:w="0" w:type="auto"/>
          </w:tcPr>
          <w:p w:rsidR="00004EB2" w:rsidRDefault="002B3927">
            <w:pPr>
              <w:pStyle w:val="Compact"/>
            </w:pPr>
            <w:r>
              <w:t>[-0.135, 0.035]</w:t>
            </w:r>
          </w:p>
        </w:tc>
        <w:tc>
          <w:tcPr>
            <w:tcW w:w="0" w:type="auto"/>
          </w:tcPr>
          <w:p w:rsidR="00004EB2" w:rsidRDefault="00004EB2">
            <w:pPr>
              <w:pStyle w:val="Compact"/>
            </w:pPr>
          </w:p>
        </w:tc>
      </w:tr>
      <w:tr w:rsidR="00004EB2">
        <w:tc>
          <w:tcPr>
            <w:tcW w:w="0" w:type="auto"/>
          </w:tcPr>
          <w:p w:rsidR="00004EB2" w:rsidRDefault="002B3927">
            <w:pPr>
              <w:pStyle w:val="Compact"/>
            </w:pPr>
            <w:r>
              <w:t>Low-Medium</w:t>
            </w:r>
          </w:p>
        </w:tc>
        <w:tc>
          <w:tcPr>
            <w:tcW w:w="0" w:type="auto"/>
          </w:tcPr>
          <w:p w:rsidR="00004EB2" w:rsidRDefault="002B3927">
            <w:pPr>
              <w:pStyle w:val="Compact"/>
            </w:pPr>
            <w:r>
              <w:t>[-0.093, 0.133]</w:t>
            </w:r>
          </w:p>
        </w:tc>
        <w:tc>
          <w:tcPr>
            <w:tcW w:w="0" w:type="auto"/>
          </w:tcPr>
          <w:p w:rsidR="00004EB2" w:rsidRDefault="00004EB2">
            <w:pPr>
              <w:pStyle w:val="Compact"/>
            </w:pPr>
          </w:p>
        </w:tc>
        <w:tc>
          <w:tcPr>
            <w:tcW w:w="0" w:type="auto"/>
          </w:tcPr>
          <w:p w:rsidR="00004EB2" w:rsidRDefault="00004EB2">
            <w:pPr>
              <w:pStyle w:val="Compact"/>
            </w:pPr>
          </w:p>
        </w:tc>
      </w:tr>
      <w:tr w:rsidR="00004EB2">
        <w:tc>
          <w:tcPr>
            <w:tcW w:w="0" w:type="auto"/>
          </w:tcPr>
          <w:p w:rsidR="00004EB2" w:rsidRDefault="002B3927">
            <w:pPr>
              <w:pStyle w:val="Compact"/>
            </w:pPr>
            <w:r>
              <w:t>Low</w:t>
            </w:r>
          </w:p>
        </w:tc>
        <w:tc>
          <w:tcPr>
            <w:tcW w:w="0" w:type="auto"/>
          </w:tcPr>
          <w:p w:rsidR="00004EB2" w:rsidRDefault="00004EB2">
            <w:pPr>
              <w:pStyle w:val="Compact"/>
            </w:pPr>
          </w:p>
        </w:tc>
        <w:tc>
          <w:tcPr>
            <w:tcW w:w="0" w:type="auto"/>
          </w:tcPr>
          <w:p w:rsidR="00004EB2" w:rsidRDefault="00004EB2">
            <w:pPr>
              <w:pStyle w:val="Compact"/>
            </w:pPr>
          </w:p>
        </w:tc>
        <w:tc>
          <w:tcPr>
            <w:tcW w:w="0" w:type="auto"/>
          </w:tcPr>
          <w:p w:rsidR="00004EB2" w:rsidRDefault="00004EB2">
            <w:pPr>
              <w:pStyle w:val="Compact"/>
            </w:pPr>
          </w:p>
        </w:tc>
      </w:tr>
    </w:tbl>
    <w:p w:rsidR="00004EB2" w:rsidRDefault="002B3927">
      <w:pPr>
        <w:pStyle w:val="BlockText"/>
      </w:pPr>
      <w:r>
        <w:rPr>
          <w:b/>
        </w:rPr>
        <w:t xml:space="preserve">Tukey-Kramer Method, </w:t>
      </w:r>
      <m:oMath>
        <m:r>
          <m:rPr>
            <m:sty m:val="b"/>
          </m:rPr>
          <w:rPr>
            <w:rFonts w:ascii="Cambria Math" w:hAnsi="Cambria Math"/>
          </w:rPr>
          <m:t>α=0.05,I=4,N-I=101,Q=3.675,MSW=0.0141</m:t>
        </m:r>
      </m:oMath>
    </w:p>
    <w:p w:rsidR="00004EB2" w:rsidRDefault="002B3927">
      <w:pPr>
        <w:pStyle w:val="BlockText"/>
      </w:pPr>
      <w:r>
        <w:t xml:space="preserve">**Half-width of 95% CI: </w:t>
      </w:r>
      <m:oMath>
        <m:sSub>
          <m:sSubPr>
            <m:ctrlPr>
              <w:rPr>
                <w:rFonts w:ascii="Cambria Math" w:hAnsi="Cambria Math"/>
              </w:rPr>
            </m:ctrlPr>
          </m:sSubPr>
          <m:e>
            <m:r>
              <m:rPr>
                <m:sty m:val="b"/>
              </m:rPr>
              <w:rPr>
                <w:rFonts w:ascii="Cambria Math" w:hAnsi="Cambria Math"/>
              </w:rPr>
              <m:t>Q</m:t>
            </m:r>
          </m:e>
          <m:sub>
            <m:r>
              <m:rPr>
                <m:sty m:val="b"/>
              </m:rPr>
              <w:rPr>
                <w:rFonts w:ascii="Cambria Math" w:hAnsi="Cambria Math"/>
              </w:rPr>
              <m:t>(4,101),0.05</m:t>
            </m:r>
          </m:sub>
        </m:sSub>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MSW</m:t>
                </m:r>
              </m:num>
              <m:den>
                <m:r>
                  <m:rPr>
                    <m:sty m:val="b"/>
                  </m:rPr>
                  <w:rPr>
                    <w:rFonts w:ascii="Cambria Math" w:hAnsi="Cambria Math"/>
                  </w:rPr>
                  <m:t>2</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
                      </m:rPr>
                      <w:rPr>
                        <w:rFonts w:ascii="Cambria Math" w:hAnsi="Cambria Math"/>
                      </w:rPr>
                      <m:t>n</m:t>
                    </m:r>
                  </m:e>
                  <m:sub>
                    <m:r>
                      <m:rPr>
                        <m:sty m:val="b"/>
                      </m:rPr>
                      <w:rPr>
                        <w:rFonts w:ascii="Cambria Math" w:hAnsi="Cambria Math"/>
                      </w:rPr>
                      <m:t>i</m:t>
                    </m:r>
                  </m:sub>
                </m:sSub>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
                      </m:rPr>
                      <w:rPr>
                        <w:rFonts w:ascii="Cambria Math" w:hAnsi="Cambria Math"/>
                      </w:rPr>
                      <m:t>n</m:t>
                    </m:r>
                  </m:e>
                  <m:sub>
                    <m:r>
                      <m:rPr>
                        <m:sty m:val="b"/>
                      </m:rPr>
                      <w:rPr>
                        <w:rFonts w:ascii="Cambria Math" w:hAnsi="Cambria Math"/>
                      </w:rPr>
                      <m:t>j</m:t>
                    </m:r>
                  </m:sub>
                </m:sSub>
              </m:den>
            </m:f>
            <m:r>
              <m:rPr>
                <m:sty m:val="b"/>
              </m:rPr>
              <w:rPr>
                <w:rFonts w:ascii="Cambria Math" w:hAnsi="Cambria Math"/>
              </w:rPr>
              <m:t>)</m:t>
            </m:r>
          </m:e>
        </m:rad>
      </m:oMath>
    </w:p>
    <w:p w:rsidR="00004EB2" w:rsidRDefault="002B3927">
      <w:pPr>
        <w:pStyle w:val="BlockText"/>
      </w:pPr>
      <w:r>
        <w:rPr>
          <w:b/>
        </w:rPr>
        <w:t>95% CI centers for difference between study group means</w:t>
      </w:r>
    </w:p>
    <w:tbl>
      <w:tblPr>
        <w:tblW w:w="0" w:type="pct"/>
        <w:tblLook w:val="07E0" w:firstRow="1" w:lastRow="1" w:firstColumn="1" w:lastColumn="1" w:noHBand="1" w:noVBand="1"/>
      </w:tblPr>
      <w:tblGrid>
        <w:gridCol w:w="1623"/>
        <w:gridCol w:w="1056"/>
        <w:gridCol w:w="744"/>
        <w:gridCol w:w="1583"/>
        <w:gridCol w:w="1623"/>
      </w:tblGrid>
      <w:tr w:rsidR="00004EB2">
        <w:tc>
          <w:tcPr>
            <w:tcW w:w="0" w:type="auto"/>
            <w:tcBorders>
              <w:bottom w:val="single" w:sz="0" w:space="0" w:color="auto"/>
            </w:tcBorders>
            <w:vAlign w:val="bottom"/>
          </w:tcPr>
          <w:p w:rsidR="00004EB2" w:rsidRDefault="002B3927">
            <w:pPr>
              <w:pStyle w:val="Compact"/>
            </w:pPr>
            <w:r>
              <w:t>Group</w:t>
            </w:r>
          </w:p>
        </w:tc>
        <w:tc>
          <w:tcPr>
            <w:tcW w:w="0" w:type="auto"/>
            <w:tcBorders>
              <w:bottom w:val="single" w:sz="0" w:space="0" w:color="auto"/>
            </w:tcBorders>
            <w:vAlign w:val="bottom"/>
          </w:tcPr>
          <w:p w:rsidR="00004EB2" w:rsidRDefault="002B3927">
            <w:pPr>
              <w:pStyle w:val="Compact"/>
            </w:pPr>
            <w:r>
              <w:t>Average</w:t>
            </w:r>
          </w:p>
        </w:tc>
        <w:tc>
          <w:tcPr>
            <w:tcW w:w="0" w:type="auto"/>
            <w:tcBorders>
              <w:bottom w:val="single" w:sz="0" w:space="0" w:color="auto"/>
            </w:tcBorders>
            <w:vAlign w:val="bottom"/>
          </w:tcPr>
          <w:p w:rsidR="00004EB2" w:rsidRDefault="002B3927">
            <w:pPr>
              <w:pStyle w:val="Compact"/>
            </w:pPr>
            <w:r>
              <w:t>Low</w:t>
            </w:r>
          </w:p>
        </w:tc>
        <w:tc>
          <w:tcPr>
            <w:tcW w:w="0" w:type="auto"/>
            <w:tcBorders>
              <w:bottom w:val="single" w:sz="0" w:space="0" w:color="auto"/>
            </w:tcBorders>
            <w:vAlign w:val="bottom"/>
          </w:tcPr>
          <w:p w:rsidR="00004EB2" w:rsidRDefault="002B3927">
            <w:pPr>
              <w:pStyle w:val="Compact"/>
            </w:pPr>
            <w:r>
              <w:t>Low-Medium</w:t>
            </w:r>
          </w:p>
        </w:tc>
        <w:tc>
          <w:tcPr>
            <w:tcW w:w="0" w:type="auto"/>
            <w:tcBorders>
              <w:bottom w:val="single" w:sz="0" w:space="0" w:color="auto"/>
            </w:tcBorders>
            <w:vAlign w:val="bottom"/>
          </w:tcPr>
          <w:p w:rsidR="00004EB2" w:rsidRDefault="002B3927">
            <w:pPr>
              <w:pStyle w:val="Compact"/>
            </w:pPr>
            <w:r>
              <w:t>Medium-High</w:t>
            </w:r>
          </w:p>
        </w:tc>
      </w:tr>
      <w:tr w:rsidR="00004EB2">
        <w:tc>
          <w:tcPr>
            <w:tcW w:w="0" w:type="auto"/>
          </w:tcPr>
          <w:p w:rsidR="00004EB2" w:rsidRDefault="002B3927">
            <w:pPr>
              <w:pStyle w:val="Compact"/>
            </w:pPr>
            <w:r>
              <w:t>High</w:t>
            </w:r>
          </w:p>
        </w:tc>
        <w:tc>
          <w:tcPr>
            <w:tcW w:w="0" w:type="auto"/>
          </w:tcPr>
          <w:p w:rsidR="00004EB2" w:rsidRDefault="002B3927">
            <w:pPr>
              <w:pStyle w:val="Compact"/>
            </w:pPr>
            <w:r>
              <w:t>0.85</w:t>
            </w:r>
          </w:p>
        </w:tc>
        <w:tc>
          <w:tcPr>
            <w:tcW w:w="0" w:type="auto"/>
          </w:tcPr>
          <w:p w:rsidR="00004EB2" w:rsidRDefault="002B3927">
            <w:pPr>
              <w:pStyle w:val="Compact"/>
            </w:pPr>
            <w:r>
              <w:t>0.1</w:t>
            </w:r>
          </w:p>
        </w:tc>
        <w:tc>
          <w:tcPr>
            <w:tcW w:w="0" w:type="auto"/>
          </w:tcPr>
          <w:p w:rsidR="00004EB2" w:rsidRDefault="002B3927">
            <w:pPr>
              <w:pStyle w:val="Compact"/>
            </w:pPr>
            <w:r>
              <w:t>0.08</w:t>
            </w:r>
          </w:p>
        </w:tc>
        <w:tc>
          <w:tcPr>
            <w:tcW w:w="0" w:type="auto"/>
          </w:tcPr>
          <w:p w:rsidR="00004EB2" w:rsidRDefault="002B3927">
            <w:pPr>
              <w:pStyle w:val="Compact"/>
            </w:pPr>
            <w:r>
              <w:t>0.13</w:t>
            </w:r>
          </w:p>
        </w:tc>
      </w:tr>
      <w:tr w:rsidR="00004EB2">
        <w:tc>
          <w:tcPr>
            <w:tcW w:w="0" w:type="auto"/>
          </w:tcPr>
          <w:p w:rsidR="00004EB2" w:rsidRDefault="002B3927">
            <w:pPr>
              <w:pStyle w:val="Compact"/>
            </w:pPr>
            <w:r>
              <w:t>Medium-High</w:t>
            </w:r>
          </w:p>
        </w:tc>
        <w:tc>
          <w:tcPr>
            <w:tcW w:w="0" w:type="auto"/>
          </w:tcPr>
          <w:p w:rsidR="00004EB2" w:rsidRDefault="002B3927">
            <w:pPr>
              <w:pStyle w:val="Compact"/>
            </w:pPr>
            <w:r>
              <w:t>0.72</w:t>
            </w:r>
          </w:p>
        </w:tc>
        <w:tc>
          <w:tcPr>
            <w:tcW w:w="0" w:type="auto"/>
          </w:tcPr>
          <w:p w:rsidR="00004EB2" w:rsidRDefault="002B3927">
            <w:pPr>
              <w:pStyle w:val="Compact"/>
            </w:pPr>
            <w:r>
              <w:t>-0.03</w:t>
            </w:r>
          </w:p>
        </w:tc>
        <w:tc>
          <w:tcPr>
            <w:tcW w:w="0" w:type="auto"/>
          </w:tcPr>
          <w:p w:rsidR="00004EB2" w:rsidRDefault="002B3927">
            <w:pPr>
              <w:pStyle w:val="Compact"/>
            </w:pPr>
            <w:r>
              <w:t>-0.05</w:t>
            </w:r>
          </w:p>
        </w:tc>
        <w:tc>
          <w:tcPr>
            <w:tcW w:w="0" w:type="auto"/>
          </w:tcPr>
          <w:p w:rsidR="00004EB2" w:rsidRDefault="00004EB2">
            <w:pPr>
              <w:pStyle w:val="Compact"/>
            </w:pPr>
          </w:p>
        </w:tc>
      </w:tr>
      <w:tr w:rsidR="00004EB2">
        <w:tc>
          <w:tcPr>
            <w:tcW w:w="0" w:type="auto"/>
          </w:tcPr>
          <w:p w:rsidR="00004EB2" w:rsidRDefault="002B3927">
            <w:pPr>
              <w:pStyle w:val="Compact"/>
            </w:pPr>
            <w:r>
              <w:t>Low-Medium</w:t>
            </w:r>
          </w:p>
        </w:tc>
        <w:tc>
          <w:tcPr>
            <w:tcW w:w="0" w:type="auto"/>
          </w:tcPr>
          <w:p w:rsidR="00004EB2" w:rsidRDefault="002B3927">
            <w:pPr>
              <w:pStyle w:val="Compact"/>
            </w:pPr>
            <w:r>
              <w:t>0.77</w:t>
            </w:r>
          </w:p>
        </w:tc>
        <w:tc>
          <w:tcPr>
            <w:tcW w:w="0" w:type="auto"/>
          </w:tcPr>
          <w:p w:rsidR="00004EB2" w:rsidRDefault="002B3927">
            <w:pPr>
              <w:pStyle w:val="Compact"/>
            </w:pPr>
            <w:r>
              <w:t>0.02</w:t>
            </w:r>
          </w:p>
        </w:tc>
        <w:tc>
          <w:tcPr>
            <w:tcW w:w="0" w:type="auto"/>
          </w:tcPr>
          <w:p w:rsidR="00004EB2" w:rsidRDefault="00004EB2">
            <w:pPr>
              <w:pStyle w:val="Compact"/>
            </w:pPr>
          </w:p>
        </w:tc>
        <w:tc>
          <w:tcPr>
            <w:tcW w:w="0" w:type="auto"/>
          </w:tcPr>
          <w:p w:rsidR="00004EB2" w:rsidRDefault="00004EB2">
            <w:pPr>
              <w:pStyle w:val="Compact"/>
            </w:pPr>
          </w:p>
        </w:tc>
      </w:tr>
      <w:tr w:rsidR="00004EB2">
        <w:tc>
          <w:tcPr>
            <w:tcW w:w="0" w:type="auto"/>
          </w:tcPr>
          <w:p w:rsidR="00004EB2" w:rsidRDefault="002B3927">
            <w:pPr>
              <w:pStyle w:val="Compact"/>
            </w:pPr>
            <w:r>
              <w:t>Low</w:t>
            </w:r>
          </w:p>
        </w:tc>
        <w:tc>
          <w:tcPr>
            <w:tcW w:w="0" w:type="auto"/>
          </w:tcPr>
          <w:p w:rsidR="00004EB2" w:rsidRDefault="002B3927">
            <w:pPr>
              <w:pStyle w:val="Compact"/>
            </w:pPr>
            <w:r>
              <w:t>0.75</w:t>
            </w:r>
          </w:p>
        </w:tc>
        <w:tc>
          <w:tcPr>
            <w:tcW w:w="0" w:type="auto"/>
          </w:tcPr>
          <w:p w:rsidR="00004EB2" w:rsidRDefault="00004EB2">
            <w:pPr>
              <w:pStyle w:val="Compact"/>
            </w:pPr>
          </w:p>
        </w:tc>
        <w:tc>
          <w:tcPr>
            <w:tcW w:w="0" w:type="auto"/>
          </w:tcPr>
          <w:p w:rsidR="00004EB2" w:rsidRDefault="00004EB2">
            <w:pPr>
              <w:pStyle w:val="Compact"/>
            </w:pPr>
          </w:p>
        </w:tc>
        <w:tc>
          <w:tcPr>
            <w:tcW w:w="0" w:type="auto"/>
          </w:tcPr>
          <w:p w:rsidR="00004EB2" w:rsidRDefault="00004EB2">
            <w:pPr>
              <w:pStyle w:val="Compact"/>
            </w:pPr>
          </w:p>
        </w:tc>
      </w:tr>
    </w:tbl>
    <w:p w:rsidR="00004EB2" w:rsidRDefault="002B3927">
      <w:pPr>
        <w:pStyle w:val="BlockText"/>
      </w:pPr>
      <w:r>
        <w:rPr>
          <w:b/>
        </w:rPr>
        <w:lastRenderedPageBreak/>
        <w:t>95% CI for difference between study group means</w:t>
      </w:r>
    </w:p>
    <w:tbl>
      <w:tblPr>
        <w:tblW w:w="0" w:type="pct"/>
        <w:tblLook w:val="07E0" w:firstRow="1" w:lastRow="1" w:firstColumn="1" w:lastColumn="1" w:noHBand="1" w:noVBand="1"/>
      </w:tblPr>
      <w:tblGrid>
        <w:gridCol w:w="1623"/>
        <w:gridCol w:w="1728"/>
        <w:gridCol w:w="1728"/>
        <w:gridCol w:w="1648"/>
      </w:tblGrid>
      <w:tr w:rsidR="00004EB2">
        <w:tc>
          <w:tcPr>
            <w:tcW w:w="0" w:type="auto"/>
            <w:tcBorders>
              <w:bottom w:val="single" w:sz="0" w:space="0" w:color="auto"/>
            </w:tcBorders>
            <w:vAlign w:val="bottom"/>
          </w:tcPr>
          <w:p w:rsidR="00004EB2" w:rsidRDefault="002B3927">
            <w:pPr>
              <w:pStyle w:val="Compact"/>
            </w:pPr>
            <w:r>
              <w:t>Group</w:t>
            </w:r>
          </w:p>
        </w:tc>
        <w:tc>
          <w:tcPr>
            <w:tcW w:w="0" w:type="auto"/>
            <w:tcBorders>
              <w:bottom w:val="single" w:sz="0" w:space="0" w:color="auto"/>
            </w:tcBorders>
            <w:vAlign w:val="bottom"/>
          </w:tcPr>
          <w:p w:rsidR="00004EB2" w:rsidRDefault="002B3927">
            <w:pPr>
              <w:pStyle w:val="Compact"/>
            </w:pPr>
            <w:r>
              <w:t>Low</w:t>
            </w:r>
          </w:p>
        </w:tc>
        <w:tc>
          <w:tcPr>
            <w:tcW w:w="0" w:type="auto"/>
            <w:tcBorders>
              <w:bottom w:val="single" w:sz="0" w:space="0" w:color="auto"/>
            </w:tcBorders>
            <w:vAlign w:val="bottom"/>
          </w:tcPr>
          <w:p w:rsidR="00004EB2" w:rsidRDefault="002B3927">
            <w:pPr>
              <w:pStyle w:val="Compact"/>
            </w:pPr>
            <w:r>
              <w:t>Low-Medium</w:t>
            </w:r>
          </w:p>
        </w:tc>
        <w:tc>
          <w:tcPr>
            <w:tcW w:w="0" w:type="auto"/>
            <w:tcBorders>
              <w:bottom w:val="single" w:sz="0" w:space="0" w:color="auto"/>
            </w:tcBorders>
            <w:vAlign w:val="bottom"/>
          </w:tcPr>
          <w:p w:rsidR="00004EB2" w:rsidRDefault="002B3927">
            <w:pPr>
              <w:pStyle w:val="Compact"/>
            </w:pPr>
            <w:r>
              <w:t>Medium-High</w:t>
            </w:r>
          </w:p>
        </w:tc>
      </w:tr>
      <w:tr w:rsidR="00004EB2">
        <w:tc>
          <w:tcPr>
            <w:tcW w:w="0" w:type="auto"/>
          </w:tcPr>
          <w:p w:rsidR="00004EB2" w:rsidRDefault="002B3927">
            <w:pPr>
              <w:pStyle w:val="Compact"/>
            </w:pPr>
            <w:r>
              <w:t>High</w:t>
            </w:r>
          </w:p>
        </w:tc>
        <w:tc>
          <w:tcPr>
            <w:tcW w:w="0" w:type="auto"/>
          </w:tcPr>
          <w:p w:rsidR="00004EB2" w:rsidRDefault="002B3927">
            <w:pPr>
              <w:pStyle w:val="Compact"/>
            </w:pPr>
            <w:r>
              <w:t>[-0.004, 0.204]</w:t>
            </w:r>
          </w:p>
        </w:tc>
        <w:tc>
          <w:tcPr>
            <w:tcW w:w="0" w:type="auto"/>
          </w:tcPr>
          <w:p w:rsidR="00004EB2" w:rsidRDefault="002B3927">
            <w:pPr>
              <w:pStyle w:val="Compact"/>
            </w:pPr>
            <w:r>
              <w:t>[-0.008, 0.168]</w:t>
            </w:r>
          </w:p>
        </w:tc>
        <w:tc>
          <w:tcPr>
            <w:tcW w:w="0" w:type="auto"/>
          </w:tcPr>
          <w:p w:rsidR="00004EB2" w:rsidRDefault="002B3927">
            <w:pPr>
              <w:pStyle w:val="Compact"/>
            </w:pPr>
            <w:r>
              <w:t>[0.055, 0.205]</w:t>
            </w:r>
          </w:p>
        </w:tc>
      </w:tr>
      <w:tr w:rsidR="00004EB2">
        <w:tc>
          <w:tcPr>
            <w:tcW w:w="0" w:type="auto"/>
          </w:tcPr>
          <w:p w:rsidR="00004EB2" w:rsidRDefault="002B3927">
            <w:pPr>
              <w:pStyle w:val="Compact"/>
            </w:pPr>
            <w:r>
              <w:t>Medium-High</w:t>
            </w:r>
          </w:p>
        </w:tc>
        <w:tc>
          <w:tcPr>
            <w:tcW w:w="0" w:type="auto"/>
          </w:tcPr>
          <w:p w:rsidR="00004EB2" w:rsidRDefault="002B3927">
            <w:pPr>
              <w:pStyle w:val="Compact"/>
            </w:pPr>
            <w:r>
              <w:t>[-0.128, 0.068]</w:t>
            </w:r>
          </w:p>
        </w:tc>
        <w:tc>
          <w:tcPr>
            <w:tcW w:w="0" w:type="auto"/>
          </w:tcPr>
          <w:p w:rsidR="00004EB2" w:rsidRDefault="002B3927">
            <w:pPr>
              <w:pStyle w:val="Compact"/>
            </w:pPr>
            <w:r>
              <w:t>[-0.131, 0.031]</w:t>
            </w:r>
          </w:p>
        </w:tc>
        <w:tc>
          <w:tcPr>
            <w:tcW w:w="0" w:type="auto"/>
          </w:tcPr>
          <w:p w:rsidR="00004EB2" w:rsidRDefault="00004EB2">
            <w:pPr>
              <w:pStyle w:val="Compact"/>
            </w:pPr>
          </w:p>
        </w:tc>
      </w:tr>
      <w:tr w:rsidR="00004EB2">
        <w:tc>
          <w:tcPr>
            <w:tcW w:w="0" w:type="auto"/>
          </w:tcPr>
          <w:p w:rsidR="00004EB2" w:rsidRDefault="002B3927">
            <w:pPr>
              <w:pStyle w:val="Compact"/>
            </w:pPr>
            <w:r>
              <w:t>Low-Medium</w:t>
            </w:r>
          </w:p>
        </w:tc>
        <w:tc>
          <w:tcPr>
            <w:tcW w:w="0" w:type="auto"/>
          </w:tcPr>
          <w:p w:rsidR="00004EB2" w:rsidRDefault="002B3927">
            <w:pPr>
              <w:pStyle w:val="Compact"/>
            </w:pPr>
            <w:r>
              <w:t>[-0.088, 0.128]</w:t>
            </w:r>
          </w:p>
        </w:tc>
        <w:tc>
          <w:tcPr>
            <w:tcW w:w="0" w:type="auto"/>
          </w:tcPr>
          <w:p w:rsidR="00004EB2" w:rsidRDefault="00004EB2">
            <w:pPr>
              <w:pStyle w:val="Compact"/>
            </w:pPr>
          </w:p>
        </w:tc>
        <w:tc>
          <w:tcPr>
            <w:tcW w:w="0" w:type="auto"/>
          </w:tcPr>
          <w:p w:rsidR="00004EB2" w:rsidRDefault="00004EB2">
            <w:pPr>
              <w:pStyle w:val="Compact"/>
            </w:pPr>
          </w:p>
        </w:tc>
      </w:tr>
      <w:tr w:rsidR="00004EB2">
        <w:tc>
          <w:tcPr>
            <w:tcW w:w="0" w:type="auto"/>
          </w:tcPr>
          <w:p w:rsidR="00004EB2" w:rsidRDefault="002B3927">
            <w:pPr>
              <w:pStyle w:val="Compact"/>
            </w:pPr>
            <w:r>
              <w:t>Low</w:t>
            </w:r>
          </w:p>
        </w:tc>
        <w:tc>
          <w:tcPr>
            <w:tcW w:w="0" w:type="auto"/>
          </w:tcPr>
          <w:p w:rsidR="00004EB2" w:rsidRDefault="00004EB2">
            <w:pPr>
              <w:pStyle w:val="Compact"/>
            </w:pPr>
          </w:p>
        </w:tc>
        <w:tc>
          <w:tcPr>
            <w:tcW w:w="0" w:type="auto"/>
          </w:tcPr>
          <w:p w:rsidR="00004EB2" w:rsidRDefault="00004EB2">
            <w:pPr>
              <w:pStyle w:val="Compact"/>
            </w:pPr>
          </w:p>
        </w:tc>
        <w:tc>
          <w:tcPr>
            <w:tcW w:w="0" w:type="auto"/>
          </w:tcPr>
          <w:p w:rsidR="00004EB2" w:rsidRDefault="00004EB2">
            <w:pPr>
              <w:pStyle w:val="Compact"/>
            </w:pPr>
          </w:p>
        </w:tc>
      </w:tr>
    </w:tbl>
    <w:p w:rsidR="00004EB2" w:rsidRDefault="002B3927">
      <w:pPr>
        <w:pStyle w:val="BlockText"/>
      </w:pPr>
      <w:r>
        <w:rPr>
          <w:b/>
        </w:rPr>
        <w:t>It can be seen that the composition of Group High and Group Medium-High are associated with different levels of test performances.</w:t>
      </w:r>
    </w:p>
    <w:p w:rsidR="00004EB2" w:rsidRDefault="002B3927">
      <w:pPr>
        <w:pStyle w:val="Heading3"/>
      </w:pPr>
      <w:bookmarkStart w:id="9" w:name="part-c-1-point"/>
      <w:bookmarkEnd w:id="9"/>
      <w:r>
        <w:t>Part C (+1 point)</w:t>
      </w:r>
    </w:p>
    <w:p w:rsidR="00004EB2" w:rsidRDefault="002B3927">
      <w:pPr>
        <w:pStyle w:val="BlockText"/>
      </w:pPr>
      <w:r>
        <w:t>*To input average data;</w:t>
      </w:r>
      <w:r>
        <w:br/>
        <w:t>data studygroups;</w:t>
      </w:r>
      <w:r>
        <w:br/>
        <w:t>input level $ levelnumber average;</w:t>
      </w:r>
      <w:r>
        <w:br/>
        <w:t>datalines;</w:t>
      </w:r>
      <w:r>
        <w:br/>
        <w:t>Low 1 0.26</w:t>
      </w:r>
      <w:r>
        <w:br/>
        <w:t>Low-medium 2 0.37</w:t>
      </w:r>
      <w:r>
        <w:br/>
        <w:t>Medium-high 3 0.36</w:t>
      </w:r>
      <w:r>
        <w:br/>
        <w:t>High 4 0.47</w:t>
      </w:r>
      <w:r>
        <w:br/>
        <w:t>;</w:t>
      </w:r>
      <w:r>
        <w:br/>
        <w:t>run;</w:t>
      </w:r>
    </w:p>
    <w:p w:rsidR="00004EB2" w:rsidRDefault="002B3927">
      <w:pPr>
        <w:pStyle w:val="BlockText"/>
      </w:pPr>
      <w:r>
        <w:t>*To perform regression on the averages (will also produce scatter plot);</w:t>
      </w:r>
      <w:r>
        <w:br/>
        <w:t>proc glm data=studygroups plots = all;</w:t>
      </w:r>
      <w:r>
        <w:br/>
        <w:t>model average = levelnumber;</w:t>
      </w:r>
      <w:r>
        <w:br/>
        <w:t>run;</w:t>
      </w:r>
    </w:p>
    <w:p w:rsidR="00004EB2" w:rsidRDefault="002B3927">
      <w:pPr>
        <w:pStyle w:val="FirstParagraph"/>
      </w:pPr>
      <w:r>
        <w:rPr>
          <w:noProof/>
        </w:rPr>
        <w:lastRenderedPageBreak/>
        <w:drawing>
          <wp:inline distT="0" distB="0" distL="0" distR="0">
            <wp:extent cx="5334000" cy="402542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reg1.png"/>
                    <pic:cNvPicPr>
                      <a:picLocks noChangeAspect="1" noChangeArrowheads="1"/>
                    </pic:cNvPicPr>
                  </pic:nvPicPr>
                  <pic:blipFill>
                    <a:blip r:embed="rId35"/>
                    <a:stretch>
                      <a:fillRect/>
                    </a:stretch>
                  </pic:blipFill>
                  <pic:spPr bwMode="auto">
                    <a:xfrm>
                      <a:off x="0" y="0"/>
                      <a:ext cx="5334000" cy="4025425"/>
                    </a:xfrm>
                    <a:prstGeom prst="rect">
                      <a:avLst/>
                    </a:prstGeom>
                    <a:noFill/>
                    <a:ln w="9525">
                      <a:noFill/>
                      <a:headEnd/>
                      <a:tailEnd/>
                    </a:ln>
                  </pic:spPr>
                </pic:pic>
              </a:graphicData>
            </a:graphic>
          </wp:inline>
        </w:drawing>
      </w:r>
      <w:r>
        <w:t xml:space="preserve"> </w:t>
      </w:r>
      <w:r>
        <w:rPr>
          <w:noProof/>
        </w:rPr>
        <w:drawing>
          <wp:inline distT="0" distB="0" distL="0" distR="0">
            <wp:extent cx="5334000" cy="400622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reg2.png"/>
                    <pic:cNvPicPr>
                      <a:picLocks noChangeAspect="1" noChangeArrowheads="1"/>
                    </pic:cNvPicPr>
                  </pic:nvPicPr>
                  <pic:blipFill>
                    <a:blip r:embed="rId36"/>
                    <a:stretch>
                      <a:fillRect/>
                    </a:stretch>
                  </pic:blipFill>
                  <pic:spPr bwMode="auto">
                    <a:xfrm>
                      <a:off x="0" y="0"/>
                      <a:ext cx="5334000" cy="4006223"/>
                    </a:xfrm>
                    <a:prstGeom prst="rect">
                      <a:avLst/>
                    </a:prstGeom>
                    <a:noFill/>
                    <a:ln w="9525">
                      <a:noFill/>
                      <a:headEnd/>
                      <a:tailEnd/>
                    </a:ln>
                  </pic:spPr>
                </pic:pic>
              </a:graphicData>
            </a:graphic>
          </wp:inline>
        </w:drawing>
      </w:r>
    </w:p>
    <w:p w:rsidR="00004EB2" w:rsidRDefault="002B3927">
      <w:pPr>
        <w:pStyle w:val="BlockText"/>
      </w:pPr>
      <w:r>
        <w:rPr>
          <w:b/>
        </w:rPr>
        <w:lastRenderedPageBreak/>
        <w:t>Assumptions: Since there’re too little data to check the assumptions, we granted that all the assumptions for simple linear regression are satisfied, including normality, independence, and constant variance across values of the independent variable.</w:t>
      </w:r>
    </w:p>
    <w:p w:rsidR="00004EB2" w:rsidRDefault="002B3927">
      <w:pPr>
        <w:pStyle w:val="FirstParagraph"/>
      </w:pPr>
      <w:r>
        <w:rPr>
          <w:noProof/>
        </w:rPr>
        <w:drawing>
          <wp:inline distT="0" distB="0" distL="0" distR="0">
            <wp:extent cx="5334000" cy="129715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6/bonus_reg3.png"/>
                    <pic:cNvPicPr>
                      <a:picLocks noChangeAspect="1" noChangeArrowheads="1"/>
                    </pic:cNvPicPr>
                  </pic:nvPicPr>
                  <pic:blipFill>
                    <a:blip r:embed="rId37"/>
                    <a:stretch>
                      <a:fillRect/>
                    </a:stretch>
                  </pic:blipFill>
                  <pic:spPr bwMode="auto">
                    <a:xfrm>
                      <a:off x="0" y="0"/>
                      <a:ext cx="5334000" cy="1297157"/>
                    </a:xfrm>
                    <a:prstGeom prst="rect">
                      <a:avLst/>
                    </a:prstGeom>
                    <a:noFill/>
                    <a:ln w="9525">
                      <a:noFill/>
                      <a:headEnd/>
                      <a:tailEnd/>
                    </a:ln>
                  </pic:spPr>
                </pic:pic>
              </a:graphicData>
            </a:graphic>
          </wp:inline>
        </w:drawing>
      </w:r>
    </w:p>
    <w:p w:rsidR="00004EB2" w:rsidRDefault="002B3927">
      <w:pPr>
        <w:pStyle w:val="BlockText"/>
      </w:pPr>
      <m:oMathPara>
        <m:oMath>
          <m:r>
            <m:rPr>
              <m:sty m:val="b"/>
            </m:rPr>
            <w:rPr>
              <w:rFonts w:ascii="Cambria Math" w:hAnsi="Cambria Math"/>
            </w:rPr>
            <m:t>HighestAbilityLevel=0.21+0.062×level</m:t>
          </m:r>
        </m:oMath>
      </m:oMathPara>
    </w:p>
    <w:p w:rsidR="00004EB2" w:rsidRDefault="002B3927">
      <w:pPr>
        <w:pStyle w:val="BlockText"/>
      </w:pPr>
      <w:r>
        <w:rPr>
          <w:b/>
        </w:rPr>
        <w:t xml:space="preserve">The p-value of the independent variable is 0.0647, not significant at the level </w:t>
      </w:r>
      <m:oMath>
        <m:r>
          <m:rPr>
            <m:sty m:val="b"/>
          </m:rPr>
          <w:rPr>
            <w:rFonts w:ascii="Cambria Math" w:hAnsi="Cambria Math"/>
          </w:rPr>
          <m:t>α=0.05</m:t>
        </m:r>
      </m:oMath>
      <w:r>
        <w:rPr>
          <w:b/>
        </w:rPr>
        <w:t xml:space="preserve"> but significant at 0.1. So, there is likely a slight linear trend in the data.</w:t>
      </w:r>
    </w:p>
    <w:sectPr w:rsidR="00004E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149" w:rsidRDefault="00754149">
      <w:pPr>
        <w:spacing w:after="0"/>
      </w:pPr>
      <w:r>
        <w:separator/>
      </w:r>
    </w:p>
  </w:endnote>
  <w:endnote w:type="continuationSeparator" w:id="0">
    <w:p w:rsidR="00754149" w:rsidRDefault="00754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149" w:rsidRDefault="00754149">
      <w:r>
        <w:separator/>
      </w:r>
    </w:p>
  </w:footnote>
  <w:footnote w:type="continuationSeparator" w:id="0">
    <w:p w:rsidR="00754149" w:rsidRDefault="00754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7325"/>
    <w:multiLevelType w:val="multilevel"/>
    <w:tmpl w:val="79681D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8D2A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EB2"/>
    <w:rsid w:val="00011C8B"/>
    <w:rsid w:val="001F54BD"/>
    <w:rsid w:val="002900F5"/>
    <w:rsid w:val="002B3927"/>
    <w:rsid w:val="002F6013"/>
    <w:rsid w:val="00424FE0"/>
    <w:rsid w:val="004E29B3"/>
    <w:rsid w:val="00590D07"/>
    <w:rsid w:val="00703459"/>
    <w:rsid w:val="00754149"/>
    <w:rsid w:val="00784D58"/>
    <w:rsid w:val="007A3CF5"/>
    <w:rsid w:val="0085073D"/>
    <w:rsid w:val="008D6863"/>
    <w:rsid w:val="00AE3852"/>
    <w:rsid w:val="00B229A9"/>
    <w:rsid w:val="00B86B75"/>
    <w:rsid w:val="00BC48D5"/>
    <w:rsid w:val="00C36279"/>
    <w:rsid w:val="00C91E93"/>
    <w:rsid w:val="00E315A3"/>
    <w:rsid w:val="00FB69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3EC6F4-DF90-4F92-AC07-A1EE76BC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ebpages.uidaho.edu/cals-statprog/sas/workshops/glm/lsmeans.htm**" TargetMode="External"/><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29</Pages>
  <Words>4627</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Unit 6 HW Solutions</vt:lpstr>
    </vt:vector>
  </TitlesOfParts>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6 HW Solutions</dc:title>
  <dc:creator/>
  <cp:lastModifiedBy>User</cp:lastModifiedBy>
  <cp:revision>6</cp:revision>
  <dcterms:created xsi:type="dcterms:W3CDTF">2018-02-11T23:30:00Z</dcterms:created>
  <dcterms:modified xsi:type="dcterms:W3CDTF">2018-04-11T20:41:00Z</dcterms:modified>
</cp:coreProperties>
</file>