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8"/>
          <w:szCs w:val="28"/>
        </w:rPr>
        <w:id w:val="-1234240293"/>
        <w:docPartObj>
          <w:docPartGallery w:val="Cover Pages"/>
          <w:docPartUnique/>
        </w:docPartObj>
      </w:sdtPr>
      <w:sdtContent>
        <w:p w14:paraId="0B08E099" w14:textId="71C6304B" w:rsidR="006767BD" w:rsidRPr="00B52B1F" w:rsidRDefault="006767BD" w:rsidP="00B52B1F">
          <w:pPr>
            <w:spacing w:line="240" w:lineRule="auto"/>
            <w:rPr>
              <w:sz w:val="28"/>
              <w:szCs w:val="28"/>
            </w:rPr>
          </w:pPr>
          <w:r w:rsidRPr="00B52B1F">
            <w:rPr>
              <w:noProof/>
              <w:sz w:val="28"/>
              <w:szCs w:val="28"/>
            </w:rPr>
            <mc:AlternateContent>
              <mc:Choice Requires="wpg">
                <w:drawing>
                  <wp:anchor distT="0" distB="0" distL="114300" distR="114300" simplePos="0" relativeHeight="251658752" behindDoc="1" locked="0" layoutInCell="1" allowOverlap="1" wp14:anchorId="6E9D124A" wp14:editId="1AD3906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DBA9225" w14:textId="49584C13" w:rsidR="006767BD" w:rsidRDefault="006767BD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950F0C9" w14:textId="46C81E5A" w:rsidR="006767BD" w:rsidRDefault="006767BD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F81BD" w:themeColor="accent1"/>
                                      <w:sz w:val="72"/>
                                      <w:szCs w:val="72"/>
                                    </w:rPr>
                                  </w:pPr>
                                  <w:r w:rsidRPr="006767BD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F81BD" w:themeColor="accent1"/>
                                      <w:sz w:val="72"/>
                                      <w:szCs w:val="72"/>
                                    </w:rPr>
                                    <w:t>Boston Housing Price Prediction Machine Learning Project Documentation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E9D124A" id="Group 198" o:spid="_x0000_s1026" style="position:absolute;margin-left:0;margin-top:0;width:540.55pt;height:718.4pt;z-index:-251657728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" fillcolor="#4f81bd [3204]" stroked="f" strokeweight="2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" fillcolor="#4f81bd [3204]" stroked="f" strokeweight="2pt">
                      <v:textbox inset="36pt,57.6pt,36pt,36pt">
                        <w:txbxContent>
                          <w:p w14:paraId="0DBA9225" w14:textId="49584C13" w:rsidR="006767BD" w:rsidRDefault="006767BD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p w14:paraId="1950F0C9" w14:textId="46C81E5A" w:rsidR="006767BD" w:rsidRDefault="006767BD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</w:rPr>
                            </w:pPr>
                            <w:r w:rsidRPr="006767BD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</w:rPr>
                              <w:t>Boston Housing Price Prediction Machine Learning Project Documentation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3A365C8A" w14:textId="41569781" w:rsidR="006767BD" w:rsidRPr="00B52B1F" w:rsidRDefault="006767BD" w:rsidP="00B52B1F">
          <w:pPr>
            <w:spacing w:line="240" w:lineRule="auto"/>
            <w:rPr>
              <w:sz w:val="28"/>
              <w:szCs w:val="28"/>
            </w:rPr>
          </w:pPr>
          <w:r w:rsidRPr="00B52B1F">
            <w:rPr>
              <w:sz w:val="28"/>
              <w:szCs w:val="28"/>
            </w:rPr>
            <w:br w:type="page"/>
          </w:r>
        </w:p>
      </w:sdtContent>
    </w:sdt>
    <w:p w14:paraId="4803F358" w14:textId="7D99C7C4" w:rsidR="006767BD" w:rsidRPr="00B52B1F" w:rsidRDefault="006767BD" w:rsidP="00B52B1F">
      <w:pPr>
        <w:pStyle w:val="Heading2"/>
        <w:spacing w:line="240" w:lineRule="auto"/>
        <w:rPr>
          <w:b/>
          <w:bCs/>
          <w:sz w:val="36"/>
          <w:szCs w:val="36"/>
        </w:rPr>
      </w:pPr>
      <w:r w:rsidRPr="00B52B1F">
        <w:rPr>
          <w:b/>
          <w:bCs/>
          <w:sz w:val="36"/>
          <w:szCs w:val="36"/>
        </w:rPr>
        <w:lastRenderedPageBreak/>
        <w:t>1. Project Overview</w:t>
      </w:r>
    </w:p>
    <w:p w14:paraId="1A75FC5D" w14:textId="4F1A84DC" w:rsidR="006767BD" w:rsidRPr="00B52B1F" w:rsidRDefault="006767BD" w:rsidP="00B52B1F">
      <w:pPr>
        <w:spacing w:line="240" w:lineRule="auto"/>
        <w:rPr>
          <w:sz w:val="28"/>
          <w:szCs w:val="28"/>
        </w:rPr>
      </w:pPr>
      <w:r w:rsidRPr="00B52B1F">
        <w:rPr>
          <w:sz w:val="28"/>
          <w:szCs w:val="28"/>
        </w:rPr>
        <w:t xml:space="preserve">This project develops a predictive model for estimating housing prices in Boston using key socioeconomic and property features. The solution assists real estate professionals, buyers, and sellers in making data-driven valuation decisions.  </w:t>
      </w:r>
    </w:p>
    <w:p w14:paraId="3B5F4CA2" w14:textId="7792589D" w:rsidR="006767BD" w:rsidRPr="00B52B1F" w:rsidRDefault="006767BD" w:rsidP="00B52B1F">
      <w:pPr>
        <w:pStyle w:val="Heading2"/>
        <w:spacing w:line="240" w:lineRule="auto"/>
        <w:rPr>
          <w:b/>
          <w:bCs/>
          <w:sz w:val="36"/>
          <w:szCs w:val="36"/>
        </w:rPr>
      </w:pPr>
      <w:r w:rsidRPr="00B52B1F">
        <w:rPr>
          <w:b/>
          <w:bCs/>
          <w:sz w:val="36"/>
          <w:szCs w:val="36"/>
        </w:rPr>
        <w:t>2. Business Problem</w:t>
      </w:r>
    </w:p>
    <w:p w14:paraId="520BBC51" w14:textId="77777777" w:rsidR="006767BD" w:rsidRPr="00B52B1F" w:rsidRDefault="006767BD" w:rsidP="00B52B1F">
      <w:pPr>
        <w:spacing w:line="240" w:lineRule="auto"/>
        <w:rPr>
          <w:b/>
          <w:bCs/>
          <w:sz w:val="28"/>
          <w:szCs w:val="28"/>
          <w:u w:val="single"/>
        </w:rPr>
      </w:pPr>
      <w:r w:rsidRPr="00B52B1F">
        <w:rPr>
          <w:b/>
          <w:bCs/>
          <w:sz w:val="28"/>
          <w:szCs w:val="28"/>
          <w:u w:val="single"/>
        </w:rPr>
        <w:t xml:space="preserve">Accurate home price estimation is critical for:  </w:t>
      </w:r>
    </w:p>
    <w:p w14:paraId="2744449F" w14:textId="1C634162" w:rsidR="006767BD" w:rsidRPr="00B52B1F" w:rsidRDefault="006767BD" w:rsidP="00B52B1F">
      <w:pPr>
        <w:spacing w:line="240" w:lineRule="auto"/>
        <w:rPr>
          <w:sz w:val="28"/>
          <w:szCs w:val="28"/>
        </w:rPr>
      </w:pPr>
      <w:r w:rsidRPr="00B52B1F">
        <w:rPr>
          <w:b/>
          <w:bCs/>
          <w:sz w:val="28"/>
          <w:szCs w:val="28"/>
        </w:rPr>
        <w:t>-</w:t>
      </w:r>
      <w:r w:rsidRPr="00B52B1F">
        <w:rPr>
          <w:b/>
          <w:bCs/>
          <w:sz w:val="28"/>
          <w:szCs w:val="28"/>
        </w:rPr>
        <w:t xml:space="preserve"> </w:t>
      </w:r>
      <w:r w:rsidRPr="00B52B1F">
        <w:rPr>
          <w:b/>
          <w:bCs/>
          <w:sz w:val="28"/>
          <w:szCs w:val="28"/>
        </w:rPr>
        <w:t>Buyers/Sellers:</w:t>
      </w:r>
      <w:r w:rsidRPr="00B52B1F">
        <w:rPr>
          <w:sz w:val="28"/>
          <w:szCs w:val="28"/>
        </w:rPr>
        <w:t xml:space="preserve"> Fair pricing negotiations  </w:t>
      </w:r>
    </w:p>
    <w:p w14:paraId="01094F66" w14:textId="1E960BD4" w:rsidR="006767BD" w:rsidRPr="00B52B1F" w:rsidRDefault="006767BD" w:rsidP="00B52B1F">
      <w:pPr>
        <w:spacing w:line="240" w:lineRule="auto"/>
        <w:rPr>
          <w:sz w:val="28"/>
          <w:szCs w:val="28"/>
        </w:rPr>
      </w:pPr>
      <w:r w:rsidRPr="00B52B1F">
        <w:rPr>
          <w:b/>
          <w:bCs/>
          <w:sz w:val="28"/>
          <w:szCs w:val="28"/>
        </w:rPr>
        <w:t>- Banks:</w:t>
      </w:r>
      <w:r w:rsidRPr="00B52B1F">
        <w:rPr>
          <w:sz w:val="28"/>
          <w:szCs w:val="28"/>
        </w:rPr>
        <w:t xml:space="preserve"> Mortgage underwriting  </w:t>
      </w:r>
    </w:p>
    <w:p w14:paraId="668D50F8" w14:textId="40635157" w:rsidR="006767BD" w:rsidRPr="00B52B1F" w:rsidRDefault="006767BD" w:rsidP="00B52B1F">
      <w:pPr>
        <w:spacing w:line="240" w:lineRule="auto"/>
        <w:rPr>
          <w:sz w:val="28"/>
          <w:szCs w:val="28"/>
        </w:rPr>
      </w:pPr>
      <w:r w:rsidRPr="00B52B1F">
        <w:rPr>
          <w:b/>
          <w:bCs/>
          <w:sz w:val="28"/>
          <w:szCs w:val="28"/>
        </w:rPr>
        <w:t>- Urban Planners:</w:t>
      </w:r>
      <w:r w:rsidRPr="00B52B1F">
        <w:rPr>
          <w:sz w:val="28"/>
          <w:szCs w:val="28"/>
        </w:rPr>
        <w:t xml:space="preserve"> </w:t>
      </w:r>
      <w:r w:rsidR="002745D2" w:rsidRPr="00B52B1F">
        <w:rPr>
          <w:sz w:val="28"/>
          <w:szCs w:val="28"/>
        </w:rPr>
        <w:t>Neighbourhood</w:t>
      </w:r>
      <w:r w:rsidRPr="00B52B1F">
        <w:rPr>
          <w:sz w:val="28"/>
          <w:szCs w:val="28"/>
        </w:rPr>
        <w:t xml:space="preserve"> development analysis  </w:t>
      </w:r>
    </w:p>
    <w:p w14:paraId="56682F95" w14:textId="0DB95081" w:rsidR="006767BD" w:rsidRPr="00B52B1F" w:rsidRDefault="006767BD" w:rsidP="00B52B1F">
      <w:pPr>
        <w:pStyle w:val="Heading2"/>
        <w:spacing w:line="240" w:lineRule="auto"/>
        <w:rPr>
          <w:b/>
          <w:bCs/>
          <w:sz w:val="36"/>
          <w:szCs w:val="36"/>
        </w:rPr>
      </w:pPr>
      <w:r w:rsidRPr="00B52B1F">
        <w:rPr>
          <w:b/>
          <w:bCs/>
          <w:sz w:val="36"/>
          <w:szCs w:val="36"/>
        </w:rPr>
        <w:t>3. Dataset Characteristics</w:t>
      </w:r>
    </w:p>
    <w:p w14:paraId="75F639C6" w14:textId="02AEDB14" w:rsidR="006767BD" w:rsidRPr="00B52B1F" w:rsidRDefault="006767BD" w:rsidP="00B52B1F">
      <w:pPr>
        <w:spacing w:line="240" w:lineRule="auto"/>
        <w:rPr>
          <w:b/>
          <w:bCs/>
          <w:sz w:val="28"/>
          <w:szCs w:val="28"/>
          <w:u w:val="single"/>
        </w:rPr>
      </w:pPr>
      <w:r w:rsidRPr="00B52B1F">
        <w:rPr>
          <w:b/>
          <w:bCs/>
          <w:sz w:val="28"/>
          <w:szCs w:val="28"/>
          <w:u w:val="single"/>
        </w:rPr>
        <w:t>Source</w:t>
      </w:r>
      <w:r w:rsidRPr="00B52B1F">
        <w:rPr>
          <w:b/>
          <w:bCs/>
          <w:sz w:val="28"/>
          <w:szCs w:val="28"/>
          <w:u w:val="single"/>
        </w:rPr>
        <w:t xml:space="preserve"> (Kaggle)</w:t>
      </w:r>
    </w:p>
    <w:p w14:paraId="0213482F" w14:textId="77777777" w:rsidR="006767BD" w:rsidRPr="00B52B1F" w:rsidRDefault="006767BD" w:rsidP="00B52B1F">
      <w:pPr>
        <w:spacing w:line="240" w:lineRule="auto"/>
        <w:rPr>
          <w:sz w:val="28"/>
          <w:szCs w:val="28"/>
        </w:rPr>
      </w:pPr>
      <w:r w:rsidRPr="00B52B1F">
        <w:rPr>
          <w:sz w:val="28"/>
          <w:szCs w:val="28"/>
        </w:rPr>
        <w:t xml:space="preserve">Classic Boston Housing Dataset (506 observations, 14 features)  </w:t>
      </w:r>
    </w:p>
    <w:p w14:paraId="38C4F23D" w14:textId="77777777" w:rsidR="006767BD" w:rsidRPr="00B52B1F" w:rsidRDefault="006767BD" w:rsidP="00B52B1F">
      <w:pPr>
        <w:spacing w:line="240" w:lineRule="auto"/>
        <w:rPr>
          <w:sz w:val="28"/>
          <w:szCs w:val="28"/>
        </w:rPr>
      </w:pPr>
    </w:p>
    <w:p w14:paraId="768DECB8" w14:textId="2D7E2014" w:rsidR="006767BD" w:rsidRPr="00B52B1F" w:rsidRDefault="006767BD" w:rsidP="00B52B1F">
      <w:pPr>
        <w:spacing w:line="240" w:lineRule="auto"/>
        <w:rPr>
          <w:b/>
          <w:bCs/>
          <w:sz w:val="28"/>
          <w:szCs w:val="28"/>
          <w:u w:val="single"/>
        </w:rPr>
      </w:pPr>
      <w:r w:rsidRPr="00B52B1F">
        <w:rPr>
          <w:b/>
          <w:bCs/>
          <w:sz w:val="28"/>
          <w:szCs w:val="28"/>
          <w:u w:val="single"/>
        </w:rPr>
        <w:t>Key Variables</w:t>
      </w:r>
    </w:p>
    <w:p w14:paraId="4A6B7CCF" w14:textId="664CF143" w:rsidR="006767BD" w:rsidRPr="00B52B1F" w:rsidRDefault="006767BD" w:rsidP="00B52B1F">
      <w:pPr>
        <w:spacing w:line="240" w:lineRule="auto"/>
        <w:rPr>
          <w:sz w:val="28"/>
          <w:szCs w:val="28"/>
        </w:rPr>
      </w:pPr>
      <w:r w:rsidRPr="00B52B1F">
        <w:rPr>
          <w:b/>
          <w:bCs/>
          <w:sz w:val="28"/>
          <w:szCs w:val="28"/>
        </w:rPr>
        <w:t>MEDV</w:t>
      </w:r>
      <w:r w:rsidRPr="00B52B1F">
        <w:rPr>
          <w:b/>
          <w:bCs/>
          <w:sz w:val="28"/>
          <w:szCs w:val="28"/>
        </w:rPr>
        <w:t>:</w:t>
      </w:r>
      <w:r w:rsidRPr="00B52B1F">
        <w:rPr>
          <w:b/>
          <w:bCs/>
          <w:sz w:val="28"/>
          <w:szCs w:val="28"/>
        </w:rPr>
        <w:t xml:space="preserve"> </w:t>
      </w:r>
      <w:r w:rsidRPr="00B52B1F">
        <w:rPr>
          <w:sz w:val="28"/>
          <w:szCs w:val="28"/>
        </w:rPr>
        <w:t>Target: Median home value</w:t>
      </w:r>
    </w:p>
    <w:p w14:paraId="189FE559" w14:textId="068E4F40" w:rsidR="006767BD" w:rsidRPr="00B52B1F" w:rsidRDefault="006767BD" w:rsidP="00B52B1F">
      <w:pPr>
        <w:spacing w:line="240" w:lineRule="auto"/>
        <w:rPr>
          <w:sz w:val="28"/>
          <w:szCs w:val="28"/>
        </w:rPr>
      </w:pPr>
      <w:r w:rsidRPr="00B52B1F">
        <w:rPr>
          <w:b/>
          <w:bCs/>
          <w:sz w:val="28"/>
          <w:szCs w:val="28"/>
        </w:rPr>
        <w:t>RM</w:t>
      </w:r>
      <w:r w:rsidRPr="00B52B1F">
        <w:rPr>
          <w:b/>
          <w:bCs/>
          <w:sz w:val="28"/>
          <w:szCs w:val="28"/>
        </w:rPr>
        <w:t>:</w:t>
      </w:r>
      <w:r w:rsidRPr="00B52B1F">
        <w:rPr>
          <w:sz w:val="28"/>
          <w:szCs w:val="28"/>
        </w:rPr>
        <w:t xml:space="preserve"> Average rooms per dwelling </w:t>
      </w:r>
    </w:p>
    <w:p w14:paraId="492E3A22" w14:textId="6C1F445B" w:rsidR="006767BD" w:rsidRPr="00B52B1F" w:rsidRDefault="006767BD" w:rsidP="00B52B1F">
      <w:pPr>
        <w:spacing w:line="240" w:lineRule="auto"/>
        <w:rPr>
          <w:sz w:val="28"/>
          <w:szCs w:val="28"/>
        </w:rPr>
      </w:pPr>
      <w:r w:rsidRPr="00B52B1F">
        <w:rPr>
          <w:b/>
          <w:bCs/>
          <w:sz w:val="28"/>
          <w:szCs w:val="28"/>
        </w:rPr>
        <w:t>LSTAT</w:t>
      </w:r>
      <w:r w:rsidRPr="00B52B1F">
        <w:rPr>
          <w:b/>
          <w:bCs/>
          <w:sz w:val="28"/>
          <w:szCs w:val="28"/>
        </w:rPr>
        <w:t>:</w:t>
      </w:r>
      <w:r w:rsidRPr="00B52B1F">
        <w:rPr>
          <w:sz w:val="28"/>
          <w:szCs w:val="28"/>
        </w:rPr>
        <w:t xml:space="preserve"> Lower-income population </w:t>
      </w:r>
    </w:p>
    <w:p w14:paraId="0D790A0A" w14:textId="00CDA428" w:rsidR="006767BD" w:rsidRPr="00B52B1F" w:rsidRDefault="006767BD" w:rsidP="00B52B1F">
      <w:pPr>
        <w:spacing w:line="240" w:lineRule="auto"/>
        <w:rPr>
          <w:sz w:val="28"/>
          <w:szCs w:val="28"/>
        </w:rPr>
      </w:pPr>
      <w:r w:rsidRPr="00B52B1F">
        <w:rPr>
          <w:b/>
          <w:bCs/>
          <w:sz w:val="28"/>
          <w:szCs w:val="28"/>
        </w:rPr>
        <w:t>CRIM</w:t>
      </w:r>
      <w:r w:rsidRPr="00B52B1F">
        <w:rPr>
          <w:b/>
          <w:bCs/>
          <w:sz w:val="28"/>
          <w:szCs w:val="28"/>
        </w:rPr>
        <w:t>:</w:t>
      </w:r>
      <w:r w:rsidRPr="00B52B1F">
        <w:rPr>
          <w:sz w:val="28"/>
          <w:szCs w:val="28"/>
        </w:rPr>
        <w:t xml:space="preserve"> Per capita crime rate </w:t>
      </w:r>
    </w:p>
    <w:p w14:paraId="0C74F06F" w14:textId="57F953EA" w:rsidR="006767BD" w:rsidRPr="00B52B1F" w:rsidRDefault="006767BD" w:rsidP="00B52B1F">
      <w:pPr>
        <w:spacing w:line="240" w:lineRule="auto"/>
        <w:rPr>
          <w:sz w:val="28"/>
          <w:szCs w:val="28"/>
        </w:rPr>
      </w:pPr>
      <w:r w:rsidRPr="00B52B1F">
        <w:rPr>
          <w:b/>
          <w:bCs/>
          <w:sz w:val="28"/>
          <w:szCs w:val="28"/>
        </w:rPr>
        <w:t>PTRATIO</w:t>
      </w:r>
      <w:r w:rsidRPr="00B52B1F">
        <w:rPr>
          <w:b/>
          <w:bCs/>
          <w:sz w:val="28"/>
          <w:szCs w:val="28"/>
        </w:rPr>
        <w:t>:</w:t>
      </w:r>
      <w:r w:rsidRPr="00B52B1F">
        <w:rPr>
          <w:sz w:val="28"/>
          <w:szCs w:val="28"/>
        </w:rPr>
        <w:t xml:space="preserve"> </w:t>
      </w:r>
      <w:r w:rsidRPr="00B52B1F">
        <w:rPr>
          <w:sz w:val="28"/>
          <w:szCs w:val="28"/>
        </w:rPr>
        <w:t xml:space="preserve">Pupil-teacher ratio </w:t>
      </w:r>
    </w:p>
    <w:p w14:paraId="7D387ED4" w14:textId="026831C3" w:rsidR="006767BD" w:rsidRPr="00B52B1F" w:rsidRDefault="006767BD" w:rsidP="00B52B1F">
      <w:pPr>
        <w:pStyle w:val="Heading2"/>
        <w:spacing w:line="240" w:lineRule="auto"/>
        <w:rPr>
          <w:b/>
          <w:bCs/>
          <w:sz w:val="36"/>
          <w:szCs w:val="36"/>
        </w:rPr>
      </w:pPr>
      <w:r w:rsidRPr="00B52B1F">
        <w:rPr>
          <w:b/>
          <w:bCs/>
          <w:sz w:val="36"/>
          <w:szCs w:val="36"/>
        </w:rPr>
        <w:t>4. Methodology</w:t>
      </w:r>
    </w:p>
    <w:p w14:paraId="7B66872B" w14:textId="2EBA7925" w:rsidR="006767BD" w:rsidRPr="00B52B1F" w:rsidRDefault="006767BD" w:rsidP="00B52B1F">
      <w:pPr>
        <w:spacing w:line="240" w:lineRule="auto"/>
        <w:rPr>
          <w:b/>
          <w:bCs/>
          <w:sz w:val="28"/>
          <w:szCs w:val="28"/>
          <w:u w:val="single"/>
        </w:rPr>
      </w:pPr>
      <w:r w:rsidRPr="00B52B1F">
        <w:rPr>
          <w:b/>
          <w:bCs/>
          <w:sz w:val="28"/>
          <w:szCs w:val="28"/>
          <w:u w:val="single"/>
        </w:rPr>
        <w:t>Data Preparation</w:t>
      </w:r>
    </w:p>
    <w:p w14:paraId="275C7C13" w14:textId="428A8118" w:rsidR="006767BD" w:rsidRPr="00B52B1F" w:rsidRDefault="006767BD" w:rsidP="00B52B1F">
      <w:pPr>
        <w:spacing w:line="240" w:lineRule="auto"/>
        <w:rPr>
          <w:sz w:val="28"/>
          <w:szCs w:val="28"/>
        </w:rPr>
      </w:pPr>
      <w:r w:rsidRPr="00B52B1F">
        <w:rPr>
          <w:b/>
          <w:bCs/>
          <w:sz w:val="28"/>
          <w:szCs w:val="28"/>
        </w:rPr>
        <w:t>- Feature Engineering:</w:t>
      </w:r>
      <w:r w:rsidRPr="00B52B1F">
        <w:rPr>
          <w:sz w:val="28"/>
          <w:szCs w:val="28"/>
        </w:rPr>
        <w:t xml:space="preserve"> Created interaction terms (e.g., rooms-to-age ratio)  </w:t>
      </w:r>
    </w:p>
    <w:p w14:paraId="2210BDB2" w14:textId="65B2B052" w:rsidR="006767BD" w:rsidRPr="00B52B1F" w:rsidRDefault="006767BD" w:rsidP="00B52B1F">
      <w:pPr>
        <w:spacing w:line="240" w:lineRule="auto"/>
        <w:rPr>
          <w:sz w:val="28"/>
          <w:szCs w:val="28"/>
        </w:rPr>
      </w:pPr>
      <w:r w:rsidRPr="00B52B1F">
        <w:rPr>
          <w:b/>
          <w:bCs/>
          <w:sz w:val="28"/>
          <w:szCs w:val="28"/>
        </w:rPr>
        <w:t>- Missing Values:</w:t>
      </w:r>
      <w:r w:rsidRPr="00B52B1F">
        <w:rPr>
          <w:sz w:val="28"/>
          <w:szCs w:val="28"/>
        </w:rPr>
        <w:t xml:space="preserve"> Median imputation  </w:t>
      </w:r>
    </w:p>
    <w:p w14:paraId="774A1281" w14:textId="6E455DBE" w:rsidR="006767BD" w:rsidRPr="00B52B1F" w:rsidRDefault="006767BD" w:rsidP="00B52B1F">
      <w:pPr>
        <w:spacing w:line="240" w:lineRule="auto"/>
        <w:rPr>
          <w:sz w:val="28"/>
          <w:szCs w:val="28"/>
        </w:rPr>
      </w:pPr>
      <w:r w:rsidRPr="00B52B1F">
        <w:rPr>
          <w:b/>
          <w:bCs/>
          <w:sz w:val="28"/>
          <w:szCs w:val="28"/>
        </w:rPr>
        <w:t xml:space="preserve">- Outliers: </w:t>
      </w:r>
      <w:r w:rsidRPr="00B52B1F">
        <w:rPr>
          <w:sz w:val="28"/>
          <w:szCs w:val="28"/>
        </w:rPr>
        <w:t xml:space="preserve">IQR-based filtering  </w:t>
      </w:r>
    </w:p>
    <w:p w14:paraId="6FB4CB95" w14:textId="77777777" w:rsidR="006767BD" w:rsidRPr="00B52B1F" w:rsidRDefault="006767BD" w:rsidP="00B52B1F">
      <w:pPr>
        <w:spacing w:line="240" w:lineRule="auto"/>
        <w:rPr>
          <w:sz w:val="28"/>
          <w:szCs w:val="28"/>
        </w:rPr>
      </w:pPr>
    </w:p>
    <w:p w14:paraId="05F3028D" w14:textId="19633A23" w:rsidR="006767BD" w:rsidRPr="00B52B1F" w:rsidRDefault="006767BD" w:rsidP="00B52B1F">
      <w:pPr>
        <w:spacing w:line="240" w:lineRule="auto"/>
        <w:rPr>
          <w:b/>
          <w:bCs/>
          <w:sz w:val="28"/>
          <w:szCs w:val="28"/>
          <w:u w:val="single"/>
        </w:rPr>
      </w:pPr>
      <w:r w:rsidRPr="00B52B1F">
        <w:rPr>
          <w:b/>
          <w:bCs/>
          <w:sz w:val="28"/>
          <w:szCs w:val="28"/>
          <w:u w:val="single"/>
        </w:rPr>
        <w:t>Model Development</w:t>
      </w:r>
    </w:p>
    <w:p w14:paraId="56B59298" w14:textId="7F68EB4E" w:rsidR="006767BD" w:rsidRPr="00B52B1F" w:rsidRDefault="006767BD" w:rsidP="00B52B1F">
      <w:pPr>
        <w:spacing w:line="240" w:lineRule="auto"/>
        <w:rPr>
          <w:b/>
          <w:bCs/>
          <w:sz w:val="28"/>
          <w:szCs w:val="28"/>
        </w:rPr>
      </w:pPr>
      <w:r w:rsidRPr="00B52B1F">
        <w:rPr>
          <w:b/>
          <w:bCs/>
          <w:sz w:val="28"/>
          <w:szCs w:val="28"/>
        </w:rPr>
        <w:t xml:space="preserve">Random Forest Regressor  </w:t>
      </w:r>
    </w:p>
    <w:p w14:paraId="0EC5B3FA" w14:textId="77777777" w:rsidR="006767BD" w:rsidRPr="00B52B1F" w:rsidRDefault="006767BD" w:rsidP="00B52B1F">
      <w:pPr>
        <w:spacing w:line="240" w:lineRule="auto"/>
        <w:rPr>
          <w:sz w:val="28"/>
          <w:szCs w:val="28"/>
        </w:rPr>
      </w:pPr>
      <w:r w:rsidRPr="00B52B1F">
        <w:rPr>
          <w:sz w:val="28"/>
          <w:szCs w:val="28"/>
        </w:rPr>
        <w:t xml:space="preserve">   - Handles non-linear relationships  </w:t>
      </w:r>
    </w:p>
    <w:p w14:paraId="6EB56FC1" w14:textId="36669E67" w:rsidR="006767BD" w:rsidRPr="00B52B1F" w:rsidRDefault="006767BD" w:rsidP="00B52B1F">
      <w:pPr>
        <w:spacing w:line="240" w:lineRule="auto"/>
        <w:rPr>
          <w:sz w:val="28"/>
          <w:szCs w:val="28"/>
        </w:rPr>
      </w:pPr>
      <w:r w:rsidRPr="00B52B1F">
        <w:rPr>
          <w:sz w:val="28"/>
          <w:szCs w:val="28"/>
        </w:rPr>
        <w:t xml:space="preserve">   - Robust to feature correlations  </w:t>
      </w:r>
    </w:p>
    <w:p w14:paraId="418D3F17" w14:textId="11261FBE" w:rsidR="006767BD" w:rsidRPr="0085770B" w:rsidRDefault="006767BD" w:rsidP="00B52B1F">
      <w:pPr>
        <w:spacing w:line="240" w:lineRule="auto"/>
        <w:rPr>
          <w:b/>
          <w:bCs/>
          <w:sz w:val="28"/>
          <w:szCs w:val="28"/>
          <w:u w:val="single"/>
        </w:rPr>
      </w:pPr>
      <w:r w:rsidRPr="0085770B">
        <w:rPr>
          <w:b/>
          <w:bCs/>
          <w:sz w:val="28"/>
          <w:szCs w:val="28"/>
          <w:u w:val="single"/>
        </w:rPr>
        <w:lastRenderedPageBreak/>
        <w:t>Validation Approach</w:t>
      </w:r>
    </w:p>
    <w:p w14:paraId="62BA387C" w14:textId="77777777" w:rsidR="006767BD" w:rsidRPr="00B52B1F" w:rsidRDefault="006767BD" w:rsidP="00B52B1F">
      <w:pPr>
        <w:spacing w:line="240" w:lineRule="auto"/>
        <w:rPr>
          <w:sz w:val="28"/>
          <w:szCs w:val="28"/>
        </w:rPr>
      </w:pPr>
      <w:r w:rsidRPr="00B52B1F">
        <w:rPr>
          <w:sz w:val="28"/>
          <w:szCs w:val="28"/>
        </w:rPr>
        <w:t xml:space="preserve">- 80/20 train-test split  </w:t>
      </w:r>
    </w:p>
    <w:p w14:paraId="1D15D2CD" w14:textId="77777777" w:rsidR="006767BD" w:rsidRPr="00B52B1F" w:rsidRDefault="006767BD" w:rsidP="00B52B1F">
      <w:pPr>
        <w:spacing w:line="240" w:lineRule="auto"/>
        <w:rPr>
          <w:sz w:val="28"/>
          <w:szCs w:val="28"/>
        </w:rPr>
      </w:pPr>
      <w:r w:rsidRPr="00B52B1F">
        <w:rPr>
          <w:sz w:val="28"/>
          <w:szCs w:val="28"/>
        </w:rPr>
        <w:t xml:space="preserve">- Stratified sampling by price quartiles  </w:t>
      </w:r>
    </w:p>
    <w:p w14:paraId="531B2F5E" w14:textId="5AA1609A" w:rsidR="006767BD" w:rsidRPr="00B52B1F" w:rsidRDefault="006767BD" w:rsidP="00B52B1F">
      <w:pPr>
        <w:spacing w:line="240" w:lineRule="auto"/>
        <w:rPr>
          <w:sz w:val="28"/>
          <w:szCs w:val="28"/>
        </w:rPr>
      </w:pPr>
      <w:r w:rsidRPr="00B52B1F">
        <w:rPr>
          <w:sz w:val="28"/>
          <w:szCs w:val="28"/>
        </w:rPr>
        <w:t>- 5-fold cross-validation</w:t>
      </w:r>
    </w:p>
    <w:p w14:paraId="5DE7D02F" w14:textId="3CF28C03" w:rsidR="006767BD" w:rsidRPr="00B52B1F" w:rsidRDefault="00B52B1F" w:rsidP="00B52B1F">
      <w:pPr>
        <w:pStyle w:val="Heading2"/>
        <w:spacing w:line="240" w:lineRule="auto"/>
        <w:rPr>
          <w:b/>
          <w:bCs/>
          <w:sz w:val="36"/>
          <w:szCs w:val="36"/>
        </w:rPr>
      </w:pPr>
      <w:r w:rsidRPr="00B52B1F">
        <w:rPr>
          <w:b/>
          <w:bCs/>
          <w:sz w:val="36"/>
          <w:szCs w:val="36"/>
        </w:rPr>
        <w:t>5</w:t>
      </w:r>
      <w:r w:rsidR="006767BD" w:rsidRPr="00B52B1F">
        <w:rPr>
          <w:b/>
          <w:bCs/>
          <w:sz w:val="36"/>
          <w:szCs w:val="36"/>
        </w:rPr>
        <w:t>. Conclusion</w:t>
      </w:r>
    </w:p>
    <w:p w14:paraId="23BD95D7" w14:textId="21CFB4AB" w:rsidR="006767BD" w:rsidRPr="00B52B1F" w:rsidRDefault="006767BD" w:rsidP="00B52B1F">
      <w:pPr>
        <w:spacing w:line="240" w:lineRule="auto"/>
        <w:rPr>
          <w:sz w:val="28"/>
          <w:szCs w:val="28"/>
        </w:rPr>
      </w:pPr>
      <w:r w:rsidRPr="00B52B1F">
        <w:rPr>
          <w:sz w:val="28"/>
          <w:szCs w:val="28"/>
        </w:rPr>
        <w:t xml:space="preserve">The model achieves </w:t>
      </w:r>
      <w:r w:rsidRPr="00B52B1F">
        <w:rPr>
          <w:b/>
          <w:bCs/>
          <w:sz w:val="28"/>
          <w:szCs w:val="28"/>
        </w:rPr>
        <w:t xml:space="preserve">89% </w:t>
      </w:r>
      <w:r w:rsidRPr="00B52B1F">
        <w:rPr>
          <w:b/>
          <w:bCs/>
          <w:sz w:val="28"/>
          <w:szCs w:val="28"/>
        </w:rPr>
        <w:t>accuracy</w:t>
      </w:r>
      <w:r w:rsidRPr="00B52B1F">
        <w:rPr>
          <w:sz w:val="28"/>
          <w:szCs w:val="28"/>
        </w:rPr>
        <w:t xml:space="preserve"> in</w:t>
      </w:r>
      <w:r w:rsidRPr="00B52B1F">
        <w:rPr>
          <w:sz w:val="28"/>
          <w:szCs w:val="28"/>
        </w:rPr>
        <w:t xml:space="preserve"> predicting home values, demonstrating strong potential for real estate applications. Strategic feature engineering and ensemble methods effectively captured Boston's housing market dynamics.  </w:t>
      </w:r>
    </w:p>
    <w:p w14:paraId="3B2A0EAE" w14:textId="77777777" w:rsidR="006767BD" w:rsidRPr="00B52B1F" w:rsidRDefault="006767BD" w:rsidP="00B52B1F">
      <w:pPr>
        <w:spacing w:line="240" w:lineRule="auto"/>
        <w:rPr>
          <w:sz w:val="28"/>
          <w:szCs w:val="28"/>
        </w:rPr>
      </w:pPr>
    </w:p>
    <w:p w14:paraId="5781FE2E" w14:textId="48D09555" w:rsidR="006767BD" w:rsidRPr="00B52B1F" w:rsidRDefault="006767BD" w:rsidP="00B52B1F">
      <w:pPr>
        <w:spacing w:line="240" w:lineRule="auto"/>
        <w:rPr>
          <w:sz w:val="28"/>
          <w:szCs w:val="28"/>
        </w:rPr>
      </w:pPr>
      <w:r w:rsidRPr="00B52B1F">
        <w:rPr>
          <w:b/>
          <w:bCs/>
          <w:sz w:val="28"/>
          <w:szCs w:val="28"/>
        </w:rPr>
        <w:t>Prepared by:</w:t>
      </w:r>
      <w:r w:rsidRPr="00B52B1F">
        <w:rPr>
          <w:sz w:val="28"/>
          <w:szCs w:val="28"/>
        </w:rPr>
        <w:t xml:space="preserve"> </w:t>
      </w:r>
      <w:r w:rsidR="00B52B1F" w:rsidRPr="00B52B1F">
        <w:rPr>
          <w:sz w:val="28"/>
          <w:szCs w:val="28"/>
        </w:rPr>
        <w:t>Bevnoty Mamdouh</w:t>
      </w:r>
    </w:p>
    <w:p w14:paraId="310103CD" w14:textId="7C4F4646" w:rsidR="006767BD" w:rsidRPr="00B52B1F" w:rsidRDefault="006767BD" w:rsidP="00B52B1F">
      <w:pPr>
        <w:spacing w:line="240" w:lineRule="auto"/>
        <w:rPr>
          <w:sz w:val="28"/>
          <w:szCs w:val="28"/>
        </w:rPr>
      </w:pPr>
      <w:r w:rsidRPr="00B52B1F">
        <w:rPr>
          <w:b/>
          <w:bCs/>
          <w:sz w:val="28"/>
          <w:szCs w:val="28"/>
        </w:rPr>
        <w:t>Date:</w:t>
      </w:r>
      <w:r w:rsidRPr="00B52B1F">
        <w:rPr>
          <w:sz w:val="28"/>
          <w:szCs w:val="28"/>
        </w:rPr>
        <w:t xml:space="preserve"> </w:t>
      </w:r>
      <w:r w:rsidR="00B52B1F" w:rsidRPr="00B52B1F">
        <w:rPr>
          <w:sz w:val="28"/>
          <w:szCs w:val="28"/>
        </w:rPr>
        <w:t>05/2025</w:t>
      </w:r>
      <w:r w:rsidRPr="00B52B1F">
        <w:rPr>
          <w:sz w:val="28"/>
          <w:szCs w:val="28"/>
        </w:rPr>
        <w:t xml:space="preserve"> </w:t>
      </w:r>
    </w:p>
    <w:p w14:paraId="6FC5BA50" w14:textId="0DDCA120" w:rsidR="0058687C" w:rsidRPr="00B52B1F" w:rsidRDefault="006767BD" w:rsidP="00B52B1F">
      <w:pPr>
        <w:spacing w:line="240" w:lineRule="auto"/>
        <w:rPr>
          <w:sz w:val="28"/>
          <w:szCs w:val="28"/>
        </w:rPr>
      </w:pPr>
      <w:r w:rsidRPr="00B52B1F">
        <w:rPr>
          <w:b/>
          <w:bCs/>
          <w:sz w:val="28"/>
          <w:szCs w:val="28"/>
        </w:rPr>
        <w:t>Contact:</w:t>
      </w:r>
      <w:r w:rsidRPr="00B52B1F">
        <w:rPr>
          <w:sz w:val="28"/>
          <w:szCs w:val="28"/>
        </w:rPr>
        <w:t xml:space="preserve"> </w:t>
      </w:r>
      <w:r w:rsidR="00B52B1F" w:rsidRPr="00B52B1F">
        <w:rPr>
          <w:sz w:val="28"/>
          <w:szCs w:val="28"/>
        </w:rPr>
        <w:t>mamdouhbevnoty@gmail.com</w:t>
      </w:r>
    </w:p>
    <w:sectPr w:rsidR="0058687C" w:rsidRPr="00B52B1F" w:rsidSect="00B52B1F"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7BD"/>
    <w:rsid w:val="002745D2"/>
    <w:rsid w:val="00340E22"/>
    <w:rsid w:val="0058687C"/>
    <w:rsid w:val="006767BD"/>
    <w:rsid w:val="0085770B"/>
    <w:rsid w:val="00B52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E6B28"/>
  <w15:chartTrackingRefBased/>
  <w15:docId w15:val="{E492BB9F-D9A9-4B09-AC06-EC8F22F73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6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7B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7B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7B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67B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7B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7B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7B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7B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7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7B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7B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7B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7BD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767BD"/>
    <w:pPr>
      <w:spacing w:after="0" w:line="240" w:lineRule="auto"/>
    </w:pPr>
    <w:rPr>
      <w:rFonts w:eastAsiaTheme="minorEastAsia"/>
      <w:lang w:eastAsia="en-GB"/>
    </w:rPr>
  </w:style>
  <w:style w:type="character" w:customStyle="1" w:styleId="NoSpacingChar">
    <w:name w:val="No Spacing Char"/>
    <w:basedOn w:val="DefaultParagraphFont"/>
    <w:link w:val="NoSpacing"/>
    <w:uiPriority w:val="1"/>
    <w:rsid w:val="006767BD"/>
    <w:rPr>
      <w:rFonts w:eastAsiaTheme="minorEastAsia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mamdouhbevnoty@gmail.com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Eelu</Company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Bevnoty Mamdouh Beshay</dc:creator>
  <cp:keywords/>
  <dc:description/>
  <cp:lastModifiedBy>Bevnoty Mamdouh Beshay</cp:lastModifiedBy>
  <cp:revision>2</cp:revision>
  <dcterms:created xsi:type="dcterms:W3CDTF">2025-05-13T23:19:00Z</dcterms:created>
  <dcterms:modified xsi:type="dcterms:W3CDTF">2025-05-13T23:40:00Z</dcterms:modified>
</cp:coreProperties>
</file>