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路线图  </w:t>
      </w:r>
      <w:r>
        <w:rPr>
          <w:rFonts w:hint="eastAsia"/>
          <w:b w:val="0"/>
          <w:bCs/>
          <w:sz w:val="21"/>
          <w:szCs w:val="21"/>
          <w:lang w:val="en-US" w:eastAsia="zh-CN"/>
        </w:rPr>
        <w:t>——翻译者：金燕琪</w:t>
      </w:r>
    </w:p>
    <w:p>
      <w:pPr>
        <w:pStyle w:val="3"/>
      </w:pPr>
      <w:r>
        <w:rPr>
          <w:rFonts w:hint="eastAsia"/>
          <w:lang w:val="en-US" w:eastAsia="zh-CN"/>
        </w:rPr>
        <w:t>一、</w:t>
      </w:r>
      <w:r>
        <w:rPr>
          <w:rFonts w:hint="eastAsia"/>
        </w:rPr>
        <w:t>主要内容：</w:t>
      </w:r>
    </w:p>
    <w:p>
      <w:pPr>
        <w:spacing w:line="360" w:lineRule="auto"/>
        <w:rPr>
          <w:rFonts w:ascii="宋体" w:hAnsi="宋体" w:eastAsia="宋体"/>
          <w:sz w:val="24"/>
          <w:szCs w:val="24"/>
        </w:rPr>
      </w:pPr>
      <w:r>
        <w:rPr>
          <w:rFonts w:hint="eastAsia" w:ascii="宋体" w:hAnsi="宋体" w:eastAsia="宋体"/>
          <w:sz w:val="24"/>
          <w:szCs w:val="24"/>
        </w:rPr>
        <w:t>我们正在制定一种混合共识机制，它的运行主要遵循以下几点：</w:t>
      </w:r>
    </w:p>
    <w:p>
      <w:pPr>
        <w:pStyle w:val="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已被许可的</w:t>
      </w:r>
      <w:bookmarkStart w:id="0" w:name="OLE_LINK1"/>
      <w:r>
        <w:rPr>
          <w:rFonts w:hint="eastAsia" w:ascii="宋体" w:hAnsi="宋体" w:eastAsia="宋体"/>
          <w:sz w:val="24"/>
          <w:szCs w:val="24"/>
        </w:rPr>
        <w:t>BFT</w:t>
      </w:r>
      <w:bookmarkEnd w:id="0"/>
      <w:r>
        <w:rPr>
          <w:rFonts w:hint="eastAsia" w:ascii="宋体" w:hAnsi="宋体" w:eastAsia="宋体"/>
          <w:sz w:val="24"/>
          <w:szCs w:val="24"/>
        </w:rPr>
        <w:t>是在基于POW共识机制的网络中的几个节点上运行的。</w:t>
      </w:r>
    </w:p>
    <w:p>
      <w:pPr>
        <w:pStyle w:val="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BFT委员会是一个轮值委员会，能够有效地防止腐败现象的发生。</w:t>
      </w:r>
    </w:p>
    <w:p>
      <w:pPr>
        <w:pStyle w:val="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B</w:t>
      </w:r>
      <w:r>
        <w:rPr>
          <w:rFonts w:ascii="宋体" w:hAnsi="宋体" w:eastAsia="宋体"/>
          <w:sz w:val="24"/>
          <w:szCs w:val="24"/>
        </w:rPr>
        <w:t>FT</w:t>
      </w:r>
      <w:r>
        <w:rPr>
          <w:rFonts w:hint="eastAsia" w:ascii="宋体" w:hAnsi="宋体" w:eastAsia="宋体"/>
          <w:sz w:val="24"/>
          <w:szCs w:val="24"/>
        </w:rPr>
        <w:t>委员会负责交易验证，而</w:t>
      </w:r>
      <w:r>
        <w:rPr>
          <w:rFonts w:ascii="宋体" w:hAnsi="宋体" w:eastAsia="宋体"/>
          <w:sz w:val="24"/>
          <w:szCs w:val="24"/>
        </w:rPr>
        <w:t>POW节点只负责</w:t>
      </w:r>
      <w:r>
        <w:rPr>
          <w:rFonts w:hint="eastAsia" w:ascii="宋体" w:hAnsi="宋体" w:eastAsia="宋体"/>
          <w:sz w:val="24"/>
          <w:szCs w:val="24"/>
        </w:rPr>
        <w:t>根据我们得出和重新定义在以太坊黄皮书中提到的一些规则来选择或者</w:t>
      </w:r>
      <w:r>
        <w:rPr>
          <w:rFonts w:ascii="宋体" w:hAnsi="宋体" w:eastAsia="宋体"/>
          <w:sz w:val="24"/>
          <w:szCs w:val="24"/>
        </w:rPr>
        <w:t>选举委员会成员</w:t>
      </w:r>
      <w:r>
        <w:rPr>
          <w:rFonts w:hint="eastAsia" w:ascii="宋体" w:hAnsi="宋体" w:eastAsia="宋体"/>
          <w:sz w:val="24"/>
          <w:szCs w:val="24"/>
        </w:rPr>
        <w:t>！</w:t>
      </w:r>
    </w:p>
    <w:p>
      <w:pPr>
        <w:pStyle w:val="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据猜测，新许可的虚拟机（V</w:t>
      </w:r>
      <w:r>
        <w:rPr>
          <w:rFonts w:ascii="宋体" w:hAnsi="宋体" w:eastAsia="宋体"/>
          <w:sz w:val="24"/>
          <w:szCs w:val="24"/>
        </w:rPr>
        <w:t>M</w:t>
      </w:r>
      <w:r>
        <w:rPr>
          <w:rFonts w:hint="eastAsia" w:ascii="宋体" w:hAnsi="宋体" w:eastAsia="宋体"/>
          <w:sz w:val="24"/>
          <w:szCs w:val="24"/>
        </w:rPr>
        <w:t>）灵感是源自以太坊虚拟机（EVM）。但是它又有不同于EVM的区块状态和事物执行流程。</w:t>
      </w:r>
    </w:p>
    <w:p>
      <w:pPr>
        <w:pStyle w:val="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当前，POW链中的无许可以太坊虚拟机和新的许可虚拟机共存（这种虚拟机被称为初链虚拟机-</w:t>
      </w:r>
      <w:r>
        <w:rPr>
          <w:rFonts w:ascii="宋体" w:hAnsi="宋体" w:eastAsia="宋体"/>
          <w:sz w:val="24"/>
          <w:szCs w:val="24"/>
        </w:rPr>
        <w:t>TVM</w:t>
      </w:r>
      <w:r>
        <w:rPr>
          <w:rFonts w:hint="eastAsia" w:ascii="宋体" w:hAnsi="宋体" w:eastAsia="宋体"/>
          <w:sz w:val="24"/>
          <w:szCs w:val="24"/>
        </w:rPr>
        <w:t>）。</w:t>
      </w:r>
    </w:p>
    <w:p>
      <w:pPr>
        <w:pStyle w:val="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根据当前的讨论，初链虚拟机（TVM）将成为验证任何交易的一种方式，而E</w:t>
      </w:r>
      <w:r>
        <w:rPr>
          <w:rFonts w:ascii="宋体" w:hAnsi="宋体" w:eastAsia="宋体"/>
          <w:sz w:val="24"/>
          <w:szCs w:val="24"/>
        </w:rPr>
        <w:t>VM</w:t>
      </w:r>
      <w:r>
        <w:rPr>
          <w:rFonts w:hint="eastAsia" w:ascii="宋体" w:hAnsi="宋体" w:eastAsia="宋体"/>
          <w:sz w:val="24"/>
          <w:szCs w:val="24"/>
        </w:rPr>
        <w:t>需要重新工作，不是为了共识而采取行动，而是轻量级钱包交易的B</w:t>
      </w:r>
      <w:r>
        <w:rPr>
          <w:rFonts w:ascii="宋体" w:hAnsi="宋体" w:eastAsia="宋体"/>
          <w:sz w:val="24"/>
          <w:szCs w:val="24"/>
        </w:rPr>
        <w:t>FT</w:t>
      </w:r>
      <w:r>
        <w:rPr>
          <w:rFonts w:hint="eastAsia" w:ascii="宋体" w:hAnsi="宋体" w:eastAsia="宋体"/>
          <w:sz w:val="24"/>
          <w:szCs w:val="24"/>
        </w:rPr>
        <w:t>选举。</w:t>
      </w:r>
    </w:p>
    <w:p>
      <w:pPr>
        <w:pStyle w:val="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这种激励模式，需要重新开展工作，使其基于T</w:t>
      </w:r>
      <w:r>
        <w:rPr>
          <w:rFonts w:ascii="宋体" w:hAnsi="宋体" w:eastAsia="宋体"/>
          <w:sz w:val="24"/>
          <w:szCs w:val="24"/>
        </w:rPr>
        <w:t>VM</w:t>
      </w:r>
      <w:r>
        <w:rPr>
          <w:rFonts w:hint="eastAsia" w:ascii="宋体" w:hAnsi="宋体" w:eastAsia="宋体"/>
          <w:sz w:val="24"/>
          <w:szCs w:val="24"/>
        </w:rPr>
        <w:t>，也就是我们仍然以某种方式奖励P</w:t>
      </w:r>
      <w:r>
        <w:rPr>
          <w:rFonts w:ascii="宋体" w:hAnsi="宋体" w:eastAsia="宋体"/>
          <w:sz w:val="24"/>
          <w:szCs w:val="24"/>
        </w:rPr>
        <w:t>OW</w:t>
      </w:r>
      <w:r>
        <w:rPr>
          <w:rFonts w:hint="eastAsia" w:ascii="宋体" w:hAnsi="宋体" w:eastAsia="宋体"/>
          <w:sz w:val="24"/>
          <w:szCs w:val="24"/>
        </w:rPr>
        <w:t>链中的矿工。</w:t>
      </w:r>
    </w:p>
    <w:p>
      <w:pPr>
        <w:pStyle w:val="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我们最终会支持分享B</w:t>
      </w:r>
      <w:r>
        <w:rPr>
          <w:rFonts w:ascii="宋体" w:hAnsi="宋体" w:eastAsia="宋体"/>
          <w:sz w:val="24"/>
          <w:szCs w:val="24"/>
        </w:rPr>
        <w:t>FT</w:t>
      </w:r>
      <w:r>
        <w:rPr>
          <w:rFonts w:hint="eastAsia" w:ascii="宋体" w:hAnsi="宋体" w:eastAsia="宋体"/>
          <w:sz w:val="24"/>
          <w:szCs w:val="24"/>
        </w:rPr>
        <w:t>委员会的节点，提高可扩展性。</w:t>
      </w:r>
    </w:p>
    <w:p>
      <w:pPr>
        <w:pStyle w:val="9"/>
        <w:numPr>
          <w:ilvl w:val="0"/>
          <w:numId w:val="1"/>
        </w:numPr>
        <w:spacing w:line="360" w:lineRule="auto"/>
        <w:ind w:left="0" w:firstLine="0" w:firstLineChars="0"/>
        <w:rPr>
          <w:rFonts w:ascii="宋体" w:hAnsi="宋体" w:eastAsia="宋体"/>
          <w:sz w:val="24"/>
          <w:szCs w:val="24"/>
        </w:rPr>
      </w:pPr>
      <w:r>
        <w:rPr>
          <w:rFonts w:ascii="宋体" w:hAnsi="宋体" w:eastAsia="宋体"/>
          <w:sz w:val="24"/>
          <w:szCs w:val="24"/>
        </w:rPr>
        <w:t>补偿基础结构，</w:t>
      </w:r>
      <w:r>
        <w:rPr>
          <w:rFonts w:hint="eastAsia" w:ascii="宋体" w:hAnsi="宋体" w:eastAsia="宋体"/>
          <w:sz w:val="24"/>
          <w:szCs w:val="24"/>
        </w:rPr>
        <w:t>如果</w:t>
      </w:r>
      <w:r>
        <w:rPr>
          <w:rFonts w:ascii="宋体" w:hAnsi="宋体" w:eastAsia="宋体"/>
          <w:sz w:val="24"/>
          <w:szCs w:val="24"/>
        </w:rPr>
        <w:t>节点规格不一致性（</w:t>
      </w:r>
      <w:r>
        <w:rPr>
          <w:rFonts w:hint="eastAsia" w:ascii="宋体" w:hAnsi="宋体" w:eastAsia="宋体"/>
          <w:sz w:val="24"/>
          <w:szCs w:val="24"/>
        </w:rPr>
        <w:t>比如在节点池中不同的</w:t>
      </w:r>
      <w:r>
        <w:rPr>
          <w:rFonts w:ascii="宋体" w:hAnsi="宋体" w:eastAsia="宋体"/>
          <w:sz w:val="24"/>
          <w:szCs w:val="24"/>
        </w:rPr>
        <w:t>CPU /内存/网络带宽</w:t>
      </w:r>
      <w:r>
        <w:rPr>
          <w:rFonts w:hint="eastAsia" w:ascii="宋体" w:hAnsi="宋体" w:eastAsia="宋体"/>
          <w:sz w:val="24"/>
          <w:szCs w:val="24"/>
        </w:rPr>
        <w:t>等</w:t>
      </w:r>
      <w:r>
        <w:rPr>
          <w:rFonts w:ascii="宋体" w:hAnsi="宋体" w:eastAsia="宋体"/>
          <w:sz w:val="24"/>
          <w:szCs w:val="24"/>
        </w:rPr>
        <w:t>）最终</w:t>
      </w:r>
      <w:r>
        <w:rPr>
          <w:rFonts w:hint="eastAsia" w:ascii="宋体" w:hAnsi="宋体" w:eastAsia="宋体"/>
          <w:sz w:val="24"/>
          <w:szCs w:val="24"/>
        </w:rPr>
        <w:t>都会</w:t>
      </w:r>
      <w:r>
        <w:rPr>
          <w:rFonts w:ascii="宋体" w:hAnsi="宋体" w:eastAsia="宋体"/>
          <w:sz w:val="24"/>
          <w:szCs w:val="24"/>
        </w:rPr>
        <w:t>将成为共识的一部分</w:t>
      </w:r>
      <w:r>
        <w:rPr>
          <w:rFonts w:hint="eastAsia" w:ascii="宋体" w:hAnsi="宋体" w:eastAsia="宋体"/>
          <w:sz w:val="24"/>
          <w:szCs w:val="24"/>
        </w:rPr>
        <w:t>，加快交易。</w:t>
      </w:r>
    </w:p>
    <w:p>
      <w:pPr>
        <w:pStyle w:val="9"/>
        <w:numPr>
          <w:ilvl w:val="0"/>
          <w:numId w:val="1"/>
        </w:numPr>
        <w:spacing w:line="360" w:lineRule="auto"/>
        <w:ind w:firstLineChars="0"/>
        <w:rPr>
          <w:rFonts w:ascii="宋体" w:hAnsi="宋体" w:eastAsia="宋体"/>
          <w:sz w:val="24"/>
          <w:szCs w:val="24"/>
        </w:rPr>
      </w:pPr>
      <w:r>
        <w:rPr>
          <w:rFonts w:hint="eastAsia" w:ascii="宋体" w:hAnsi="宋体" w:eastAsia="宋体"/>
          <w:sz w:val="24"/>
          <w:szCs w:val="24"/>
        </w:rPr>
        <w:t>因此，智能合约的执行只会发生在</w:t>
      </w:r>
      <w:r>
        <w:rPr>
          <w:rFonts w:ascii="宋体" w:hAnsi="宋体" w:eastAsia="宋体"/>
          <w:sz w:val="24"/>
          <w:szCs w:val="24"/>
        </w:rPr>
        <w:t>TVM（BFT节点），我们确实认为</w:t>
      </w:r>
      <w:r>
        <w:rPr>
          <w:rFonts w:hint="eastAsia" w:ascii="宋体" w:hAnsi="宋体" w:eastAsia="宋体"/>
          <w:sz w:val="24"/>
          <w:szCs w:val="24"/>
        </w:rPr>
        <w:t>在混合设置中应该从</w:t>
      </w:r>
      <w:r>
        <w:rPr>
          <w:rFonts w:ascii="宋体" w:hAnsi="宋体" w:eastAsia="宋体"/>
          <w:sz w:val="24"/>
          <w:szCs w:val="24"/>
        </w:rPr>
        <w:t>POW节点支持部署，从而引发关于状态复制的问题</w:t>
      </w:r>
      <w:r>
        <w:rPr>
          <w:rFonts w:hint="eastAsia" w:ascii="宋体" w:hAnsi="宋体" w:eastAsia="宋体"/>
          <w:sz w:val="24"/>
          <w:szCs w:val="24"/>
        </w:rPr>
        <w:t>。</w:t>
      </w:r>
    </w:p>
    <w:p>
      <w:pPr>
        <w:pStyle w:val="9"/>
        <w:spacing w:line="360" w:lineRule="auto"/>
        <w:ind w:left="360" w:firstLine="480"/>
        <w:rPr>
          <w:rFonts w:ascii="宋体" w:hAnsi="宋体" w:eastAsia="宋体"/>
          <w:sz w:val="24"/>
          <w:szCs w:val="24"/>
        </w:rPr>
      </w:pPr>
      <w:r>
        <w:rPr>
          <w:rFonts w:hint="eastAsia" w:ascii="宋体" w:hAnsi="宋体" w:eastAsia="宋体"/>
          <w:sz w:val="24"/>
          <w:szCs w:val="24"/>
        </w:rPr>
        <w:t>注意：我们可能需要改变稳固性以及以太坊目前的轻</w:t>
      </w:r>
      <w:r>
        <w:rPr>
          <w:rFonts w:ascii="宋体" w:hAnsi="宋体" w:eastAsia="宋体"/>
          <w:sz w:val="24"/>
          <w:szCs w:val="24"/>
        </w:rPr>
        <w:t>钱包，这正是我们</w:t>
      </w:r>
      <w:r>
        <w:rPr>
          <w:rFonts w:hint="eastAsia" w:ascii="宋体" w:hAnsi="宋体" w:eastAsia="宋体"/>
          <w:sz w:val="24"/>
          <w:szCs w:val="24"/>
        </w:rPr>
        <w:t>把它作为框架的选择。</w:t>
      </w:r>
    </w:p>
    <w:p>
      <w:pPr>
        <w:pStyle w:val="3"/>
        <w:rPr>
          <w:rFonts w:hint="eastAsia"/>
          <w:b/>
        </w:rPr>
      </w:pPr>
      <w:r>
        <w:rPr>
          <w:rFonts w:hint="eastAsia"/>
          <w:b/>
          <w:lang w:val="en-US" w:eastAsia="zh-CN"/>
        </w:rPr>
        <w:t>二、</w:t>
      </w:r>
      <w:r>
        <w:rPr>
          <w:rFonts w:hint="eastAsia"/>
          <w:b/>
        </w:rPr>
        <w:t>时间</w:t>
      </w:r>
      <w:r>
        <w:rPr>
          <w:rFonts w:hint="eastAsia"/>
          <w:b/>
          <w:lang w:val="en-US" w:eastAsia="zh-CN"/>
        </w:rPr>
        <w:t>进度计划</w:t>
      </w:r>
      <w:bookmarkStart w:id="4" w:name="_GoBack"/>
      <w:bookmarkEnd w:id="4"/>
      <w:r>
        <w:rPr>
          <w:rFonts w:hint="eastAsia"/>
          <w:b/>
        </w:rPr>
        <w:t>：</w:t>
      </w: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bookmarkStart w:id="1" w:name="OLE_LINK2"/>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sz w:val="24"/>
          <w:szCs w:val="24"/>
        </w:rPr>
        <w:t>TODO:</w:t>
      </w:r>
      <w:bookmarkEnd w:id="1"/>
      <w:r>
        <w:rPr>
          <w:rFonts w:hint="eastAsia" w:ascii="宋体" w:hAnsi="宋体" w:eastAsia="宋体"/>
          <w:sz w:val="24"/>
          <w:szCs w:val="24"/>
        </w:rPr>
        <w:t>在时间线中添加规范或者伪代码的细节</w:t>
      </w:r>
    </w:p>
    <w:tbl>
      <w:tblPr>
        <w:tblStyle w:val="7"/>
        <w:tblW w:w="95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4"/>
        <w:gridCol w:w="700"/>
        <w:gridCol w:w="1720"/>
        <w:gridCol w:w="2060"/>
        <w:gridCol w:w="4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4"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章节</w:t>
            </w:r>
          </w:p>
        </w:tc>
        <w:tc>
          <w:tcPr>
            <w:tcW w:w="7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时间(起点)</w:t>
            </w: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阶段</w:t>
            </w: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详细</w:t>
            </w: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Q1/18</w:t>
            </w: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Project.init()</w:t>
            </w: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V&lt;3 Python</w:t>
            </w: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V also&lt;3 GoLang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Q1/18</w:t>
            </w: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白皮书发布</w:t>
            </w:r>
          </w:p>
        </w:tc>
        <w:tc>
          <w:tcPr>
            <w:tcW w:w="2060" w:type="dxa"/>
            <w:shd w:val="clear" w:color="auto" w:fill="auto"/>
            <w:vAlign w:val="bottom"/>
          </w:tcPr>
          <w:p>
            <w:pPr>
              <w:widowControl/>
              <w:jc w:val="left"/>
              <w:rPr>
                <w:rFonts w:ascii="等线" w:hAnsi="等线" w:eastAsia="等线" w:cs="宋体"/>
                <w:color w:val="000000"/>
                <w:kern w:val="0"/>
                <w:sz w:val="22"/>
              </w:rPr>
            </w:pPr>
          </w:p>
        </w:tc>
        <w:tc>
          <w:tcPr>
            <w:tcW w:w="4300" w:type="dxa"/>
            <w:shd w:val="clear" w:color="auto" w:fill="auto"/>
            <w:vAlign w:val="bottom"/>
          </w:tcPr>
          <w:p>
            <w:pPr>
              <w:widowControl/>
              <w:jc w:val="left"/>
              <w:rPr>
                <w:rFonts w:ascii="等线" w:hAnsi="等线" w:eastAsia="等线" w:cs="宋体"/>
                <w:color w:val="0563C1"/>
                <w:kern w:val="0"/>
                <w:sz w:val="22"/>
                <w:u w:val="single"/>
              </w:rPr>
            </w:pPr>
            <w:r>
              <w:fldChar w:fldCharType="begin"/>
            </w:r>
            <w:r>
              <w:instrText xml:space="preserve"> HYPERLINK "https://www.truechain.pro/EnTruechain.pdf" </w:instrText>
            </w:r>
            <w:r>
              <w:fldChar w:fldCharType="separate"/>
            </w:r>
            <w:r>
              <w:rPr>
                <w:rFonts w:hint="eastAsia" w:ascii="等线" w:hAnsi="等线" w:eastAsia="等线" w:cs="宋体"/>
                <w:color w:val="0563C1"/>
                <w:kern w:val="0"/>
                <w:sz w:val="22"/>
                <w:u w:val="single"/>
              </w:rPr>
              <w:t>https://www.truechain.pro/EnTruechain.pdf</w:t>
            </w:r>
            <w:r>
              <w:rPr>
                <w:rFonts w:hint="eastAsia" w:ascii="等线" w:hAnsi="等线" w:eastAsia="等线" w:cs="宋体"/>
                <w:color w:val="0563C1"/>
                <w:kern w:val="0"/>
                <w:sz w:val="22"/>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4"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Q2/18</w:t>
            </w: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黄皮书第一草案</w:t>
            </w: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混合共识文档收录在 arXiv上</w:t>
            </w:r>
          </w:p>
        </w:tc>
        <w:tc>
          <w:tcPr>
            <w:tcW w:w="4300" w:type="dxa"/>
            <w:shd w:val="clear" w:color="auto" w:fill="auto"/>
            <w:vAlign w:val="bottom"/>
          </w:tcPr>
          <w:p>
            <w:pPr>
              <w:widowControl/>
              <w:jc w:val="left"/>
              <w:rPr>
                <w:rFonts w:ascii="等线" w:hAnsi="等线" w:eastAsia="等线" w:cs="宋体"/>
                <w:color w:val="0563C1"/>
                <w:kern w:val="0"/>
                <w:sz w:val="22"/>
                <w:u w:val="single"/>
              </w:rPr>
            </w:pPr>
            <w:r>
              <w:fldChar w:fldCharType="begin"/>
            </w:r>
            <w:r>
              <w:instrText xml:space="preserve"> HYPERLINK "https://arxiv.org/abs/1805.01457" </w:instrText>
            </w:r>
            <w:r>
              <w:fldChar w:fldCharType="separate"/>
            </w:r>
            <w:r>
              <w:rPr>
                <w:rFonts w:hint="eastAsia" w:ascii="等线" w:hAnsi="等线" w:eastAsia="等线" w:cs="宋体"/>
                <w:color w:val="0563C1"/>
                <w:kern w:val="0"/>
                <w:sz w:val="22"/>
                <w:u w:val="single"/>
              </w:rPr>
              <w:t>https://arxiv.org/abs/1805.01457</w:t>
            </w:r>
            <w:r>
              <w:rPr>
                <w:rFonts w:hint="eastAsia" w:ascii="等线" w:hAnsi="等线" w:eastAsia="等线" w:cs="宋体"/>
                <w:color w:val="0563C1"/>
                <w:kern w:val="0"/>
                <w:sz w:val="22"/>
                <w:u w:val="single"/>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5" w:hRule="atLeast"/>
        </w:trPr>
        <w:tc>
          <w:tcPr>
            <w:tcW w:w="814" w:type="dxa"/>
            <w:vMerge w:val="restart"/>
            <w:shd w:val="clear" w:color="auto" w:fill="auto"/>
            <w:vAlign w:val="bottom"/>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基本的TVM</w:t>
            </w:r>
          </w:p>
        </w:tc>
        <w:tc>
          <w:tcPr>
            <w:tcW w:w="4300" w:type="dxa"/>
            <w:shd w:val="clear" w:color="auto" w:fill="auto"/>
            <w:vAlign w:val="center"/>
          </w:tcPr>
          <w:p>
            <w:pPr>
              <w:widowControl/>
              <w:jc w:val="right"/>
              <w:rPr>
                <w:rFonts w:ascii="等线" w:hAnsi="等线" w:eastAsia="等线" w:cs="宋体"/>
                <w:color w:val="000000"/>
                <w:kern w:val="0"/>
                <w:sz w:val="22"/>
              </w:rPr>
            </w:pPr>
            <w:r>
              <w:rPr>
                <w:rFonts w:hint="eastAsia" w:ascii="等线" w:hAnsi="等线" w:eastAsia="等线" w:cs="宋体"/>
                <w:color w:val="000000"/>
                <w:kern w:val="0"/>
                <w:sz w:val="22"/>
              </w:rPr>
              <w:t>EVM (POW) +TVM(BFT)==&gt;PBFT+POW在单个节点上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righ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激励计划</w:t>
            </w:r>
          </w:p>
        </w:tc>
        <w:tc>
          <w:tcPr>
            <w:tcW w:w="4300" w:type="dxa"/>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为新的虚拟机组合制定激励计划，考虑一个不同的Txn费用模型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黄皮书TIP-1</w:t>
            </w:r>
          </w:p>
        </w:tc>
        <w:tc>
          <w:tcPr>
            <w:tcW w:w="2060" w:type="dxa"/>
            <w:shd w:val="clear" w:color="auto" w:fill="auto"/>
            <w:vAlign w:val="bottom"/>
          </w:tcPr>
          <w:p>
            <w:pPr>
              <w:widowControl/>
              <w:jc w:val="left"/>
              <w:rPr>
                <w:rFonts w:ascii="等线" w:hAnsi="等线" w:eastAsia="等线" w:cs="宋体"/>
                <w:color w:val="000000"/>
                <w:kern w:val="0"/>
                <w:sz w:val="22"/>
              </w:rPr>
            </w:pPr>
          </w:p>
        </w:tc>
        <w:tc>
          <w:tcPr>
            <w:tcW w:w="4300" w:type="dxa"/>
            <w:shd w:val="clear" w:color="auto" w:fill="auto"/>
            <w:vAlign w:val="bottom"/>
          </w:tcPr>
          <w:p>
            <w:pPr>
              <w:widowControl/>
              <w:jc w:val="left"/>
              <w:rPr>
                <w:rFonts w:ascii="Times New Roman" w:hAnsi="Times New Roman" w:eastAsia="Times New Roman" w:cs="Times New Roman"/>
                <w:kern w:val="0"/>
                <w:sz w:val="20"/>
                <w:szCs w:val="20"/>
              </w:rPr>
            </w:pPr>
          </w:p>
        </w:tc>
      </w:tr>
      <w:tr>
        <w:tblPrEx>
          <w:tblLayout w:type="fixed"/>
          <w:tblCellMar>
            <w:top w:w="0" w:type="dxa"/>
            <w:left w:w="108" w:type="dxa"/>
            <w:bottom w:w="0" w:type="dxa"/>
            <w:right w:w="108" w:type="dxa"/>
          </w:tblCellMar>
        </w:tblPrEx>
        <w:trPr>
          <w:trHeight w:val="34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更新arXiv上的论文</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6360" w:type="dxa"/>
            <w:gridSpan w:val="2"/>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混合共识伪代码发布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去耦和耦合/重新排列以太坊来适应共识</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调整以太坊Gas的经济模式</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代码</w:t>
            </w:r>
          </w:p>
        </w:tc>
        <w:tc>
          <w:tcPr>
            <w:tcW w:w="6360" w:type="dxa"/>
            <w:gridSpan w:val="2"/>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实施混合共识代码库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根据时间的重要性和依赖，重新排序，很快又进一步细分</w:t>
            </w:r>
          </w:p>
        </w:tc>
        <w:tc>
          <w:tcPr>
            <w:tcW w:w="2060" w:type="dxa"/>
            <w:shd w:val="clear" w:color="auto" w:fill="auto"/>
            <w:vAlign w:val="bottom"/>
          </w:tcPr>
          <w:p>
            <w:pPr>
              <w:widowControl/>
              <w:jc w:val="left"/>
              <w:rPr>
                <w:rFonts w:ascii="等线" w:hAnsi="等线" w:eastAsia="等线" w:cs="宋体"/>
                <w:color w:val="000000"/>
                <w:kern w:val="0"/>
                <w:sz w:val="22"/>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初始化节点：                                                                     1. forkVirtualNodeBFT()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2. SpawnBFTnode()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验证：</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1. onChainValidation()</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a. validateFromPOW()</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b. FetchTxnHistory()</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2. reElect()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3. checkTxnOrder()</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4. updateSnailchain()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对于视图更改和节点损坏的检测/更改</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1. ViewChange()</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2. complainToSnailChain()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特征：</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1. keygen()</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2. SignLog()</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3. Keccak256/ECDSA wrappers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日志：</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1. dailyLogOutput()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2. CreateLOG()</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3. createTxTuple()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交易池:</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1. mempoolSubprotocol()</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a. propose()</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b. query()</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c. others..</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2. DailyOffchainProtocol()</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选择和 VRF:</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1. SeedSelectorVRF()</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2. proposeStakeTransactions()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简要说明：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 createSnapShot()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交流：</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1. gossipTxn()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分享和补偿基础措施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基本的测试：集成测试、功能测试、单元测试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工程再造</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基础设施监控/建设</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安全审查</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服务器安全强化</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轻量级钱包再造</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前端</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发布设计文档，用于智能合约执行</w:t>
            </w:r>
          </w:p>
        </w:tc>
        <w:tc>
          <w:tcPr>
            <w:tcW w:w="4300" w:type="dxa"/>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公开在github /其他地方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自定义Dapps</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3780" w:type="dxa"/>
            <w:gridSpan w:val="2"/>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实验版本-r1-v0.?</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6360" w:type="dxa"/>
            <w:gridSpan w:val="2"/>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开发者文档达成共识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Times New Roman" w:hAnsi="Times New Roman" w:eastAsia="Times New Roman" w:cs="Times New Roman"/>
                <w:kern w:val="0"/>
                <w:sz w:val="20"/>
                <w:szCs w:val="20"/>
              </w:rPr>
            </w:pPr>
          </w:p>
        </w:tc>
        <w:tc>
          <w:tcPr>
            <w:tcW w:w="4300" w:type="dxa"/>
            <w:shd w:val="clear" w:color="auto" w:fill="auto"/>
            <w:vAlign w:val="bottom"/>
          </w:tcPr>
          <w:p>
            <w:pPr>
              <w:widowControl/>
              <w:jc w:val="left"/>
              <w:rPr>
                <w:rFonts w:ascii="Times New Roman" w:hAnsi="Times New Roman" w:eastAsia="Times New Roman"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规模实验：建立在公有、私有、云</w:t>
            </w:r>
          </w:p>
        </w:tc>
        <w:tc>
          <w:tcPr>
            <w:tcW w:w="2060" w:type="dxa"/>
            <w:shd w:val="clear" w:color="auto" w:fill="auto"/>
            <w:vAlign w:val="bottom"/>
          </w:tcPr>
          <w:p>
            <w:pPr>
              <w:widowControl/>
              <w:jc w:val="left"/>
              <w:rPr>
                <w:rFonts w:ascii="等线" w:hAnsi="等线" w:eastAsia="等线" w:cs="宋体"/>
                <w:color w:val="000000"/>
                <w:kern w:val="0"/>
                <w:sz w:val="22"/>
              </w:rPr>
            </w:pPr>
          </w:p>
        </w:tc>
        <w:tc>
          <w:tcPr>
            <w:tcW w:w="4300" w:type="dxa"/>
            <w:shd w:val="clear" w:color="auto" w:fill="auto"/>
            <w:vAlign w:val="bottom"/>
          </w:tcPr>
          <w:p>
            <w:pPr>
              <w:widowControl/>
              <w:jc w:val="left"/>
              <w:rPr>
                <w:rFonts w:ascii="Times New Roman" w:hAnsi="Times New Roman" w:eastAsia="Times New Roman"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在全球各地区，建立内部规模实验室</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仿真和测试</w:t>
            </w:r>
          </w:p>
        </w:tc>
        <w:tc>
          <w:tcPr>
            <w:tcW w:w="2060" w:type="dxa"/>
            <w:shd w:val="clear" w:color="auto" w:fill="auto"/>
            <w:vAlign w:val="bottom"/>
          </w:tcPr>
          <w:p>
            <w:pPr>
              <w:widowControl/>
              <w:jc w:val="left"/>
              <w:rPr>
                <w:rFonts w:ascii="等线" w:hAnsi="等线" w:eastAsia="等线" w:cs="宋体"/>
                <w:color w:val="000000"/>
                <w:kern w:val="0"/>
                <w:sz w:val="22"/>
              </w:rPr>
            </w:pPr>
          </w:p>
        </w:tc>
        <w:tc>
          <w:tcPr>
            <w:tcW w:w="4300" w:type="dxa"/>
            <w:shd w:val="clear" w:color="auto" w:fill="auto"/>
            <w:vAlign w:val="bottom"/>
          </w:tcPr>
          <w:p>
            <w:pPr>
              <w:widowControl/>
              <w:jc w:val="left"/>
              <w:rPr>
                <w:rFonts w:ascii="Times New Roman" w:hAnsi="Times New Roman" w:eastAsia="Times New Roman"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实验准备</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模拟基本服务器负荷/成本</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调整，修复bug，性能改进</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3780" w:type="dxa"/>
            <w:gridSpan w:val="2"/>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实验版本-r2-v0.?</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测试网</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调整，修复bug，性能改进</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等线" w:hAnsi="等线" w:eastAsia="等线" w:cs="宋体"/>
                <w:color w:val="0563C1"/>
                <w:kern w:val="0"/>
                <w:sz w:val="22"/>
                <w:u w:val="single"/>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3780" w:type="dxa"/>
            <w:gridSpan w:val="2"/>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实验版本-r3-v0.?</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Q3/18</w:t>
            </w:r>
          </w:p>
        </w:tc>
        <w:tc>
          <w:tcPr>
            <w:tcW w:w="700" w:type="dxa"/>
            <w:shd w:val="clear" w:color="auto" w:fill="auto"/>
            <w:vAlign w:val="bottom"/>
          </w:tcPr>
          <w:p>
            <w:pPr>
              <w:widowControl/>
              <w:jc w:val="left"/>
              <w:rPr>
                <w:rFonts w:ascii="等线" w:hAnsi="等线" w:eastAsia="等线" w:cs="宋体"/>
                <w:color w:val="000000"/>
                <w:kern w:val="0"/>
                <w:sz w:val="22"/>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在以太坊Dapps dev</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restart"/>
            <w:shd w:val="clear" w:color="auto" w:fill="auto"/>
            <w:vAlign w:val="bottom"/>
          </w:tcPr>
          <w:p>
            <w:pPr>
              <w:widowControl/>
              <w:jc w:val="left"/>
              <w:rPr>
                <w:rFonts w:ascii="Times New Roman" w:hAnsi="Times New Roman" w:eastAsia="Times New Roman" w:cs="Times New Roman"/>
                <w:kern w:val="0"/>
                <w:sz w:val="20"/>
                <w:szCs w:val="20"/>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Times New Roman" w:hAnsi="Times New Roman" w:eastAsia="Times New Roman" w:cs="Times New Roman"/>
                <w:kern w:val="0"/>
                <w:sz w:val="20"/>
                <w:szCs w:val="20"/>
              </w:rPr>
            </w:pPr>
          </w:p>
        </w:tc>
        <w:tc>
          <w:tcPr>
            <w:tcW w:w="206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主要网络</w:t>
            </w:r>
          </w:p>
        </w:tc>
        <w:tc>
          <w:tcPr>
            <w:tcW w:w="4300" w:type="dxa"/>
            <w:shd w:val="clear" w:color="auto" w:fill="auto"/>
            <w:vAlign w:val="bottom"/>
          </w:tcPr>
          <w:p>
            <w:pPr>
              <w:widowControl/>
              <w:jc w:val="left"/>
              <w:rPr>
                <w:rFonts w:ascii="等线" w:hAnsi="等线" w:eastAsia="等线" w:cs="宋体"/>
                <w:color w:val="000000"/>
                <w:kern w:val="0"/>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0" w:hRule="atLeast"/>
        </w:trPr>
        <w:tc>
          <w:tcPr>
            <w:tcW w:w="814" w:type="dxa"/>
            <w:vMerge w:val="continue"/>
            <w:vAlign w:val="center"/>
          </w:tcPr>
          <w:p>
            <w:pPr>
              <w:widowControl/>
              <w:jc w:val="left"/>
              <w:rPr>
                <w:rFonts w:ascii="Times New Roman" w:hAnsi="Times New Roman" w:eastAsia="Times New Roman" w:cs="Times New Roman"/>
                <w:kern w:val="0"/>
                <w:sz w:val="20"/>
                <w:szCs w:val="20"/>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特征请求、增强功能(RFES)和方法(TrueChain)，改进建议</w:t>
            </w:r>
          </w:p>
        </w:tc>
        <w:tc>
          <w:tcPr>
            <w:tcW w:w="2060" w:type="dxa"/>
            <w:shd w:val="clear" w:color="auto" w:fill="auto"/>
            <w:vAlign w:val="bottom"/>
          </w:tcPr>
          <w:p>
            <w:pPr>
              <w:widowControl/>
              <w:jc w:val="left"/>
              <w:rPr>
                <w:rFonts w:ascii="等线" w:hAnsi="等线" w:eastAsia="等线" w:cs="宋体"/>
                <w:color w:val="000000"/>
                <w:kern w:val="0"/>
                <w:sz w:val="22"/>
              </w:rPr>
            </w:pPr>
          </w:p>
        </w:tc>
        <w:tc>
          <w:tcPr>
            <w:tcW w:w="4300" w:type="dxa"/>
            <w:shd w:val="clear" w:color="auto" w:fill="auto"/>
            <w:vAlign w:val="bottom"/>
          </w:tcPr>
          <w:p>
            <w:pPr>
              <w:widowControl/>
              <w:jc w:val="left"/>
              <w:rPr>
                <w:rFonts w:ascii="Times New Roman" w:hAnsi="Times New Roman" w:eastAsia="Times New Roman"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814" w:type="dxa"/>
            <w:vMerge w:val="continue"/>
            <w:vAlign w:val="center"/>
          </w:tcPr>
          <w:p>
            <w:pPr>
              <w:widowControl/>
              <w:jc w:val="left"/>
              <w:rPr>
                <w:rFonts w:ascii="Times New Roman" w:hAnsi="Times New Roman" w:eastAsia="Times New Roman" w:cs="Times New Roman"/>
                <w:kern w:val="0"/>
                <w:sz w:val="20"/>
                <w:szCs w:val="20"/>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X86 平台</w:t>
            </w:r>
          </w:p>
        </w:tc>
        <w:tc>
          <w:tcPr>
            <w:tcW w:w="2060" w:type="dxa"/>
            <w:shd w:val="clear" w:color="auto" w:fill="auto"/>
            <w:vAlign w:val="bottom"/>
          </w:tcPr>
          <w:p>
            <w:pPr>
              <w:widowControl/>
              <w:jc w:val="left"/>
              <w:rPr>
                <w:rFonts w:ascii="等线" w:hAnsi="等线" w:eastAsia="等线" w:cs="宋体"/>
                <w:color w:val="000000"/>
                <w:kern w:val="0"/>
                <w:sz w:val="22"/>
              </w:rPr>
            </w:pPr>
          </w:p>
        </w:tc>
        <w:tc>
          <w:tcPr>
            <w:tcW w:w="4300" w:type="dxa"/>
            <w:shd w:val="clear" w:color="auto" w:fill="auto"/>
            <w:vAlign w:val="bottom"/>
          </w:tcPr>
          <w:p>
            <w:pPr>
              <w:widowControl/>
              <w:jc w:val="left"/>
              <w:rPr>
                <w:rFonts w:ascii="Times New Roman" w:hAnsi="Times New Roman" w:eastAsia="Times New Roman"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814" w:type="dxa"/>
            <w:vMerge w:val="continue"/>
            <w:vAlign w:val="center"/>
          </w:tcPr>
          <w:p>
            <w:pPr>
              <w:widowControl/>
              <w:jc w:val="left"/>
              <w:rPr>
                <w:rFonts w:ascii="Times New Roman" w:hAnsi="Times New Roman" w:eastAsia="Times New Roman" w:cs="Times New Roman"/>
                <w:kern w:val="0"/>
                <w:sz w:val="20"/>
                <w:szCs w:val="20"/>
              </w:rPr>
            </w:pPr>
          </w:p>
        </w:tc>
        <w:tc>
          <w:tcPr>
            <w:tcW w:w="700" w:type="dxa"/>
            <w:shd w:val="clear" w:color="auto" w:fill="auto"/>
            <w:vAlign w:val="bottom"/>
          </w:tcPr>
          <w:p>
            <w:pPr>
              <w:widowControl/>
              <w:jc w:val="left"/>
              <w:rPr>
                <w:rFonts w:ascii="Times New Roman" w:hAnsi="Times New Roman" w:eastAsia="Times New Roman" w:cs="Times New Roman"/>
                <w:kern w:val="0"/>
                <w:sz w:val="20"/>
                <w:szCs w:val="20"/>
              </w:rPr>
            </w:pPr>
          </w:p>
        </w:tc>
        <w:tc>
          <w:tcPr>
            <w:tcW w:w="1720" w:type="dxa"/>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一些未来的发展规划</w:t>
            </w:r>
          </w:p>
        </w:tc>
        <w:tc>
          <w:tcPr>
            <w:tcW w:w="2060" w:type="dxa"/>
            <w:shd w:val="clear" w:color="auto" w:fill="auto"/>
            <w:vAlign w:val="bottom"/>
          </w:tcPr>
          <w:p>
            <w:pPr>
              <w:widowControl/>
              <w:jc w:val="left"/>
              <w:rPr>
                <w:rFonts w:ascii="等线" w:hAnsi="等线" w:eastAsia="等线" w:cs="宋体"/>
                <w:color w:val="000000"/>
                <w:kern w:val="0"/>
                <w:sz w:val="22"/>
              </w:rPr>
            </w:pPr>
          </w:p>
        </w:tc>
        <w:tc>
          <w:tcPr>
            <w:tcW w:w="4300" w:type="dxa"/>
            <w:shd w:val="clear" w:color="auto" w:fill="auto"/>
            <w:vAlign w:val="bottom"/>
          </w:tcPr>
          <w:p>
            <w:pPr>
              <w:widowControl/>
              <w:jc w:val="left"/>
              <w:rPr>
                <w:rFonts w:ascii="Times New Roman" w:hAnsi="Times New Roman" w:eastAsia="Times New Roman" w:cs="Times New Roman"/>
                <w:kern w:val="0"/>
                <w:sz w:val="20"/>
                <w:szCs w:val="20"/>
              </w:rPr>
            </w:pPr>
          </w:p>
        </w:tc>
      </w:tr>
    </w:tbl>
    <w:p>
      <w:pPr>
        <w:spacing w:line="360" w:lineRule="auto"/>
        <w:rPr>
          <w:rFonts w:ascii="宋体" w:hAnsi="宋体" w:eastAsia="宋体"/>
          <w:sz w:val="24"/>
          <w:szCs w:val="24"/>
        </w:rPr>
      </w:pP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(Q1)</w:t>
      </w:r>
      <w:r>
        <w:rPr>
          <w:rFonts w:hint="eastAsia" w:ascii="宋体" w:hAnsi="宋体" w:eastAsia="宋体"/>
          <w:sz w:val="24"/>
          <w:szCs w:val="24"/>
        </w:rPr>
        <w:t>1、2、3月</w:t>
      </w: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4"/>
          <w:szCs w:val="24"/>
        </w:rPr>
        <w:t>(</w:t>
      </w:r>
      <w:r>
        <w:rPr>
          <w:rFonts w:ascii="宋体" w:hAnsi="宋体" w:eastAsia="宋体"/>
          <w:sz w:val="24"/>
          <w:szCs w:val="24"/>
        </w:rPr>
        <w:t>Q2）4</w:t>
      </w:r>
      <w:r>
        <w:rPr>
          <w:rFonts w:hint="eastAsia" w:ascii="宋体" w:hAnsi="宋体" w:eastAsia="宋体"/>
          <w:sz w:val="24"/>
          <w:szCs w:val="24"/>
        </w:rPr>
        <w:t>、5、6月</w:t>
      </w: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(Q3)</w:t>
      </w:r>
      <w:r>
        <w:rPr>
          <w:rFonts w:hint="eastAsia" w:ascii="宋体" w:hAnsi="宋体" w:eastAsia="宋体"/>
          <w:sz w:val="24"/>
          <w:szCs w:val="24"/>
        </w:rPr>
        <w:t>7、8、9月</w:t>
      </w: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(Q4)</w:t>
      </w:r>
      <w:r>
        <w:rPr>
          <w:rFonts w:hint="eastAsia" w:ascii="宋体" w:hAnsi="宋体" w:eastAsia="宋体"/>
          <w:sz w:val="24"/>
          <w:szCs w:val="24"/>
        </w:rPr>
        <w:t>10、11、12月</w:t>
      </w: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核心共识：</w:t>
      </w: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PBFT链funcs</w:t>
      </w:r>
      <w:r>
        <w:rPr>
          <w:rFonts w:hint="eastAsia" w:ascii="宋体" w:hAnsi="宋体" w:eastAsia="宋体"/>
          <w:sz w:val="24"/>
          <w:szCs w:val="24"/>
        </w:rPr>
        <w:t>：</w:t>
      </w: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阶段一：</w:t>
      </w:r>
    </w:p>
    <w:p>
      <w:pPr>
        <w:pStyle w:val="9"/>
        <w:spacing w:line="360" w:lineRule="auto"/>
        <w:ind w:left="360" w:firstLine="0" w:firstLineChars="0"/>
        <w:rPr>
          <w:rFonts w:ascii="宋体" w:hAnsi="宋体" w:eastAsia="宋体"/>
          <w:sz w:val="24"/>
          <w:szCs w:val="24"/>
        </w:rPr>
      </w:pPr>
      <w:r>
        <w:rPr>
          <w:rFonts w:hint="eastAsia" w:ascii="TimesNewRomanPS-ItalicMT" w:cs="TimesNewRomanPS-ItalicMT"/>
          <w:i/>
          <w:iCs/>
          <w:kern w:val="0"/>
          <w:sz w:val="22"/>
          <w:lang w:bidi="he-IL"/>
        </w:rPr>
        <w:t>更新</w:t>
      </w:r>
      <w:r>
        <w:rPr>
          <w:rFonts w:ascii="TimesNewRomanPS-ItalicMT" w:cs="TimesNewRomanPS-ItalicMT"/>
          <w:i/>
          <w:iCs/>
          <w:kern w:val="0"/>
          <w:sz w:val="22"/>
          <w:lang w:bidi="he-IL"/>
        </w:rPr>
        <w:t xml:space="preserve">: </w:t>
      </w:r>
      <w:r>
        <w:rPr>
          <w:rFonts w:hint="eastAsia" w:ascii="TimesNewRomanPS-ItalicMT" w:cs="TimesNewRomanPS-ItalicMT"/>
          <w:i/>
          <w:iCs/>
          <w:kern w:val="0"/>
          <w:sz w:val="22"/>
          <w:lang w:bidi="he-IL"/>
        </w:rPr>
        <w:t>进一步细分</w:t>
      </w:r>
    </w:p>
    <w:tbl>
      <w:tblPr>
        <w:tblStyle w:val="8"/>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48"/>
        <w:gridCol w:w="39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方法</w:t>
            </w:r>
          </w:p>
        </w:tc>
        <w:tc>
          <w:tcPr>
            <w:tcW w:w="398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宋体" w:hAnsi="宋体" w:eastAsia="宋体"/>
                <w:sz w:val="24"/>
                <w:szCs w:val="24"/>
              </w:rPr>
            </w:pPr>
            <w:r>
              <w:rPr>
                <w:rFonts w:ascii="ArialMT" w:eastAsia="ArialMT" w:cs="ArialMT"/>
                <w:kern w:val="0"/>
                <w:sz w:val="20"/>
                <w:szCs w:val="20"/>
              </w:rPr>
              <w:t>dailyLogOutput()</w:t>
            </w:r>
          </w:p>
        </w:tc>
        <w:tc>
          <w:tcPr>
            <w:tcW w:w="398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将日志输出到</w:t>
            </w:r>
            <w:r>
              <w:rPr>
                <w:rFonts w:ascii="宋体" w:hAnsi="宋体" w:eastAsia="宋体"/>
                <w:sz w:val="24"/>
                <w:szCs w:val="24"/>
              </w:rPr>
              <w:t>done（_，_）然后发送到非成员节点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宋体" w:hAnsi="宋体" w:eastAsia="宋体"/>
                <w:sz w:val="24"/>
                <w:szCs w:val="24"/>
              </w:rPr>
            </w:pPr>
            <w:r>
              <w:rPr>
                <w:rFonts w:ascii="ArialMT" w:eastAsia="ArialMT" w:cs="ArialMT"/>
                <w:kern w:val="0"/>
                <w:sz w:val="20"/>
                <w:szCs w:val="20"/>
              </w:rPr>
              <w:t>CreateLOG()</w:t>
            </w:r>
          </w:p>
        </w:tc>
        <w:tc>
          <w:tcPr>
            <w:tcW w:w="398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根据所有其他节点的日志为每日日志创建元组，跟踪签名日志由非委员会成员负责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宋体" w:hAnsi="宋体" w:eastAsia="宋体"/>
                <w:sz w:val="24"/>
                <w:szCs w:val="24"/>
              </w:rPr>
            </w:pPr>
            <w:r>
              <w:rPr>
                <w:rFonts w:ascii="ArialMT" w:eastAsia="ArialMT" w:cs="ArialMT"/>
                <w:kern w:val="0"/>
                <w:sz w:val="20"/>
                <w:szCs w:val="20"/>
              </w:rPr>
              <w:t>mempoolSubprotocol()</w:t>
            </w:r>
          </w:p>
        </w:tc>
        <w:tc>
          <w:tcPr>
            <w:tcW w:w="398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使用</w:t>
            </w:r>
            <w:r>
              <w:rPr>
                <w:rFonts w:ascii="宋体" w:hAnsi="宋体" w:eastAsia="宋体"/>
                <w:sz w:val="24"/>
                <w:szCs w:val="24"/>
              </w:rPr>
              <w:t>Union集合来跟踪传入交易</w:t>
            </w:r>
            <w:r>
              <w:rPr>
                <w:rFonts w:hint="eastAsia" w:ascii="宋体" w:hAnsi="宋体" w:eastAsia="宋体"/>
                <w:sz w:val="24"/>
                <w:szCs w:val="24"/>
              </w:rPr>
              <w:t>,支持查询方法返回确认的交易.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宋体" w:hAnsi="宋体" w:eastAsia="宋体"/>
                <w:sz w:val="24"/>
                <w:szCs w:val="24"/>
              </w:rPr>
            </w:pPr>
            <w:r>
              <w:rPr>
                <w:rFonts w:ascii="ArialMT" w:eastAsia="ArialMT" w:cs="ArialMT"/>
                <w:kern w:val="0"/>
                <w:sz w:val="20"/>
                <w:szCs w:val="20"/>
              </w:rPr>
              <w:t>DailyOffchainProtocol()</w:t>
            </w:r>
          </w:p>
        </w:tc>
        <w:tc>
          <w:tcPr>
            <w:tcW w:w="398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进行有条件的选举委员会成员,</w:t>
            </w:r>
            <w:r>
              <w:rPr>
                <w:rFonts w:hint="eastAsia"/>
              </w:rPr>
              <w:t xml:space="preserve"> </w:t>
            </w:r>
            <w:r>
              <w:rPr>
                <w:rFonts w:hint="eastAsia" w:ascii="宋体" w:hAnsi="宋体" w:eastAsia="宋体"/>
                <w:sz w:val="24"/>
                <w:szCs w:val="24"/>
              </w:rPr>
              <w:t>基于节点是否是</w:t>
            </w:r>
            <w:r>
              <w:rPr>
                <w:rFonts w:ascii="宋体" w:hAnsi="宋体" w:eastAsia="宋体"/>
                <w:sz w:val="24"/>
                <w:szCs w:val="24"/>
              </w:rPr>
              <w:t>BFT成员。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宋体" w:hAnsi="宋体" w:eastAsia="宋体"/>
                <w:sz w:val="24"/>
                <w:szCs w:val="24"/>
              </w:rPr>
            </w:pPr>
            <w:r>
              <w:rPr>
                <w:rFonts w:ascii="ArialMT" w:eastAsia="ArialMT" w:cs="ArialMT"/>
                <w:kern w:val="0"/>
                <w:sz w:val="20"/>
                <w:szCs w:val="20"/>
              </w:rPr>
              <w:t>keygen()</w:t>
            </w:r>
          </w:p>
        </w:tc>
        <w:tc>
          <w:tcPr>
            <w:tcW w:w="3988" w:type="dxa"/>
          </w:tcPr>
          <w:p>
            <w:pPr>
              <w:pStyle w:val="9"/>
              <w:spacing w:line="360" w:lineRule="auto"/>
              <w:ind w:firstLine="0" w:firstLineChars="0"/>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宋体" w:hAnsi="宋体" w:eastAsia="宋体"/>
                <w:sz w:val="24"/>
                <w:szCs w:val="24"/>
              </w:rPr>
            </w:pPr>
            <w:r>
              <w:rPr>
                <w:rFonts w:ascii="ArialMT" w:eastAsia="ArialMT" w:cs="ArialMT"/>
                <w:kern w:val="0"/>
                <w:sz w:val="20"/>
                <w:szCs w:val="20"/>
              </w:rPr>
              <w:t>forkVirtualNodeBFT()</w:t>
            </w:r>
          </w:p>
        </w:tc>
        <w:tc>
          <w:tcPr>
            <w:tcW w:w="3988" w:type="dxa"/>
          </w:tcPr>
          <w:p>
            <w:pPr>
              <w:pStyle w:val="9"/>
              <w:spacing w:line="360" w:lineRule="auto"/>
              <w:ind w:firstLine="0" w:firstLineChars="0"/>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ArialMT" w:eastAsia="ArialMT" w:cs="ArialMT"/>
                <w:kern w:val="0"/>
                <w:sz w:val="20"/>
                <w:szCs w:val="20"/>
              </w:rPr>
            </w:pPr>
          </w:p>
        </w:tc>
        <w:tc>
          <w:tcPr>
            <w:tcW w:w="398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一个历史日志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ArialMT" w:eastAsia="ArialMT" w:cs="ArialMT"/>
                <w:kern w:val="0"/>
                <w:sz w:val="20"/>
                <w:szCs w:val="20"/>
              </w:rPr>
            </w:pPr>
            <w:r>
              <w:rPr>
                <w:rFonts w:ascii="ArialMT" w:eastAsia="ArialMT" w:cs="ArialMT"/>
                <w:kern w:val="0"/>
                <w:sz w:val="20"/>
                <w:szCs w:val="20"/>
              </w:rPr>
              <w:t>complainToSnailChain()</w:t>
            </w:r>
          </w:p>
        </w:tc>
        <w:tc>
          <w:tcPr>
            <w:tcW w:w="398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触发器</w:t>
            </w:r>
            <w:r>
              <w:rPr>
                <w:rFonts w:ascii="ArialMT" w:eastAsia="ArialMT" w:cs="ArialMT"/>
                <w:kern w:val="0"/>
                <w:sz w:val="20"/>
                <w:szCs w:val="20"/>
              </w:rPr>
              <w:t>re_elect()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ArialMT" w:eastAsia="ArialMT" w:cs="ArialMT"/>
                <w:kern w:val="0"/>
                <w:sz w:val="20"/>
                <w:szCs w:val="20"/>
              </w:rPr>
            </w:pPr>
            <w:r>
              <w:rPr>
                <w:rFonts w:ascii="ArialMT" w:eastAsia="ArialMT" w:cs="ArialMT"/>
                <w:kern w:val="0"/>
                <w:sz w:val="20"/>
                <w:szCs w:val="20"/>
              </w:rPr>
              <w:t>ViewChange()</w:t>
            </w:r>
          </w:p>
        </w:tc>
        <w:tc>
          <w:tcPr>
            <w:tcW w:w="398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触发</w:t>
            </w:r>
            <w:r>
              <w:rPr>
                <w:rFonts w:ascii="宋体" w:hAnsi="宋体" w:eastAsia="宋体"/>
                <w:sz w:val="24"/>
                <w:szCs w:val="24"/>
              </w:rPr>
              <w:t>viewchange，并反过来，</w:t>
            </w:r>
            <w:r>
              <w:rPr>
                <w:rFonts w:hint="eastAsia" w:ascii="宋体" w:hAnsi="宋体" w:eastAsia="宋体"/>
                <w:sz w:val="24"/>
                <w:szCs w:val="24"/>
              </w:rPr>
              <w:t>触发</w:t>
            </w:r>
            <w:r>
              <w:rPr>
                <w:rFonts w:ascii="宋体" w:hAnsi="宋体" w:eastAsia="宋体"/>
                <w:sz w:val="24"/>
                <w:szCs w:val="24"/>
              </w:rPr>
              <w:t>complainToSnailChain（）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ArialMT" w:eastAsia="ArialMT" w:cs="ArialMT"/>
                <w:kern w:val="0"/>
                <w:sz w:val="20"/>
                <w:szCs w:val="20"/>
              </w:rPr>
            </w:pPr>
            <w:r>
              <w:rPr>
                <w:rFonts w:ascii="ArialMT" w:eastAsia="ArialMT" w:cs="ArialMT"/>
                <w:kern w:val="0"/>
                <w:sz w:val="20"/>
                <w:szCs w:val="20"/>
              </w:rPr>
              <w:t>createTxTuple()</w:t>
            </w:r>
          </w:p>
        </w:tc>
        <w:tc>
          <w:tcPr>
            <w:tcW w:w="398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R，l，tx）R - 当前日期，l是随机数（当天txn的序列）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ArialMT" w:eastAsia="ArialMT" w:cs="ArialMT"/>
                <w:kern w:val="0"/>
                <w:sz w:val="20"/>
                <w:szCs w:val="20"/>
              </w:rPr>
            </w:pPr>
            <w:r>
              <w:rPr>
                <w:rFonts w:ascii="ArialMT" w:eastAsia="ArialMT" w:cs="ArialMT"/>
                <w:kern w:val="0"/>
                <w:sz w:val="20"/>
                <w:szCs w:val="20"/>
              </w:rPr>
              <w:t>SeedSelectorVRF()</w:t>
            </w:r>
          </w:p>
        </w:tc>
        <w:tc>
          <w:tcPr>
            <w:tcW w:w="3988" w:type="dxa"/>
          </w:tcPr>
          <w:p>
            <w:pPr>
              <w:pStyle w:val="9"/>
              <w:spacing w:line="360" w:lineRule="auto"/>
              <w:ind w:firstLine="0" w:firstLineChars="0"/>
              <w:rPr>
                <w:rFonts w:ascii="宋体" w:hAnsi="宋体" w:eastAsia="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ArialMT" w:eastAsia="ArialMT" w:cs="ArialMT"/>
                <w:kern w:val="0"/>
                <w:sz w:val="20"/>
                <w:szCs w:val="20"/>
              </w:rPr>
            </w:pPr>
            <w:r>
              <w:rPr>
                <w:rFonts w:ascii="ArialMT" w:eastAsia="ArialMT" w:cs="ArialMT"/>
                <w:kern w:val="0"/>
                <w:sz w:val="20"/>
                <w:szCs w:val="20"/>
              </w:rPr>
              <w:t>gossipTx()</w:t>
            </w:r>
          </w:p>
        </w:tc>
        <w:tc>
          <w:tcPr>
            <w:tcW w:w="398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正直的委员会成员然后将签名的元组闲聊到网络上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48" w:type="dxa"/>
          </w:tcPr>
          <w:p>
            <w:pPr>
              <w:pStyle w:val="9"/>
              <w:spacing w:line="360" w:lineRule="auto"/>
              <w:ind w:firstLine="0" w:firstLineChars="0"/>
              <w:rPr>
                <w:rFonts w:ascii="ArialMT" w:eastAsia="ArialMT" w:cs="ArialMT"/>
                <w:kern w:val="0"/>
                <w:sz w:val="20"/>
                <w:szCs w:val="20"/>
              </w:rPr>
            </w:pPr>
            <w:r>
              <w:rPr>
                <w:rFonts w:ascii="ArialMT" w:eastAsia="ArialMT" w:cs="ArialMT"/>
                <w:kern w:val="0"/>
                <w:sz w:val="20"/>
                <w:szCs w:val="20"/>
              </w:rPr>
              <w:t>createSnapShot()</w:t>
            </w:r>
          </w:p>
        </w:tc>
        <w:tc>
          <w:tcPr>
            <w:tcW w:w="3988" w:type="dxa"/>
          </w:tcPr>
          <w:p>
            <w:pPr>
              <w:pStyle w:val="9"/>
              <w:spacing w:line="360" w:lineRule="auto"/>
              <w:ind w:firstLine="0" w:firstLineChars="0"/>
              <w:rPr>
                <w:rFonts w:ascii="宋体" w:hAnsi="宋体" w:eastAsia="宋体"/>
                <w:sz w:val="24"/>
                <w:szCs w:val="24"/>
              </w:rPr>
            </w:pPr>
            <w:r>
              <w:rPr>
                <w:rFonts w:hint="eastAsia" w:ascii="宋体" w:hAnsi="宋体" w:eastAsia="宋体"/>
                <w:sz w:val="24"/>
                <w:szCs w:val="24"/>
              </w:rPr>
              <w:t>创建一个世界状态快照</w:t>
            </w:r>
          </w:p>
        </w:tc>
      </w:tr>
    </w:tbl>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阶段二：</w:t>
      </w: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1、时间戳验证（初链黄皮书图一）</w:t>
      </w: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create_shard() and speculative_transaction()</w:t>
      </w:r>
      <w:r>
        <w:rPr>
          <w:rFonts w:hint="eastAsia" w:ascii="宋体" w:hAnsi="宋体" w:eastAsia="宋体"/>
          <w:sz w:val="24"/>
          <w:szCs w:val="24"/>
        </w:rPr>
        <w:t>（初链黄皮书图二）</w:t>
      </w:r>
    </w:p>
    <w:p>
      <w:pPr>
        <w:pStyle w:val="9"/>
        <w:spacing w:line="360" w:lineRule="auto"/>
        <w:ind w:left="360" w:firstLine="0" w:firstLineChars="0"/>
        <w:rPr>
          <w:rFonts w:ascii="宋体" w:hAnsi="宋体" w:eastAsia="宋体"/>
          <w:sz w:val="24"/>
          <w:szCs w:val="24"/>
        </w:rPr>
      </w:pPr>
      <w:r>
        <w:rPr>
          <w:rFonts w:ascii="宋体" w:hAnsi="宋体" w:eastAsia="宋体"/>
          <w:sz w:val="24"/>
          <w:szCs w:val="24"/>
        </w:rPr>
        <w:t>POW链</w:t>
      </w:r>
      <w:r>
        <w:rPr>
          <w:rFonts w:hint="eastAsia" w:ascii="宋体" w:hAnsi="宋体" w:eastAsia="宋体"/>
          <w:sz w:val="24"/>
          <w:szCs w:val="24"/>
        </w:rPr>
        <w:t>中的</w:t>
      </w:r>
      <w:r>
        <w:rPr>
          <w:rFonts w:ascii="宋体" w:hAnsi="宋体" w:eastAsia="宋体"/>
          <w:sz w:val="24"/>
          <w:szCs w:val="24"/>
        </w:rPr>
        <w:t>funcs</w:t>
      </w:r>
    </w:p>
    <w:p>
      <w:pPr>
        <w:pStyle w:val="9"/>
        <w:spacing w:line="360" w:lineRule="auto"/>
        <w:ind w:left="360" w:firstLine="0" w:firstLineChars="0"/>
        <w:rPr>
          <w:rFonts w:ascii="宋体" w:hAnsi="宋体" w:eastAsia="宋体"/>
          <w:sz w:val="24"/>
          <w:szCs w:val="24"/>
        </w:rPr>
      </w:pPr>
      <w:r>
        <w:rPr>
          <w:rFonts w:hint="eastAsia" w:ascii="宋体" w:hAnsi="宋体" w:eastAsia="宋体"/>
          <w:sz w:val="24"/>
          <w:szCs w:val="24"/>
        </w:rPr>
        <w:t>阶段1：</w:t>
      </w:r>
      <w:r>
        <w:rPr>
          <w:rFonts w:ascii="宋体" w:hAnsi="宋体" w:eastAsia="宋体"/>
          <w:sz w:val="24"/>
          <w:szCs w:val="24"/>
        </w:rPr>
        <w:t>fPOW（果实链）</w:t>
      </w:r>
    </w:p>
    <w:p>
      <w:pPr>
        <w:pStyle w:val="9"/>
        <w:numPr>
          <w:ilvl w:val="0"/>
          <w:numId w:val="2"/>
        </w:numPr>
        <w:spacing w:line="360" w:lineRule="auto"/>
        <w:ind w:firstLineChars="0"/>
        <w:rPr>
          <w:rFonts w:ascii="宋体" w:hAnsi="宋体" w:eastAsia="宋体"/>
          <w:sz w:val="24"/>
          <w:szCs w:val="24"/>
        </w:rPr>
      </w:pPr>
      <w:r>
        <w:rPr>
          <w:rFonts w:ascii="TimesNewRomanPSMT" w:cs="TimesNewRomanPSMT"/>
          <w:kern w:val="0"/>
          <w:sz w:val="22"/>
        </w:rPr>
        <w:t xml:space="preserve">re_elect()  </w:t>
      </w:r>
      <w:r>
        <w:rPr>
          <w:rFonts w:ascii="宋体" w:hAnsi="宋体" w:eastAsia="宋体"/>
          <w:sz w:val="24"/>
          <w:szCs w:val="24"/>
        </w:rPr>
        <w:t>- POW挖掘功能，使用</w:t>
      </w:r>
      <w:r>
        <w:rPr>
          <w:rFonts w:hint="eastAsia" w:ascii="宋体" w:hAnsi="宋体" w:eastAsia="宋体"/>
          <w:sz w:val="24"/>
          <w:szCs w:val="24"/>
        </w:rPr>
        <w:t>[</w:t>
      </w:r>
      <w:r>
        <w:rPr>
          <w:rFonts w:ascii="宋体" w:hAnsi="宋体" w:eastAsia="宋体"/>
          <w:sz w:val="24"/>
          <w:szCs w:val="24"/>
        </w:rPr>
        <w:t>Theta,LRU,stake_in/out](</w:t>
      </w:r>
      <w:r>
        <w:t xml:space="preserve"> </w:t>
      </w:r>
      <w:r>
        <w:rPr>
          <w:rFonts w:ascii="宋体" w:hAnsi="宋体" w:eastAsia="宋体"/>
          <w:sz w:val="24"/>
          <w:szCs w:val="24"/>
        </w:rPr>
        <w:t>snailchain</w:t>
      </w:r>
      <w:r>
        <w:rPr>
          <w:rFonts w:hint="eastAsia" w:ascii="宋体" w:hAnsi="宋体" w:eastAsia="宋体"/>
          <w:sz w:val="24"/>
          <w:szCs w:val="24"/>
        </w:rPr>
        <w:t>内部块的数量</w:t>
      </w:r>
      <w:r>
        <w:rPr>
          <w:rFonts w:ascii="宋体" w:hAnsi="宋体" w:eastAsia="宋体"/>
          <w:sz w:val="24"/>
          <w:szCs w:val="24"/>
        </w:rPr>
        <w:t>)</w:t>
      </w:r>
      <w:r>
        <w:rPr>
          <w:rFonts w:hint="eastAsia" w:ascii="宋体" w:hAnsi="宋体" w:eastAsia="宋体"/>
          <w:sz w:val="24"/>
          <w:szCs w:val="24"/>
        </w:rPr>
        <w:t>，基于以下之一：</w:t>
      </w:r>
    </w:p>
    <w:p>
      <w:pPr>
        <w:pStyle w:val="9"/>
        <w:spacing w:line="360" w:lineRule="auto"/>
        <w:ind w:left="720" w:firstLine="0" w:firstLineChars="0"/>
        <w:rPr>
          <w:rFonts w:ascii="宋体" w:hAnsi="宋体" w:eastAsia="宋体"/>
          <w:sz w:val="24"/>
          <w:szCs w:val="24"/>
        </w:rPr>
      </w:pPr>
      <w:r>
        <w:rPr>
          <w:rFonts w:hint="eastAsia" w:ascii="宋体" w:hAnsi="宋体" w:eastAsia="宋体"/>
          <w:sz w:val="13"/>
          <w:szCs w:val="13"/>
        </w:rPr>
        <w:t>○</w:t>
      </w:r>
      <w:r>
        <w:rPr>
          <w:rFonts w:hint="eastAsia" w:ascii="宋体" w:hAnsi="宋体" w:eastAsia="宋体"/>
          <w:sz w:val="24"/>
          <w:szCs w:val="24"/>
        </w:rPr>
        <w:t>由于腐败导致视图更改</w:t>
      </w:r>
    </w:p>
    <w:p>
      <w:pPr>
        <w:pStyle w:val="9"/>
        <w:spacing w:line="360" w:lineRule="auto"/>
        <w:ind w:left="720" w:firstLine="0" w:firstLineChars="0"/>
        <w:rPr>
          <w:rFonts w:ascii="宋体" w:hAnsi="宋体" w:eastAsia="宋体"/>
          <w:sz w:val="24"/>
          <w:szCs w:val="24"/>
        </w:rPr>
      </w:pPr>
      <w:bookmarkStart w:id="2" w:name="OLE_LINK4"/>
      <w:bookmarkStart w:id="3" w:name="OLE_LINK5"/>
      <w:r>
        <w:rPr>
          <w:rFonts w:hint="eastAsia" w:ascii="宋体" w:hAnsi="宋体" w:eastAsia="宋体"/>
          <w:sz w:val="13"/>
          <w:szCs w:val="13"/>
        </w:rPr>
        <w:t>○</w:t>
      </w:r>
      <w:bookmarkEnd w:id="2"/>
      <w:bookmarkEnd w:id="3"/>
      <w:r>
        <w:rPr>
          <w:rFonts w:hint="eastAsia" w:ascii="宋体" w:hAnsi="宋体" w:eastAsia="宋体"/>
          <w:sz w:val="13"/>
          <w:szCs w:val="13"/>
        </w:rPr>
        <w:t xml:space="preserve"> </w:t>
      </w:r>
      <w:r>
        <w:rPr>
          <w:rFonts w:ascii="宋体" w:hAnsi="宋体" w:eastAsia="宋体"/>
          <w:sz w:val="13"/>
          <w:szCs w:val="13"/>
        </w:rPr>
        <w:t xml:space="preserve"> </w:t>
      </w:r>
      <w:r>
        <w:rPr>
          <w:rFonts w:hint="eastAsia" w:ascii="宋体" w:hAnsi="宋体" w:eastAsia="宋体"/>
          <w:sz w:val="24"/>
          <w:szCs w:val="24"/>
        </w:rPr>
        <w:t>物理时间戳限制引发的第</w:t>
      </w:r>
      <w:r>
        <w:rPr>
          <w:rFonts w:ascii="宋体" w:hAnsi="宋体" w:eastAsia="宋体"/>
          <w:sz w:val="24"/>
          <w:szCs w:val="24"/>
        </w:rPr>
        <w:t>K天触发</w:t>
      </w:r>
    </w:p>
    <w:p>
      <w:pPr>
        <w:pStyle w:val="9"/>
        <w:spacing w:line="360" w:lineRule="auto"/>
        <w:ind w:left="720" w:firstLine="0" w:firstLineChars="0"/>
        <w:rPr>
          <w:rFonts w:ascii="宋体" w:hAnsi="宋体" w:eastAsia="宋体"/>
          <w:sz w:val="24"/>
          <w:szCs w:val="24"/>
        </w:rPr>
      </w:pPr>
      <w:r>
        <w:rPr>
          <w:rFonts w:hint="eastAsia" w:ascii="宋体" w:hAnsi="宋体" w:eastAsia="宋体"/>
          <w:sz w:val="13"/>
          <w:szCs w:val="13"/>
        </w:rPr>
        <w:t xml:space="preserve">○ </w:t>
      </w:r>
      <w:r>
        <w:rPr>
          <w:rFonts w:ascii="宋体" w:hAnsi="宋体" w:eastAsia="宋体"/>
          <w:sz w:val="13"/>
          <w:szCs w:val="13"/>
        </w:rPr>
        <w:t xml:space="preserve"> </w:t>
      </w:r>
      <w:r>
        <w:rPr>
          <w:rFonts w:hint="eastAsia" w:ascii="宋体" w:hAnsi="宋体" w:eastAsia="宋体"/>
          <w:sz w:val="24"/>
          <w:szCs w:val="24"/>
        </w:rPr>
        <w:t>节点应该是</w:t>
      </w:r>
      <w:r>
        <w:rPr>
          <w:rFonts w:ascii="宋体" w:hAnsi="宋体" w:eastAsia="宋体"/>
          <w:sz w:val="24"/>
          <w:szCs w:val="24"/>
        </w:rPr>
        <w:t>DailyBFT委员会的过期Tstamp时间间隔</w:t>
      </w:r>
      <w:r>
        <w:rPr>
          <w:rFonts w:hint="eastAsia" w:ascii="宋体" w:hAnsi="宋体" w:eastAsia="宋体"/>
          <w:sz w:val="24"/>
          <w:szCs w:val="24"/>
        </w:rPr>
        <w:t>会员</w:t>
      </w:r>
    </w:p>
    <w:p>
      <w:pPr>
        <w:pStyle w:val="9"/>
        <w:spacing w:line="360" w:lineRule="auto"/>
        <w:ind w:left="720" w:firstLine="0" w:firstLineChars="0"/>
        <w:rPr>
          <w:rFonts w:ascii="宋体" w:hAnsi="宋体" w:eastAsia="宋体"/>
          <w:sz w:val="24"/>
          <w:szCs w:val="24"/>
        </w:rPr>
      </w:pPr>
      <w:r>
        <w:rPr>
          <w:rFonts w:hint="eastAsia" w:ascii="宋体" w:hAnsi="宋体" w:eastAsia="宋体"/>
          <w:sz w:val="13"/>
          <w:szCs w:val="13"/>
        </w:rPr>
        <w:t xml:space="preserve">○ </w:t>
      </w:r>
      <w:r>
        <w:rPr>
          <w:rFonts w:ascii="宋体" w:hAnsi="宋体" w:eastAsia="宋体"/>
          <w:sz w:val="13"/>
          <w:szCs w:val="13"/>
        </w:rPr>
        <w:t xml:space="preserve"> </w:t>
      </w:r>
      <w:r>
        <w:rPr>
          <w:rFonts w:ascii="宋体" w:hAnsi="宋体" w:eastAsia="宋体"/>
          <w:sz w:val="24"/>
          <w:szCs w:val="24"/>
        </w:rPr>
        <w:t>update_snailchain()</w:t>
      </w:r>
      <w:r>
        <w:rPr>
          <w:rFonts w:hint="eastAsia" w:ascii="宋体" w:hAnsi="宋体" w:eastAsia="宋体"/>
          <w:sz w:val="24"/>
          <w:szCs w:val="24"/>
        </w:rPr>
        <w:t>从</w:t>
      </w:r>
      <w:r>
        <w:rPr>
          <w:rFonts w:ascii="宋体" w:hAnsi="宋体" w:eastAsia="宋体"/>
          <w:sz w:val="24"/>
          <w:szCs w:val="24"/>
        </w:rPr>
        <w:t>N个PBFT节点接收done（_，_）散列</w:t>
      </w:r>
      <w:r>
        <w:rPr>
          <w:rFonts w:hint="eastAsia" w:ascii="宋体" w:hAnsi="宋体" w:eastAsia="宋体"/>
          <w:sz w:val="24"/>
          <w:szCs w:val="24"/>
        </w:rPr>
        <w:t>，并由每个节点执行，然后将链上的节点写入到</w:t>
      </w:r>
      <w:r>
        <w:rPr>
          <w:rFonts w:ascii="宋体" w:hAnsi="宋体" w:eastAsia="宋体"/>
          <w:sz w:val="24"/>
          <w:szCs w:val="24"/>
        </w:rPr>
        <w:t>snailchain</w:t>
      </w:r>
      <w:r>
        <w:rPr>
          <w:rFonts w:hint="eastAsia" w:ascii="宋体" w:hAnsi="宋体" w:eastAsia="宋体"/>
          <w:sz w:val="24"/>
          <w:szCs w:val="24"/>
        </w:rPr>
        <w:t>总账中。</w:t>
      </w:r>
    </w:p>
    <w:p>
      <w:pPr>
        <w:pStyle w:val="9"/>
        <w:spacing w:line="360" w:lineRule="auto"/>
        <w:ind w:left="720" w:firstLine="0" w:firstLineChars="0"/>
        <w:rPr>
          <w:rFonts w:ascii="宋体" w:hAnsi="宋体" w:eastAsia="宋体"/>
          <w:sz w:val="24"/>
          <w:szCs w:val="24"/>
        </w:rPr>
      </w:pPr>
      <w:r>
        <w:rPr>
          <w:rFonts w:hint="eastAsia" w:ascii="宋体" w:hAnsi="宋体" w:eastAsia="宋体"/>
          <w:sz w:val="24"/>
          <w:szCs w:val="24"/>
        </w:rPr>
        <w:t>钱包工程</w:t>
      </w:r>
    </w:p>
    <w:p>
      <w:pPr>
        <w:pStyle w:val="9"/>
        <w:spacing w:line="360" w:lineRule="auto"/>
        <w:ind w:left="720" w:firstLine="0" w:firstLineChars="0"/>
        <w:rPr>
          <w:rFonts w:ascii="宋体" w:hAnsi="宋体" w:eastAsia="宋体"/>
          <w:sz w:val="24"/>
          <w:szCs w:val="24"/>
        </w:rPr>
      </w:pPr>
      <w:r>
        <w:rPr>
          <w:rFonts w:hint="eastAsia" w:ascii="宋体" w:hAnsi="宋体" w:eastAsia="宋体"/>
          <w:sz w:val="24"/>
          <w:szCs w:val="24"/>
        </w:rPr>
        <w:t xml:space="preserve"> </w:t>
      </w:r>
    </w:p>
    <w:p>
      <w:pPr>
        <w:pStyle w:val="9"/>
        <w:spacing w:line="360" w:lineRule="auto"/>
        <w:ind w:left="720" w:firstLine="0" w:firstLineChars="0"/>
        <w:rPr>
          <w:rFonts w:ascii="宋体" w:hAnsi="宋体" w:eastAsia="宋体"/>
          <w:sz w:val="24"/>
          <w:szCs w:val="24"/>
        </w:rPr>
      </w:pPr>
      <w:r>
        <w:rPr>
          <w:rFonts w:hint="eastAsia" w:ascii="宋体" w:hAnsi="宋体" w:eastAsia="宋体"/>
          <w:sz w:val="24"/>
          <w:szCs w:val="24"/>
        </w:rPr>
        <w:t>模拟</w:t>
      </w:r>
    </w:p>
    <w:p>
      <w:pPr>
        <w:pStyle w:val="9"/>
        <w:spacing w:line="360" w:lineRule="auto"/>
        <w:ind w:left="720" w:firstLine="0" w:firstLineChars="0"/>
        <w:rPr>
          <w:rFonts w:ascii="宋体" w:hAnsi="宋体" w:eastAsia="宋体"/>
          <w:sz w:val="24"/>
          <w:szCs w:val="24"/>
        </w:rPr>
      </w:pPr>
      <w:r>
        <w:rPr>
          <w:rFonts w:hint="eastAsia" w:ascii="宋体" w:hAnsi="宋体" w:eastAsia="宋体"/>
          <w:sz w:val="24"/>
          <w:szCs w:val="24"/>
        </w:rPr>
        <w:t>确定以下内容：</w:t>
      </w:r>
    </w:p>
    <w:p>
      <w:pPr>
        <w:pStyle w:val="9"/>
        <w:numPr>
          <w:ilvl w:val="0"/>
          <w:numId w:val="3"/>
        </w:numPr>
        <w:spacing w:line="360" w:lineRule="auto"/>
        <w:ind w:firstLineChars="0"/>
        <w:rPr>
          <w:rFonts w:ascii="宋体" w:hAnsi="宋体" w:eastAsia="宋体"/>
          <w:sz w:val="24"/>
          <w:szCs w:val="24"/>
        </w:rPr>
      </w:pPr>
      <w:r>
        <w:rPr>
          <w:rFonts w:hint="eastAsia" w:ascii="宋体" w:hAnsi="宋体" w:eastAsia="宋体"/>
          <w:sz w:val="24"/>
          <w:szCs w:val="24"/>
        </w:rPr>
        <w:t>分片大小的上下限</w:t>
      </w:r>
    </w:p>
    <w:p>
      <w:pPr>
        <w:pStyle w:val="9"/>
        <w:numPr>
          <w:ilvl w:val="0"/>
          <w:numId w:val="3"/>
        </w:numPr>
        <w:spacing w:line="360" w:lineRule="auto"/>
        <w:ind w:firstLineChars="0"/>
        <w:rPr>
          <w:rFonts w:ascii="宋体" w:hAnsi="宋体" w:eastAsia="宋体"/>
          <w:sz w:val="24"/>
          <w:szCs w:val="24"/>
        </w:rPr>
      </w:pPr>
      <w:r>
        <w:rPr>
          <w:rFonts w:ascii="宋体" w:hAnsi="宋体" w:eastAsia="宋体"/>
          <w:sz w:val="24"/>
          <w:szCs w:val="24"/>
        </w:rPr>
        <w:t>Lambda</w:t>
      </w:r>
      <w:r>
        <w:rPr>
          <w:rFonts w:hint="eastAsia" w:ascii="宋体" w:hAnsi="宋体" w:eastAsia="宋体"/>
          <w:sz w:val="24"/>
          <w:szCs w:val="24"/>
        </w:rPr>
        <w:t>安全参数边界</w:t>
      </w:r>
    </w:p>
    <w:p>
      <w:pPr>
        <w:pStyle w:val="9"/>
        <w:numPr>
          <w:ilvl w:val="0"/>
          <w:numId w:val="3"/>
        </w:numPr>
        <w:spacing w:line="360" w:lineRule="auto"/>
        <w:ind w:firstLineChars="0"/>
        <w:rPr>
          <w:rFonts w:ascii="宋体" w:hAnsi="宋体" w:eastAsia="宋体"/>
          <w:sz w:val="24"/>
          <w:szCs w:val="24"/>
        </w:rPr>
      </w:pPr>
      <w:r>
        <w:rPr>
          <w:rFonts w:ascii="宋体" w:hAnsi="宋体" w:eastAsia="宋体"/>
          <w:sz w:val="24"/>
          <w:szCs w:val="24"/>
        </w:rPr>
        <w:t>Theta手动参数</w:t>
      </w:r>
    </w:p>
    <w:p>
      <w:pPr>
        <w:pStyle w:val="9"/>
        <w:spacing w:line="360" w:lineRule="auto"/>
        <w:ind w:left="1200" w:firstLine="0" w:firstLineChars="0"/>
        <w:rPr>
          <w:rFonts w:ascii="宋体" w:hAnsi="宋体" w:eastAsia="宋体"/>
          <w:sz w:val="24"/>
          <w:szCs w:val="24"/>
        </w:rPr>
      </w:pPr>
      <w:r>
        <w:rPr>
          <w:rFonts w:hint="eastAsia" w:ascii="宋体" w:hAnsi="宋体" w:eastAsia="宋体"/>
          <w:sz w:val="24"/>
          <w:szCs w:val="24"/>
        </w:rPr>
        <w:t>测试系列</w:t>
      </w:r>
    </w:p>
    <w:p>
      <w:pPr>
        <w:pStyle w:val="9"/>
        <w:numPr>
          <w:ilvl w:val="0"/>
          <w:numId w:val="4"/>
        </w:numPr>
        <w:spacing w:line="360" w:lineRule="auto"/>
        <w:ind w:firstLineChars="0"/>
        <w:rPr>
          <w:rFonts w:ascii="宋体" w:hAnsi="宋体" w:eastAsia="宋体"/>
          <w:sz w:val="24"/>
          <w:szCs w:val="24"/>
        </w:rPr>
      </w:pPr>
      <w:r>
        <w:rPr>
          <w:rFonts w:ascii="宋体" w:hAnsi="宋体" w:eastAsia="宋体"/>
          <w:sz w:val="24"/>
          <w:szCs w:val="24"/>
        </w:rPr>
        <w:t>检查一致性和</w:t>
      </w:r>
      <w:r>
        <w:rPr>
          <w:rFonts w:hint="eastAsia" w:ascii="宋体" w:hAnsi="宋体" w:eastAsia="宋体"/>
          <w:sz w:val="24"/>
          <w:szCs w:val="24"/>
        </w:rPr>
        <w:t>活性</w:t>
      </w:r>
    </w:p>
    <w:p>
      <w:pPr>
        <w:pStyle w:val="9"/>
        <w:numPr>
          <w:ilvl w:val="0"/>
          <w:numId w:val="4"/>
        </w:numPr>
        <w:spacing w:line="360" w:lineRule="auto"/>
        <w:ind w:firstLineChars="0"/>
        <w:rPr>
          <w:rFonts w:ascii="宋体" w:hAnsi="宋体" w:eastAsia="宋体"/>
          <w:sz w:val="24"/>
          <w:szCs w:val="24"/>
        </w:rPr>
      </w:pPr>
      <w:r>
        <w:rPr>
          <w:rFonts w:hint="eastAsia" w:ascii="宋体" w:hAnsi="宋体" w:eastAsia="宋体"/>
          <w:sz w:val="24"/>
          <w:szCs w:val="24"/>
        </w:rPr>
        <w:t>检查安全性</w:t>
      </w:r>
    </w:p>
    <w:p>
      <w:pPr>
        <w:pStyle w:val="9"/>
        <w:numPr>
          <w:ilvl w:val="0"/>
          <w:numId w:val="4"/>
        </w:numPr>
        <w:spacing w:line="360" w:lineRule="auto"/>
        <w:ind w:firstLineChars="0"/>
        <w:rPr>
          <w:rFonts w:ascii="宋体" w:hAnsi="宋体" w:eastAsia="宋体"/>
          <w:sz w:val="24"/>
          <w:szCs w:val="24"/>
        </w:rPr>
      </w:pPr>
      <w:r>
        <w:rPr>
          <w:rFonts w:hint="eastAsia" w:ascii="宋体" w:hAnsi="宋体" w:eastAsia="宋体"/>
          <w:sz w:val="24"/>
          <w:szCs w:val="24"/>
        </w:rPr>
        <w:t>腐败检查</w:t>
      </w:r>
    </w:p>
    <w:p>
      <w:pPr>
        <w:spacing w:line="360" w:lineRule="auto"/>
        <w:rPr>
          <w:rFonts w:ascii="宋体" w:hAnsi="宋体" w:eastAsia="宋体"/>
          <w:sz w:val="24"/>
          <w:szCs w:val="24"/>
        </w:rPr>
      </w:pPr>
      <w:r>
        <w:rPr>
          <w:rFonts w:hint="eastAsia" w:ascii="宋体" w:hAnsi="宋体" w:eastAsia="宋体"/>
          <w:sz w:val="24"/>
          <w:szCs w:val="24"/>
        </w:rPr>
        <w:t>智能合约重新设计</w:t>
      </w:r>
      <w:r>
        <w:rPr>
          <w:rFonts w:ascii="宋体" w:hAnsi="宋体" w:eastAsia="宋体"/>
          <w:sz w:val="24"/>
          <w:szCs w:val="24"/>
        </w:rPr>
        <w:t>/可靠性</w:t>
      </w:r>
    </w:p>
    <w:p>
      <w:pPr>
        <w:spacing w:line="360" w:lineRule="auto"/>
        <w:rPr>
          <w:rFonts w:hint="eastAsia" w:ascii="ArialMT" w:eastAsia="ArialMT" w:cs="ArialMT"/>
          <w:kern w:val="0"/>
          <w:sz w:val="32"/>
          <w:szCs w:val="32"/>
        </w:rPr>
      </w:pPr>
      <w:r>
        <w:rPr>
          <w:rFonts w:ascii="ArialMT" w:eastAsia="ArialMT" w:cs="ArialMT"/>
          <w:kern w:val="0"/>
          <w:sz w:val="32"/>
          <w:szCs w:val="32"/>
        </w:rPr>
        <w:t>TVM / WASM</w:t>
      </w:r>
    </w:p>
    <w:p>
      <w:pPr>
        <w:spacing w:line="360" w:lineRule="auto"/>
        <w:rPr>
          <w:rFonts w:ascii="宋体" w:hAnsi="宋体" w:eastAsia="宋体"/>
          <w:sz w:val="24"/>
          <w:szCs w:val="24"/>
        </w:rPr>
      </w:pPr>
      <w:r>
        <w:rPr>
          <w:rFonts w:hint="eastAsia" w:ascii="宋体" w:hAnsi="宋体" w:eastAsia="宋体"/>
          <w:sz w:val="24"/>
          <w:szCs w:val="24"/>
        </w:rPr>
        <w:t>文档</w:t>
      </w:r>
    </w:p>
    <w:p>
      <w:pPr>
        <w:spacing w:line="360" w:lineRule="auto"/>
        <w:rPr>
          <w:rFonts w:ascii="宋体" w:hAnsi="宋体" w:eastAsia="宋体"/>
          <w:sz w:val="24"/>
          <w:szCs w:val="24"/>
        </w:rPr>
      </w:pPr>
      <w:r>
        <w:rPr>
          <w:rFonts w:hint="eastAsia" w:ascii="宋体" w:hAnsi="宋体" w:eastAsia="宋体"/>
          <w:sz w:val="24"/>
          <w:szCs w:val="24"/>
        </w:rPr>
        <w:t>附录</w:t>
      </w:r>
    </w:p>
    <w:p>
      <w:pPr>
        <w:spacing w:line="360" w:lineRule="auto"/>
        <w:rPr>
          <w:rFonts w:ascii="宋体" w:hAnsi="宋体" w:eastAsia="宋体"/>
          <w:sz w:val="24"/>
          <w:szCs w:val="24"/>
        </w:rPr>
      </w:pPr>
      <w:r>
        <w:rPr>
          <w:rFonts w:hint="eastAsia" w:ascii="宋体" w:hAnsi="宋体" w:eastAsia="宋体"/>
          <w:sz w:val="24"/>
          <w:szCs w:val="24"/>
        </w:rPr>
        <w:t>符号</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变量</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t</w:t>
            </w:r>
            <w:r>
              <w:rPr>
                <w:rFonts w:ascii="宋体" w:hAnsi="宋体" w:eastAsia="宋体"/>
                <w:sz w:val="24"/>
                <w:szCs w:val="24"/>
              </w:rPr>
              <w:t>x</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l</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每个</w:t>
            </w:r>
            <w:r>
              <w:rPr>
                <w:rFonts w:ascii="宋体" w:hAnsi="宋体" w:eastAsia="宋体"/>
                <w:sz w:val="24"/>
                <w:szCs w:val="24"/>
              </w:rPr>
              <w:t>BFT实例内的事务的序列号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L</w:t>
            </w:r>
            <w:r>
              <w:rPr>
                <w:rFonts w:ascii="宋体" w:hAnsi="宋体" w:eastAsia="宋体"/>
                <w:sz w:val="24"/>
                <w:szCs w:val="24"/>
              </w:rPr>
              <w:t>OG</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每个节点输出的完全有序的日志，</w:t>
            </w:r>
            <w:r>
              <w:rPr>
                <w:rFonts w:ascii="宋体" w:hAnsi="宋体" w:eastAsia="宋体"/>
                <w:sz w:val="24"/>
                <w:szCs w:val="24"/>
              </w:rPr>
              <w:t>LOG总是按顺序填充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hint="eastAsia" w:ascii="宋体" w:hAnsi="宋体" w:eastAsia="宋体"/>
                <w:sz w:val="24"/>
                <w:szCs w:val="24"/>
              </w:rPr>
              <w:t>l</w:t>
            </w:r>
            <w:r>
              <w:rPr>
                <w:rFonts w:ascii="宋体" w:hAnsi="宋体" w:eastAsia="宋体"/>
                <w:sz w:val="24"/>
                <w:szCs w:val="24"/>
              </w:rPr>
              <w:t>og</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一个</w:t>
            </w:r>
            <w:r>
              <w:rPr>
                <w:rFonts w:ascii="宋体" w:hAnsi="宋体" w:eastAsia="宋体"/>
                <w:sz w:val="24"/>
                <w:szCs w:val="24"/>
              </w:rPr>
              <w:t>BFT实例的日志，称为日志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宋体" w:hAnsi="宋体" w:eastAsia="宋体"/>
                <w:sz w:val="24"/>
                <w:szCs w:val="24"/>
              </w:rPr>
            </w:pPr>
            <w:r>
              <w:rPr>
                <w:rFonts w:ascii="CourierNewPSMT" w:eastAsia="CourierNewPSMT" w:cs="CourierNewPSMT"/>
                <w:kern w:val="0"/>
                <w:sz w:val="20"/>
                <w:szCs w:val="20"/>
              </w:rPr>
              <w:t>log[l : l</w:t>
            </w:r>
            <w:r>
              <w:rPr>
                <w:rFonts w:hint="eastAsia" w:ascii="CourierNewPSMT" w:eastAsia="CourierNewPSMT" w:cs="CourierNewPSMT"/>
                <w:kern w:val="0"/>
                <w:sz w:val="20"/>
                <w:szCs w:val="20"/>
              </w:rPr>
              <w:t>′</w:t>
            </w:r>
            <w:r>
              <w:rPr>
                <w:rFonts w:ascii="CourierNewPSMT" w:eastAsia="CourierNewPSMT" w:cs="CourierNewPSMT"/>
                <w:kern w:val="0"/>
                <w:sz w:val="20"/>
                <w:szCs w:val="20"/>
              </w:rPr>
              <w:t>]</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在日志中编号为</w:t>
            </w:r>
            <w:r>
              <w:rPr>
                <w:rFonts w:ascii="宋体" w:hAnsi="宋体" w:eastAsia="宋体"/>
                <w:sz w:val="24"/>
                <w:szCs w:val="24"/>
              </w:rPr>
              <w:t>l到l'的交易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ascii="CourierNewPSMT" w:eastAsia="CourierNewPSMT" w:cs="CourierNewPSMT"/>
                <w:kern w:val="0"/>
                <w:sz w:val="20"/>
                <w:szCs w:val="20"/>
              </w:rPr>
              <w:t>log[: l]</w:t>
            </w:r>
          </w:p>
        </w:tc>
        <w:tc>
          <w:tcPr>
            <w:tcW w:w="4148" w:type="dxa"/>
          </w:tcPr>
          <w:p>
            <w:pPr>
              <w:spacing w:line="360" w:lineRule="auto"/>
              <w:rPr>
                <w:rFonts w:ascii="宋体" w:hAnsi="宋体" w:eastAsia="宋体"/>
                <w:sz w:val="24"/>
                <w:szCs w:val="24"/>
              </w:rPr>
            </w:pPr>
            <w:r>
              <w:rPr>
                <w:rFonts w:ascii="ArialMT" w:eastAsia="ArialMT" w:cs="ArialMT"/>
                <w:kern w:val="0"/>
                <w:sz w:val="20"/>
                <w:szCs w:val="20"/>
              </w:rPr>
              <w:t>log[1 : 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hint="eastAsia" w:ascii="CourierNewPSMT" w:eastAsia="CourierNewPSMT" w:cs="CourierNewPSMT"/>
                <w:kern w:val="0"/>
                <w:sz w:val="20"/>
                <w:szCs w:val="20"/>
              </w:rPr>
              <w:t>λ</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安全参数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hint="eastAsia" w:ascii="CourierNewPSMT" w:eastAsia="CourierNewPSMT" w:cs="CourierNewPSMT"/>
                <w:kern w:val="0"/>
                <w:sz w:val="20"/>
                <w:szCs w:val="20"/>
              </w:rPr>
              <w:t>α</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对方的哈希片段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hint="eastAsia" w:ascii="CourierNewPSMT" w:eastAsia="CourierNewPSMT" w:cs="CourierNewPSMT"/>
                <w:kern w:val="0"/>
                <w:sz w:val="20"/>
                <w:szCs w:val="20"/>
              </w:rPr>
              <w:t>δ</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网络最大实际时延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hint="eastAsia" w:ascii="CourierNewPSMT" w:eastAsia="CourierNewPSMT" w:cs="CourierNewPSMT"/>
                <w:kern w:val="0"/>
                <w:sz w:val="20"/>
                <w:szCs w:val="20"/>
              </w:rPr>
              <w:t>Δ</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网络延迟的上界（通常松散）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ascii="CourierNewPSMT" w:eastAsia="CourierNewPSMT" w:cs="CourierNewPSMT"/>
                <w:kern w:val="0"/>
                <w:sz w:val="20"/>
                <w:szCs w:val="20"/>
              </w:rPr>
              <w:t>csize</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委员会大小，我们的协议集</w:t>
            </w:r>
            <w:r>
              <w:rPr>
                <w:rFonts w:ascii="宋体" w:hAnsi="宋体" w:eastAsia="宋体"/>
                <w:sz w:val="24"/>
                <w:szCs w:val="24"/>
              </w:rPr>
              <w:t>Csisie: =</w:t>
            </w:r>
            <w:r>
              <w:rPr>
                <w:rFonts w:hint="eastAsia" w:ascii="CourierNewPSMT" w:eastAsia="CourierNewPSMT" w:cs="CourierNewPSMT"/>
                <w:kern w:val="0"/>
                <w:sz w:val="20"/>
                <w:szCs w:val="20"/>
              </w:rPr>
              <w:t>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cs="CourierNewPSMT"/>
                <w:kern w:val="0"/>
                <w:sz w:val="20"/>
                <w:szCs w:val="20"/>
              </w:rPr>
            </w:pPr>
            <w:r>
              <w:rPr>
                <w:rFonts w:hint="eastAsia" w:ascii="CourierNewPSMT" w:cs="CourierNewPSMT"/>
                <w:kern w:val="0"/>
                <w:sz w:val="20"/>
                <w:szCs w:val="20"/>
              </w:rPr>
              <w:t>t</w:t>
            </w:r>
            <w:r>
              <w:rPr>
                <w:rFonts w:ascii="CourierNewPSMT" w:cs="CourierNewPSMT"/>
                <w:kern w:val="0"/>
                <w:sz w:val="20"/>
                <w:szCs w:val="20"/>
              </w:rPr>
              <w:t>h</w:t>
            </w:r>
          </w:p>
        </w:tc>
        <w:tc>
          <w:tcPr>
            <w:tcW w:w="4148" w:type="dxa"/>
          </w:tcPr>
          <w:p>
            <w:pPr>
              <w:spacing w:line="360" w:lineRule="auto"/>
              <w:rPr>
                <w:rFonts w:ascii="宋体" w:hAnsi="宋体" w:eastAsia="宋体"/>
                <w:sz w:val="24"/>
                <w:szCs w:val="24"/>
              </w:rPr>
            </w:pPr>
            <w:r>
              <w:rPr>
                <w:rFonts w:ascii="CourierNewPSMT" w:cs="CourierNewPSMT"/>
                <w:kern w:val="0"/>
                <w:sz w:val="20"/>
                <w:szCs w:val="20"/>
              </w:rPr>
              <w:t xml:space="preserve">th := </w:t>
            </w:r>
            <w:r>
              <w:rPr>
                <w:rFonts w:hint="eastAsia" w:ascii="等线" w:hAnsi="等线" w:eastAsia="等线" w:cs="等线"/>
                <w:kern w:val="0"/>
                <w:sz w:val="20"/>
                <w:szCs w:val="20"/>
              </w:rPr>
              <w:t>⌈</w:t>
            </w:r>
            <w:r>
              <w:rPr>
                <w:rFonts w:ascii="CourierNewPSMT" w:cs="CourierNewPSMT"/>
                <w:kern w:val="0"/>
                <w:sz w:val="20"/>
                <w:szCs w:val="20"/>
              </w:rPr>
              <w:t>csize/3</w:t>
            </w:r>
            <w:r>
              <w:rPr>
                <w:rFonts w:hint="eastAsia" w:ascii="等线" w:hAnsi="等线" w:eastAsia="等线" w:cs="等线"/>
                <w:kern w:val="0"/>
                <w:sz w:val="20"/>
                <w:szCs w:val="20"/>
              </w:rPr>
              <w:t>⌉</w:t>
            </w:r>
            <w:r>
              <w:rPr>
                <w:rFonts w:ascii="CourierNewPSMT" w:cs="CourierNewPSMT"/>
                <w:kern w:val="0"/>
                <w:sz w:val="20"/>
                <w:szCs w:val="20"/>
              </w:rPr>
              <w:t>,</w:t>
            </w:r>
            <w:r>
              <w:rPr>
                <w:rFonts w:hint="eastAsia" w:ascii="宋体" w:hAnsi="宋体" w:eastAsia="宋体"/>
                <w:sz w:val="24"/>
                <w:szCs w:val="24"/>
              </w:rPr>
              <w:t>一个阈值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ascii="CourierNewPSMT" w:eastAsia="CourierNewPSMT" w:cs="CourierNewPSMT"/>
                <w:kern w:val="0"/>
                <w:sz w:val="20"/>
                <w:szCs w:val="20"/>
              </w:rPr>
              <w:t>lower(R), upper(R)</w:t>
            </w:r>
          </w:p>
        </w:tc>
        <w:tc>
          <w:tcPr>
            <w:tcW w:w="4148" w:type="dxa"/>
          </w:tcPr>
          <w:p>
            <w:pPr>
              <w:spacing w:line="360" w:lineRule="auto"/>
              <w:rPr>
                <w:rFonts w:ascii="CourierNewPSMT" w:eastAsia="CourierNewPSMT" w:cs="CourierNewPSMT"/>
                <w:kern w:val="0"/>
                <w:sz w:val="20"/>
                <w:szCs w:val="20"/>
              </w:rPr>
            </w:pPr>
            <w:r>
              <w:rPr>
                <w:rFonts w:ascii="CourierNewPSMT" w:eastAsia="CourierNewPSMT" w:cs="CourierNewPSMT"/>
                <w:kern w:val="0"/>
                <w:sz w:val="20"/>
                <w:szCs w:val="20"/>
              </w:rPr>
              <w:t xml:space="preserve">lower(R) := (R </w:t>
            </w:r>
            <w:r>
              <w:rPr>
                <w:rFonts w:hint="eastAsia" w:ascii="CourierNewPSMT" w:eastAsia="CourierNewPSMT" w:cs="CourierNewPSMT"/>
                <w:kern w:val="0"/>
                <w:sz w:val="20"/>
                <w:szCs w:val="20"/>
              </w:rPr>
              <w:t>−</w:t>
            </w:r>
            <w:r>
              <w:rPr>
                <w:rFonts w:ascii="CourierNewPSMT" w:eastAsia="CourierNewPSMT" w:cs="CourierNewPSMT"/>
                <w:kern w:val="0"/>
                <w:sz w:val="20"/>
                <w:szCs w:val="20"/>
              </w:rPr>
              <w:t xml:space="preserve"> 1)csize + 1, upper(R) := R </w:t>
            </w:r>
            <w:r>
              <w:rPr>
                <w:rFonts w:hint="eastAsia" w:ascii="CourierNewPSMT" w:eastAsia="CourierNewPSMT" w:cs="CourierNewPSMT"/>
                <w:kern w:val="0"/>
                <w:sz w:val="20"/>
                <w:szCs w:val="20"/>
              </w:rPr>
              <w:t>·</w:t>
            </w:r>
            <w:r>
              <w:rPr>
                <w:rFonts w:ascii="CourierNewPSMT" w:eastAsia="CourierNewPSMT" w:cs="CourierNewPSMT"/>
                <w:kern w:val="0"/>
                <w:sz w:val="20"/>
                <w:szCs w:val="20"/>
              </w:rPr>
              <w:t xml:space="preserve"> csize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ascii="CourierNewPSMT" w:eastAsia="CourierNewPSMT" w:cs="CourierNewPSMT"/>
                <w:kern w:val="0"/>
                <w:sz w:val="20"/>
                <w:szCs w:val="20"/>
              </w:rPr>
              <w:t>chain</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底层</w:t>
            </w:r>
            <w:r>
              <w:rPr>
                <w:rFonts w:ascii="宋体" w:hAnsi="宋体" w:eastAsia="宋体"/>
                <w:sz w:val="24"/>
                <w:szCs w:val="24"/>
              </w:rPr>
              <w:t>SnayLink协议中的节点局部链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ascii="CourierNewPSMT" w:eastAsia="CourierNewPSMT" w:cs="CourierNewPSMT"/>
                <w:kern w:val="0"/>
                <w:sz w:val="20"/>
                <w:szCs w:val="20"/>
              </w:rPr>
              <w:t xml:space="preserve">chain[: </w:t>
            </w:r>
            <w:r>
              <w:rPr>
                <w:rFonts w:hint="eastAsia" w:ascii="CourierNewPSMT" w:eastAsia="CourierNewPSMT" w:cs="CourierNewPSMT"/>
                <w:kern w:val="0"/>
                <w:sz w:val="20"/>
                <w:szCs w:val="20"/>
              </w:rPr>
              <w:t>−λ</w:t>
            </w:r>
            <w:r>
              <w:rPr>
                <w:rFonts w:ascii="CourierNewPSMT" w:eastAsia="CourierNewPSMT" w:cs="CourierNewPSMT"/>
                <w:kern w:val="0"/>
                <w:sz w:val="20"/>
                <w:szCs w:val="20"/>
              </w:rPr>
              <w:t>]</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除了节点的局部链的最后一个块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ascii="CourierNewPSMT" w:eastAsia="CourierNewPSMT" w:cs="CourierNewPSMT"/>
                <w:kern w:val="0"/>
                <w:sz w:val="20"/>
                <w:szCs w:val="20"/>
              </w:rPr>
              <w:t>MinersOf(chain[s : t])</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在链</w:t>
            </w:r>
            <w:r>
              <w:rPr>
                <w:rFonts w:ascii="宋体" w:hAnsi="宋体" w:eastAsia="宋体"/>
                <w:sz w:val="24"/>
                <w:szCs w:val="24"/>
              </w:rPr>
              <w:t>[s:t]中挖掘每个块的公共密钥。可能有几个公钥属于同一个节点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ascii="CourierNewPSMT" w:eastAsia="CourierNewPSMT" w:cs="CourierNewPSMT"/>
                <w:kern w:val="0"/>
                <w:sz w:val="20"/>
                <w:szCs w:val="20"/>
              </w:rPr>
              <w:t>{msg}pk</w:t>
            </w:r>
            <w:r>
              <w:rPr>
                <w:rFonts w:hint="eastAsia" w:ascii="CourierNewPSMT" w:eastAsia="CourierNewPSMT" w:cs="CourierNewPSMT"/>
                <w:kern w:val="0"/>
                <w:sz w:val="20"/>
                <w:szCs w:val="20"/>
              </w:rPr>
              <w:t>−</w:t>
            </w:r>
            <w:r>
              <w:rPr>
                <w:rFonts w:ascii="CourierNewPSMT" w:eastAsia="CourierNewPSMT" w:cs="CourierNewPSMT"/>
                <w:kern w:val="0"/>
                <w:sz w:val="20"/>
                <w:szCs w:val="20"/>
              </w:rPr>
              <w:t>1</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签名消息</w:t>
            </w:r>
            <w:r>
              <w:rPr>
                <w:rFonts w:ascii="宋体" w:hAnsi="宋体" w:eastAsia="宋体"/>
                <w:sz w:val="24"/>
                <w:szCs w:val="24"/>
              </w:rPr>
              <w:t>MSG，其验证密钥是PK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spacing w:line="360" w:lineRule="auto"/>
              <w:rPr>
                <w:rFonts w:ascii="CourierNewPSMT" w:eastAsia="CourierNewPSMT" w:cs="CourierNewPSMT"/>
                <w:kern w:val="0"/>
                <w:sz w:val="20"/>
                <w:szCs w:val="20"/>
              </w:rPr>
            </w:pPr>
            <w:r>
              <w:rPr>
                <w:rFonts w:ascii="CourierNewPSMT" w:eastAsia="CourierNewPSMT" w:cs="CourierNewPSMT"/>
                <w:kern w:val="0"/>
                <w:sz w:val="20"/>
                <w:szCs w:val="20"/>
              </w:rPr>
              <w:t>Tbft</w:t>
            </w:r>
          </w:p>
        </w:tc>
        <w:tc>
          <w:tcPr>
            <w:tcW w:w="4148" w:type="dxa"/>
          </w:tcPr>
          <w:p>
            <w:pPr>
              <w:spacing w:line="360" w:lineRule="auto"/>
              <w:rPr>
                <w:rFonts w:ascii="宋体" w:hAnsi="宋体" w:eastAsia="宋体"/>
                <w:sz w:val="24"/>
                <w:szCs w:val="24"/>
              </w:rPr>
            </w:pPr>
            <w:r>
              <w:rPr>
                <w:rFonts w:hint="eastAsia" w:ascii="宋体" w:hAnsi="宋体" w:eastAsia="宋体"/>
                <w:sz w:val="24"/>
                <w:szCs w:val="24"/>
              </w:rPr>
              <w:t>基础</w:t>
            </w:r>
            <w:r>
              <w:rPr>
                <w:rFonts w:ascii="宋体" w:hAnsi="宋体" w:eastAsia="宋体"/>
                <w:sz w:val="24"/>
                <w:szCs w:val="24"/>
              </w:rPr>
              <w:t>BFT方案的活性参数</w:t>
            </w:r>
          </w:p>
        </w:tc>
      </w:tr>
    </w:tbl>
    <w:p>
      <w:pPr>
        <w:spacing w:line="360" w:lineRule="auto"/>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NewRomanPS-ItalicMT">
    <w:altName w:val="Arial"/>
    <w:panose1 w:val="00000000000000000000"/>
    <w:charset w:val="B1"/>
    <w:family w:val="auto"/>
    <w:pitch w:val="default"/>
    <w:sig w:usb0="00000000" w:usb1="00000000" w:usb2="00000000" w:usb3="00000000" w:csb0="00000020" w:csb1="00000000"/>
  </w:font>
  <w:font w:name="ArialMT">
    <w:altName w:val="等线"/>
    <w:panose1 w:val="00000000000000000000"/>
    <w:charset w:val="86"/>
    <w:family w:val="auto"/>
    <w:pitch w:val="default"/>
    <w:sig w:usb0="00000000" w:usb1="00000000" w:usb2="00000010" w:usb3="00000000" w:csb0="00040000" w:csb1="00000000"/>
  </w:font>
  <w:font w:name="TimesNewRomanPSMT">
    <w:altName w:val="Arial"/>
    <w:panose1 w:val="00000000000000000000"/>
    <w:charset w:val="B2"/>
    <w:family w:val="auto"/>
    <w:pitch w:val="default"/>
    <w:sig w:usb0="00000000" w:usb1="00000000" w:usb2="00000000" w:usb3="00000000" w:csb0="00000040" w:csb1="00000000"/>
  </w:font>
  <w:font w:name="CourierNewPSMT">
    <w:altName w:val="Yu Gothic"/>
    <w:panose1 w:val="00000000000000000000"/>
    <w:charset w:val="80"/>
    <w:family w:val="auto"/>
    <w:pitch w:val="default"/>
    <w:sig w:usb0="00000000" w:usb1="00000000" w:usb2="00000010" w:usb3="00000000" w:csb0="00020000" w:csb1="00000000"/>
  </w:font>
  <w:font w:name="Arial">
    <w:panose1 w:val="020B0604020202020204"/>
    <w:charset w:val="B1"/>
    <w:family w:val="auto"/>
    <w:pitch w:val="default"/>
    <w:sig w:usb0="E0002EFF" w:usb1="C000785B" w:usb2="00000009" w:usb3="00000000" w:csb0="400001FF" w:csb1="FFFF0000"/>
  </w:font>
  <w:font w:name="Arial">
    <w:panose1 w:val="020B0604020202020204"/>
    <w:charset w:val="B2"/>
    <w:family w:val="auto"/>
    <w:pitch w:val="default"/>
    <w:sig w:usb0="E0002EFF" w:usb1="C000785B" w:usb2="00000009" w:usb3="00000000" w:csb0="400001FF" w:csb1="FFFF0000"/>
  </w:font>
  <w:font w:name="Yu Gothic">
    <w:panose1 w:val="020B04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D4DCC"/>
    <w:multiLevelType w:val="multilevel"/>
    <w:tmpl w:val="09FD4DCC"/>
    <w:lvl w:ilvl="0" w:tentative="0">
      <w:start w:val="1"/>
      <w:numFmt w:val="decimal"/>
      <w:lvlText w:val="%1、"/>
      <w:lvlJc w:val="left"/>
      <w:pPr>
        <w:ind w:left="1200" w:hanging="360"/>
      </w:pPr>
      <w:rPr>
        <w:rFonts w:hint="eastAsia"/>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
    <w:nsid w:val="11CA2E98"/>
    <w:multiLevelType w:val="multilevel"/>
    <w:tmpl w:val="11CA2E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01D695A"/>
    <w:multiLevelType w:val="multilevel"/>
    <w:tmpl w:val="401D695A"/>
    <w:lvl w:ilvl="0" w:tentative="0">
      <w:start w:val="2"/>
      <w:numFmt w:val="bullet"/>
      <w:lvlText w:val="●"/>
      <w:lvlJc w:val="left"/>
      <w:pPr>
        <w:ind w:left="720" w:hanging="360"/>
      </w:pPr>
      <w:rPr>
        <w:rFonts w:hint="eastAsia" w:ascii="宋体" w:hAnsi="宋体" w:eastAsia="宋体" w:cstheme="minorBidi"/>
        <w:sz w:val="13"/>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3">
    <w:nsid w:val="715B75B3"/>
    <w:multiLevelType w:val="multilevel"/>
    <w:tmpl w:val="715B75B3"/>
    <w:lvl w:ilvl="0" w:tentative="0">
      <w:start w:val="1"/>
      <w:numFmt w:val="decimal"/>
      <w:lvlText w:val="%1."/>
      <w:lvlJc w:val="left"/>
      <w:pPr>
        <w:ind w:left="1560" w:hanging="360"/>
      </w:pPr>
      <w:rPr>
        <w:rFonts w:hint="eastAsia"/>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962"/>
    <w:rsid w:val="000A6392"/>
    <w:rsid w:val="000F0F34"/>
    <w:rsid w:val="00100552"/>
    <w:rsid w:val="00114962"/>
    <w:rsid w:val="00123C8F"/>
    <w:rsid w:val="002C3792"/>
    <w:rsid w:val="0033224F"/>
    <w:rsid w:val="00383631"/>
    <w:rsid w:val="003E6F2F"/>
    <w:rsid w:val="0047157C"/>
    <w:rsid w:val="00477301"/>
    <w:rsid w:val="004B3049"/>
    <w:rsid w:val="00526D33"/>
    <w:rsid w:val="005B5CB4"/>
    <w:rsid w:val="00615C4C"/>
    <w:rsid w:val="00643D29"/>
    <w:rsid w:val="007607DB"/>
    <w:rsid w:val="00821304"/>
    <w:rsid w:val="00885805"/>
    <w:rsid w:val="009C6878"/>
    <w:rsid w:val="00A0378A"/>
    <w:rsid w:val="00A040E6"/>
    <w:rsid w:val="00AD5087"/>
    <w:rsid w:val="00B869FF"/>
    <w:rsid w:val="00C32F68"/>
    <w:rsid w:val="00C46BEE"/>
    <w:rsid w:val="00DC4B85"/>
    <w:rsid w:val="00EB0FAD"/>
    <w:rsid w:val="00EC709C"/>
    <w:rsid w:val="00F5670B"/>
    <w:rsid w:val="00F64750"/>
    <w:rsid w:val="04042519"/>
    <w:rsid w:val="36735390"/>
    <w:rsid w:val="3D255E3A"/>
    <w:rsid w:val="4F57117D"/>
    <w:rsid w:val="63E0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character" w:styleId="6">
    <w:name w:val="Hyperlink"/>
    <w:basedOn w:val="5"/>
    <w:semiHidden/>
    <w:unhideWhenUsed/>
    <w:uiPriority w:val="99"/>
    <w:rPr>
      <w:color w:val="0563C1"/>
      <w:u w:val="single"/>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586</Words>
  <Characters>3346</Characters>
  <Lines>27</Lines>
  <Paragraphs>7</Paragraphs>
  <ScaleCrop>false</ScaleCrop>
  <LinksUpToDate>false</LinksUpToDate>
  <CharactersWithSpaces>3925</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2018-06-05T13:13:00Z</dcterms:created>
  <dc:creator>small king</dc:creator>
  <cp:lastModifiedBy>daojia</cp:lastModifiedBy>
  <dcterms:modified xsi:type="dcterms:W3CDTF">2018-06-08T06:01:50Z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