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486" w:rsidRDefault="00D57D96" w:rsidP="00D57D96">
      <w:pPr>
        <w:jc w:val="center"/>
        <w:rPr>
          <w:rFonts w:ascii="Times New Roman" w:hAnsi="Times New Roman" w:cs="Times New Roman"/>
          <w:sz w:val="26"/>
          <w:szCs w:val="26"/>
        </w:rPr>
      </w:pPr>
      <w:r w:rsidRPr="00D57D96">
        <w:rPr>
          <w:rFonts w:ascii="Times New Roman" w:hAnsi="Times New Roman" w:cs="Times New Roman"/>
          <w:sz w:val="26"/>
          <w:szCs w:val="26"/>
        </w:rPr>
        <w:t>План</w:t>
      </w:r>
    </w:p>
    <w:p w:rsidR="008B0CF5" w:rsidRDefault="008B0CF5" w:rsidP="00D57D9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Создание базы данных элементов с основными свойствами (порядковый номер, относительная атомная масса, валентность).</w:t>
      </w:r>
    </w:p>
    <w:p w:rsidR="00D57D96" w:rsidRDefault="00D57D96" w:rsidP="00D57D9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57D96">
        <w:rPr>
          <w:rFonts w:ascii="Times New Roman" w:hAnsi="Times New Roman" w:cs="Times New Roman"/>
          <w:sz w:val="26"/>
          <w:szCs w:val="26"/>
        </w:rPr>
        <w:t>Создание базы данных</w:t>
      </w:r>
      <w:r w:rsidR="008B0CF5">
        <w:rPr>
          <w:rFonts w:ascii="Times New Roman" w:hAnsi="Times New Roman" w:cs="Times New Roman"/>
          <w:sz w:val="26"/>
          <w:szCs w:val="26"/>
        </w:rPr>
        <w:t xml:space="preserve"> (таблицы)</w:t>
      </w:r>
      <w:r>
        <w:rPr>
          <w:rFonts w:ascii="Times New Roman" w:hAnsi="Times New Roman" w:cs="Times New Roman"/>
          <w:sz w:val="26"/>
          <w:szCs w:val="26"/>
        </w:rPr>
        <w:t xml:space="preserve"> с шаблонами структурных формул с возможностью обращения к БД и прорисовкой формул на экране. </w:t>
      </w:r>
    </w:p>
    <w:p w:rsidR="00D57D96" w:rsidRDefault="00D57D96" w:rsidP="00D57D9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Создание панели управления</w:t>
      </w:r>
      <w:r w:rsidR="008B0CF5">
        <w:rPr>
          <w:rFonts w:ascii="Times New Roman" w:hAnsi="Times New Roman" w:cs="Times New Roman"/>
          <w:sz w:val="26"/>
          <w:szCs w:val="26"/>
        </w:rPr>
        <w:t xml:space="preserve"> (шаблоны формул, химических связей и элементы рисования) и меню приложения.</w:t>
      </w:r>
      <w:bookmarkStart w:id="0" w:name="_GoBack"/>
      <w:bookmarkEnd w:id="0"/>
    </w:p>
    <w:p w:rsidR="00D57D96" w:rsidRDefault="00D57D96" w:rsidP="00D57D9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Создание алгоритма дорисовки формул и внесения новых формул в базу данных.</w:t>
      </w:r>
    </w:p>
    <w:p w:rsidR="00D57D96" w:rsidRDefault="00D57D96" w:rsidP="00D57D9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Расчет текущей молярной массы соединения на основе формулы на экране. Генерация названия соединения.</w:t>
      </w:r>
    </w:p>
    <w:p w:rsidR="00D57D96" w:rsidRPr="00D57D96" w:rsidRDefault="00D57D96" w:rsidP="00D57D9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Поиск в интернете спектров по названию и брутто-формуле. Вывод на экран.</w:t>
      </w:r>
    </w:p>
    <w:sectPr w:rsidR="00D57D96" w:rsidRPr="00D57D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4E10F7"/>
    <w:multiLevelType w:val="hybridMultilevel"/>
    <w:tmpl w:val="55283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D96"/>
    <w:rsid w:val="00784486"/>
    <w:rsid w:val="008B0CF5"/>
    <w:rsid w:val="00D57D96"/>
    <w:rsid w:val="00D6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64ABFB-3EB8-4D3A-ABBD-19B365DB0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2016-12-26T16:42:00Z</dcterms:created>
  <dcterms:modified xsi:type="dcterms:W3CDTF">2016-12-26T16:51:00Z</dcterms:modified>
</cp:coreProperties>
</file>