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gj58ktm12gj8" w:id="0"/>
      <w:bookmarkEnd w:id="0"/>
      <w:r w:rsidDel="00000000" w:rsidR="00000000" w:rsidRPr="00000000">
        <w:rPr>
          <w:b w:val="1"/>
          <w:bCs w:val="1"/>
          <w:color w:val="000000"/>
          <w:sz w:val="26"/>
          <w:szCs w:val="26"/>
          <w:rtl w:val="0"/>
        </w:rPr>
        <w:t xml:space="preserve">Hodan Nalayeh: A Legacy of Storytelling and Empowerment</w:t>
      </w:r>
    </w:p>
    <w:p w:rsidR="00000000" w:rsidDel="00000000" w:rsidP="00000000" w:rsidRDefault="00000000" w:rsidRPr="00000000" w14:paraId="00000002">
      <w:pPr>
        <w:spacing w:after="240" w:before="240" w:lineRule="auto"/>
        <w:rPr/>
      </w:pPr>
      <w:r w:rsidDel="00000000" w:rsidR="00000000" w:rsidRPr="00000000">
        <w:rPr>
          <w:rtl w:val="0"/>
        </w:rPr>
        <w:t xml:space="preserve">Hodan Nalayeh was a Somali-Canadian journalist, media personality, and advocate who made significant contributions to reshaping narratives about Somalia and the Somali diaspora. Born in Somalia and later fleeing with her family to Canada as refugees, </w:t>
      </w:r>
      <w:r w:rsidDel="00000000" w:rsidR="00000000" w:rsidRPr="00000000">
        <w:rPr>
          <w:rtl w:val="0"/>
        </w:rPr>
        <w:t xml:space="preserve">Hodan’s</w:t>
      </w:r>
      <w:r w:rsidDel="00000000" w:rsidR="00000000" w:rsidRPr="00000000">
        <w:rPr>
          <w:rtl w:val="0"/>
        </w:rPr>
        <w:t xml:space="preserve"> life was defined by her commitment to positive storytelling, cultural awareness, and bridging communities.</w:t>
      </w:r>
    </w:p>
    <w:p w:rsidR="00000000" w:rsidDel="00000000" w:rsidP="00000000" w:rsidRDefault="00000000" w:rsidRPr="00000000" w14:paraId="00000003">
      <w:pPr>
        <w:spacing w:after="240" w:before="240" w:lineRule="auto"/>
        <w:rPr/>
      </w:pPr>
      <w:r w:rsidDel="00000000" w:rsidR="00000000" w:rsidRPr="00000000">
        <w:rPr>
          <w:rtl w:val="0"/>
        </w:rPr>
        <w:t xml:space="preserve">Nalayeh’s work focused on changing the often negative portrayal of Somalia in the media. Through her platform, she worked to highlight the rich history, culture, and beauty of her homeland—stories that were too often overlooked in mainstream news. She went back to university to study a postgraduate degree in Journalism as a single mother as a part of her mission. In 2014, she founded Integration TV, the first English-language channel dedicated to Somali narratives, which allowed her to reach Somali communities across the globe. Her emphasis was on telling stories of everyday life, culture, local businesses and female voices, showing the world a side of Somalia that is rarely seen.</w:t>
      </w:r>
    </w:p>
    <w:p w:rsidR="00000000" w:rsidDel="00000000" w:rsidP="00000000" w:rsidRDefault="00000000" w:rsidRPr="00000000" w14:paraId="00000004">
      <w:pPr>
        <w:spacing w:after="240" w:before="240" w:lineRule="auto"/>
        <w:rPr/>
      </w:pPr>
      <w:r w:rsidDel="00000000" w:rsidR="00000000" w:rsidRPr="00000000">
        <w:rPr>
          <w:rtl w:val="0"/>
        </w:rPr>
        <w:t xml:space="preserve">Outside of her work in visual journalism and media, Nalayeh was involved in advocacy for the Somali community. She founded the Somali Refugee Awareness Project in 2011, working with organisations to bring attention to the needs of Somali refugees and to their contributions to Canadian society. Her goal was always to foster understanding and unity, advocating for greater cultural integration for Somali refugees while also uplifting their voices in Canadian society. She was celebrated both in Somalia and within the Somali diaspora; her bilingual English-Somali work was able to connect the diaspora back to their homeland, and Somalis to the international community.</w:t>
      </w:r>
    </w:p>
    <w:p w:rsidR="00000000" w:rsidDel="00000000" w:rsidP="00000000" w:rsidRDefault="00000000" w:rsidRPr="00000000" w14:paraId="00000005">
      <w:pPr>
        <w:spacing w:after="240" w:before="240" w:lineRule="auto"/>
        <w:rPr/>
      </w:pPr>
      <w:r w:rsidDel="00000000" w:rsidR="00000000" w:rsidRPr="00000000">
        <w:rPr>
          <w:rtl w:val="0"/>
        </w:rPr>
        <w:t xml:space="preserve">In July 2019, she was tragically killed when caught up in a bombing in Kismayo, Somalia, while staying in a hotel. Nalayeh’s legacy lives on through her work and the positive change she inspired. A secondary school in Ontario was named after her, and prizes have been established in her memory. She continues to serve as a role model for aspiring journalists and advocates, particularly those from the African continent who strive to share their stories. </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