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4BA51" w14:textId="5AB97334" w:rsidR="00E26557" w:rsidRPr="00F009FB" w:rsidRDefault="00F009FB">
      <w:pPr>
        <w:rPr>
          <w:rFonts w:ascii="Garamond" w:hAnsi="Garamond"/>
          <w:sz w:val="28"/>
          <w:szCs w:val="28"/>
        </w:rPr>
      </w:pPr>
      <w:r w:rsidRPr="00F009FB">
        <w:rPr>
          <w:rFonts w:ascii="Garamond" w:hAnsi="Garamond"/>
          <w:sz w:val="28"/>
          <w:szCs w:val="28"/>
        </w:rPr>
        <w:t>Dina Nayeri</w:t>
      </w:r>
    </w:p>
    <w:p w14:paraId="7399E114" w14:textId="77777777" w:rsidR="00F009FB" w:rsidRDefault="00F009FB">
      <w:pPr>
        <w:rPr>
          <w:rFonts w:ascii="Garamond" w:hAnsi="Garamond"/>
        </w:rPr>
      </w:pPr>
    </w:p>
    <w:p w14:paraId="2DADF1D2" w14:textId="77777777" w:rsidR="00DB0E10" w:rsidRPr="00DB0E10" w:rsidRDefault="00DB0E10" w:rsidP="00DB0E10">
      <w:pPr>
        <w:rPr>
          <w:rFonts w:ascii="Garamond" w:hAnsi="Garamond"/>
        </w:rPr>
      </w:pPr>
      <w:proofErr w:type="gramStart"/>
      <w:r w:rsidRPr="00DB0E10">
        <w:rPr>
          <w:rFonts w:ascii="Garamond" w:hAnsi="Garamond"/>
        </w:rPr>
        <w:t>Iranian-American</w:t>
      </w:r>
      <w:proofErr w:type="gramEnd"/>
      <w:r w:rsidRPr="00DB0E10">
        <w:rPr>
          <w:rFonts w:ascii="Garamond" w:hAnsi="Garamond"/>
        </w:rPr>
        <w:t xml:space="preserve"> author and essayist Dina Nayeri brings a novel understanding of refugee experiences through her powerful words and insightful narratives, compelling readers to re-think their assumptions and conventional accounts of refugees. Indeed, she kindles her own experience of displacement, relocation, and assimilation, yet her voice is not </w:t>
      </w:r>
      <w:proofErr w:type="spellStart"/>
      <w:r w:rsidRPr="00DB0E10">
        <w:rPr>
          <w:rFonts w:ascii="Garamond" w:hAnsi="Garamond"/>
        </w:rPr>
        <w:t>her's</w:t>
      </w:r>
      <w:proofErr w:type="spellEnd"/>
      <w:r w:rsidRPr="00DB0E10">
        <w:rPr>
          <w:rFonts w:ascii="Garamond" w:hAnsi="Garamond"/>
        </w:rPr>
        <w:t xml:space="preserve"> alone.</w:t>
      </w:r>
    </w:p>
    <w:p w14:paraId="0522DEC2" w14:textId="75220ECB" w:rsidR="00DB0E10" w:rsidRPr="00DB0E10" w:rsidRDefault="00DB0E10" w:rsidP="00DB0E10">
      <w:pPr>
        <w:rPr>
          <w:rFonts w:ascii="Garamond" w:hAnsi="Garamond"/>
        </w:rPr>
      </w:pPr>
      <w:r w:rsidRPr="00DB0E10">
        <w:rPr>
          <w:rFonts w:ascii="Garamond" w:hAnsi="Garamond"/>
        </w:rPr>
        <w:t xml:space="preserve">In 1988, </w:t>
      </w:r>
      <w:r w:rsidR="005F0B05">
        <w:rPr>
          <w:rFonts w:ascii="Garamond" w:hAnsi="Garamond"/>
        </w:rPr>
        <w:t>Nayeri</w:t>
      </w:r>
      <w:r w:rsidRPr="00DB0E10">
        <w:rPr>
          <w:rFonts w:ascii="Garamond" w:hAnsi="Garamond"/>
        </w:rPr>
        <w:t xml:space="preserve"> fled Isfahan, Iran, at the age of eight with her mother and brother, having her entire childhood shaped by the disquiet of the Iran-Iraq war. Converted to Christianity, her mother, a medical practitioner, was arrested by Iranian moral police and threatened with execution multiple times. After refugee hostels in Rome and Dubai and asylum requests to </w:t>
      </w:r>
      <w:r w:rsidR="006615E2">
        <w:rPr>
          <w:rFonts w:ascii="Garamond" w:hAnsi="Garamond"/>
        </w:rPr>
        <w:t>several Western</w:t>
      </w:r>
      <w:r w:rsidRPr="00DB0E10">
        <w:rPr>
          <w:rFonts w:ascii="Garamond" w:hAnsi="Garamond"/>
        </w:rPr>
        <w:t xml:space="preserve"> embassies, her family was given refugee status by the U.S.A. and relocated to Oklahoma, an experience that simultaneously demanded assimilation and differentiation of being a refugee. She acquired American citizenship when she was 15.</w:t>
      </w:r>
    </w:p>
    <w:p w14:paraId="25C8674F" w14:textId="18945C3B" w:rsidR="00DB0E10" w:rsidRPr="00DB0E10" w:rsidRDefault="00DB0E10" w:rsidP="00DB0E10">
      <w:pPr>
        <w:rPr>
          <w:rFonts w:ascii="Garamond" w:hAnsi="Garamond"/>
        </w:rPr>
      </w:pPr>
      <w:r w:rsidRPr="00DB0E10">
        <w:rPr>
          <w:rFonts w:ascii="Garamond" w:hAnsi="Garamond"/>
        </w:rPr>
        <w:t xml:space="preserve">On her accounts, she shares a diverse array of those experiences, including bullying and mocking in the school for being the 'other', gradually being and becoming an American through acquiring what is expected and discarding the memories and habits of her roots, and the discourse of gratefulness around refugees to have such transformation. </w:t>
      </w:r>
      <w:r w:rsidR="005F0B05">
        <w:rPr>
          <w:rFonts w:ascii="Garamond" w:hAnsi="Garamond"/>
        </w:rPr>
        <w:t>Nayeri</w:t>
      </w:r>
      <w:r w:rsidRPr="00DB0E10">
        <w:rPr>
          <w:rFonts w:ascii="Garamond" w:hAnsi="Garamond"/>
        </w:rPr>
        <w:t xml:space="preserve"> critiques the very experience of what is expected from the refugees and how the word 'grateful' can be promising, manipulative, and threatening </w:t>
      </w:r>
      <w:r w:rsidR="00497199" w:rsidRPr="00497199">
        <w:rPr>
          <w:rFonts w:ascii="Garamond" w:hAnsi="Garamond"/>
        </w:rPr>
        <w:t>altogether</w:t>
      </w:r>
      <w:r w:rsidRPr="00DB0E10">
        <w:rPr>
          <w:rFonts w:ascii="Garamond" w:hAnsi="Garamond"/>
        </w:rPr>
        <w:t>. The primary obligation of a country to accept the displaced in distress defines what a refugee should be. Her new publication 'Who Gets Believed?' attacks the question of performance in asylum interviews as a yardstick for measuring truth.</w:t>
      </w:r>
    </w:p>
    <w:p w14:paraId="14300955" w14:textId="497F4CED" w:rsidR="00DB0E10" w:rsidRPr="00DB0E10" w:rsidRDefault="005F0B05" w:rsidP="00DB0E10">
      <w:pPr>
        <w:rPr>
          <w:rFonts w:ascii="Garamond" w:hAnsi="Garamond"/>
        </w:rPr>
      </w:pPr>
      <w:r>
        <w:rPr>
          <w:rFonts w:ascii="Garamond" w:hAnsi="Garamond"/>
        </w:rPr>
        <w:t>Nayeri</w:t>
      </w:r>
      <w:r w:rsidR="00DB0E10" w:rsidRPr="00DB0E10">
        <w:rPr>
          <w:rFonts w:ascii="Garamond" w:hAnsi="Garamond"/>
        </w:rPr>
        <w:t xml:space="preserve"> graduated with a Bachelor of Arts from Princeton, a Master of Education and M.B.A. from Harvard and an M.F.A. from Iowa Writer's Workshop. Her works explore themes of refugee experiences, identity, cultural complexities, political treatment, intersectionality, and advocacy. </w:t>
      </w:r>
    </w:p>
    <w:p w14:paraId="07138942" w14:textId="11E2CE3C" w:rsidR="0058610E" w:rsidRDefault="00DB0E10" w:rsidP="00DB0E10">
      <w:pPr>
        <w:rPr>
          <w:rFonts w:ascii="Garamond" w:hAnsi="Garamond"/>
        </w:rPr>
      </w:pPr>
      <w:r w:rsidRPr="00DB0E10">
        <w:rPr>
          <w:rFonts w:ascii="Garamond" w:hAnsi="Garamond"/>
        </w:rPr>
        <w:t>Dina is an author of the time.</w:t>
      </w:r>
    </w:p>
    <w:p w14:paraId="753557D1" w14:textId="77777777" w:rsidR="000F2BB7" w:rsidRDefault="000F2BB7" w:rsidP="00DB0E10">
      <w:pPr>
        <w:rPr>
          <w:rFonts w:ascii="Garamond" w:hAnsi="Garamond"/>
        </w:rPr>
      </w:pPr>
    </w:p>
    <w:p w14:paraId="5E5FE926" w14:textId="029C3E84" w:rsidR="000F2BB7" w:rsidRDefault="000F2BB7" w:rsidP="00DB0E10">
      <w:pPr>
        <w:rPr>
          <w:rFonts w:ascii="Garamond" w:hAnsi="Garamond"/>
        </w:rPr>
      </w:pPr>
      <w:r>
        <w:rPr>
          <w:rFonts w:ascii="Garamond" w:hAnsi="Garamond"/>
        </w:rPr>
        <w:t>Photo</w:t>
      </w:r>
    </w:p>
    <w:p w14:paraId="6F6B1878" w14:textId="7C9EE6DB" w:rsidR="000F2BB7" w:rsidRDefault="000F2BB7" w:rsidP="00DB0E10">
      <w:pPr>
        <w:rPr>
          <w:rFonts w:ascii="Garamond" w:hAnsi="Garamond"/>
        </w:rPr>
      </w:pPr>
      <w:r>
        <w:rPr>
          <w:rFonts w:ascii="Garamond" w:hAnsi="Garamond"/>
        </w:rPr>
        <w:t xml:space="preserve">Taken by </w:t>
      </w:r>
      <w:r w:rsidR="00656EF9" w:rsidRPr="00793502">
        <w:rPr>
          <w:rFonts w:ascii="Garamond" w:hAnsi="Garamond"/>
        </w:rPr>
        <w:t>Anna Leader</w:t>
      </w:r>
    </w:p>
    <w:p w14:paraId="09AAB612" w14:textId="7453F142" w:rsidR="00656EF9" w:rsidRDefault="00656EF9" w:rsidP="00DB0E10">
      <w:pPr>
        <w:rPr>
          <w:rFonts w:ascii="Garamond" w:hAnsi="Garamond"/>
        </w:rPr>
      </w:pPr>
      <w:r>
        <w:rPr>
          <w:rFonts w:ascii="Garamond" w:hAnsi="Garamond"/>
        </w:rPr>
        <w:t xml:space="preserve">Available at: </w:t>
      </w:r>
      <w:hyperlink r:id="rId4" w:history="1">
        <w:r w:rsidR="004C5D99" w:rsidRPr="009F17B6">
          <w:rPr>
            <w:rStyle w:val="Hyperlink"/>
            <w:rFonts w:ascii="Garamond" w:hAnsi="Garamond"/>
          </w:rPr>
          <w:t>https://www.nytimes.com/2019/09/03/books/review/the-ungrateful-refugee-dina-nayeri.html</w:t>
        </w:r>
      </w:hyperlink>
    </w:p>
    <w:p w14:paraId="48E830A8" w14:textId="77777777" w:rsidR="004C5D99" w:rsidRPr="00F009FB" w:rsidRDefault="004C5D99" w:rsidP="00DB0E10">
      <w:pPr>
        <w:rPr>
          <w:rFonts w:ascii="Garamond" w:hAnsi="Garamond"/>
        </w:rPr>
      </w:pPr>
    </w:p>
    <w:sectPr w:rsidR="004C5D99" w:rsidRPr="00F00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FB"/>
    <w:rsid w:val="00017616"/>
    <w:rsid w:val="00074E7A"/>
    <w:rsid w:val="0009391B"/>
    <w:rsid w:val="000F2BB7"/>
    <w:rsid w:val="000F2FC6"/>
    <w:rsid w:val="00120E97"/>
    <w:rsid w:val="00140CF9"/>
    <w:rsid w:val="00191CB0"/>
    <w:rsid w:val="001C1FA1"/>
    <w:rsid w:val="001E32A7"/>
    <w:rsid w:val="00212E3E"/>
    <w:rsid w:val="002155AF"/>
    <w:rsid w:val="002B6E2C"/>
    <w:rsid w:val="0030655C"/>
    <w:rsid w:val="0037657D"/>
    <w:rsid w:val="003A5232"/>
    <w:rsid w:val="003B5AB5"/>
    <w:rsid w:val="003E17CB"/>
    <w:rsid w:val="00414A3F"/>
    <w:rsid w:val="00430881"/>
    <w:rsid w:val="0043359A"/>
    <w:rsid w:val="00467CF4"/>
    <w:rsid w:val="00491A99"/>
    <w:rsid w:val="00497199"/>
    <w:rsid w:val="004A7395"/>
    <w:rsid w:val="004B1AA0"/>
    <w:rsid w:val="004C5D99"/>
    <w:rsid w:val="004F3FDC"/>
    <w:rsid w:val="0058610E"/>
    <w:rsid w:val="005B562D"/>
    <w:rsid w:val="005F0B05"/>
    <w:rsid w:val="00603D74"/>
    <w:rsid w:val="00647537"/>
    <w:rsid w:val="00656EF9"/>
    <w:rsid w:val="006615E2"/>
    <w:rsid w:val="006736A6"/>
    <w:rsid w:val="006934AE"/>
    <w:rsid w:val="006C1BE6"/>
    <w:rsid w:val="007274B9"/>
    <w:rsid w:val="008932F0"/>
    <w:rsid w:val="00901266"/>
    <w:rsid w:val="009669E1"/>
    <w:rsid w:val="00983AC1"/>
    <w:rsid w:val="009B2C0A"/>
    <w:rsid w:val="009B4B3E"/>
    <w:rsid w:val="00A12247"/>
    <w:rsid w:val="00A84A6F"/>
    <w:rsid w:val="00AF085C"/>
    <w:rsid w:val="00B636D6"/>
    <w:rsid w:val="00BA7BD7"/>
    <w:rsid w:val="00BB2F9C"/>
    <w:rsid w:val="00BE6131"/>
    <w:rsid w:val="00BE7379"/>
    <w:rsid w:val="00C00700"/>
    <w:rsid w:val="00C51F3B"/>
    <w:rsid w:val="00C54C89"/>
    <w:rsid w:val="00C72215"/>
    <w:rsid w:val="00C75FD2"/>
    <w:rsid w:val="00C92532"/>
    <w:rsid w:val="00CA20F1"/>
    <w:rsid w:val="00CB74E1"/>
    <w:rsid w:val="00D4020C"/>
    <w:rsid w:val="00D61B2A"/>
    <w:rsid w:val="00D674C3"/>
    <w:rsid w:val="00DB0E10"/>
    <w:rsid w:val="00DC64DA"/>
    <w:rsid w:val="00E0575B"/>
    <w:rsid w:val="00E26557"/>
    <w:rsid w:val="00E33BDE"/>
    <w:rsid w:val="00E4397F"/>
    <w:rsid w:val="00E57162"/>
    <w:rsid w:val="00E97C19"/>
    <w:rsid w:val="00EA2186"/>
    <w:rsid w:val="00EE1729"/>
    <w:rsid w:val="00EF5052"/>
    <w:rsid w:val="00F009FB"/>
    <w:rsid w:val="00F225E4"/>
    <w:rsid w:val="00F942BF"/>
    <w:rsid w:val="00FB3DA6"/>
    <w:rsid w:val="00FE4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E025"/>
  <w15:chartTrackingRefBased/>
  <w15:docId w15:val="{E65CF918-17A7-4CA0-8934-C95C5636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5D99"/>
    <w:rPr>
      <w:color w:val="0563C1" w:themeColor="hyperlink"/>
      <w:u w:val="single"/>
    </w:rPr>
  </w:style>
  <w:style w:type="character" w:styleId="UnresolvedMention">
    <w:name w:val="Unresolved Mention"/>
    <w:basedOn w:val="DefaultParagraphFont"/>
    <w:uiPriority w:val="99"/>
    <w:semiHidden/>
    <w:unhideWhenUsed/>
    <w:rsid w:val="004C5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ytimes.com/2019/09/03/books/review/the-ungrateful-refugee-dina-nayer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 THAMBAN</dc:creator>
  <cp:keywords/>
  <dc:description/>
  <cp:lastModifiedBy>ARYA S THAMBAN</cp:lastModifiedBy>
  <cp:revision>80</cp:revision>
  <dcterms:created xsi:type="dcterms:W3CDTF">2023-12-06T23:11:00Z</dcterms:created>
  <dcterms:modified xsi:type="dcterms:W3CDTF">2023-12-07T01:26:00Z</dcterms:modified>
</cp:coreProperties>
</file>