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2F172" w14:textId="0045276F" w:rsidR="0057248F" w:rsidRPr="0057248F" w:rsidRDefault="0057248F" w:rsidP="00C25C98">
      <w:pPr>
        <w:jc w:val="both"/>
      </w:pPr>
      <w:r w:rsidRPr="0057248F">
        <w:rPr>
          <w:b/>
          <w:bCs/>
        </w:rPr>
        <w:t xml:space="preserve">Atiq Rahimi: From </w:t>
      </w:r>
      <w:r>
        <w:rPr>
          <w:b/>
          <w:bCs/>
        </w:rPr>
        <w:t>Refugee</w:t>
      </w:r>
      <w:r w:rsidRPr="0057248F">
        <w:rPr>
          <w:b/>
          <w:bCs/>
        </w:rPr>
        <w:t xml:space="preserve"> to Literary </w:t>
      </w:r>
      <w:r>
        <w:rPr>
          <w:b/>
          <w:bCs/>
        </w:rPr>
        <w:t>Renown</w:t>
      </w:r>
    </w:p>
    <w:p w14:paraId="7AD2F801" w14:textId="4055757D" w:rsidR="0057248F" w:rsidRDefault="0057248F" w:rsidP="00C25C98">
      <w:pPr>
        <w:jc w:val="both"/>
      </w:pPr>
      <w:r>
        <w:t xml:space="preserve">The incredible journey of Atiq Rahimi (born </w:t>
      </w:r>
      <w:r w:rsidR="00DF1763">
        <w:t xml:space="preserve">in </w:t>
      </w:r>
      <w:r>
        <w:t>1962)</w:t>
      </w:r>
      <w:r w:rsidRPr="0057248F">
        <w:t xml:space="preserve"> from the war-torn streets of Kabul </w:t>
      </w:r>
      <w:r>
        <w:t xml:space="preserve">to the heart of Western literary culture began in 1984, when the Soviet invasion forced him to flee Afghanistan. After spending a year in Pakistan </w:t>
      </w:r>
      <w:r w:rsidRPr="0057248F">
        <w:t xml:space="preserve">he eventually </w:t>
      </w:r>
      <w:r>
        <w:t xml:space="preserve">sought political asylum in Paris, beginning a new life that would shape his creative career. </w:t>
      </w:r>
    </w:p>
    <w:p w14:paraId="7B69030B" w14:textId="06A6B2F0" w:rsidR="007F138C" w:rsidRDefault="009B2F6C" w:rsidP="00C25C98">
      <w:pPr>
        <w:jc w:val="both"/>
      </w:pPr>
      <w:r>
        <w:t xml:space="preserve">Initially inspired by film, Rahimi produced several documentaries before turning to writing. His directorial debut came with the adaptation of his first novel, </w:t>
      </w:r>
      <w:r>
        <w:rPr>
          <w:i/>
          <w:iCs/>
        </w:rPr>
        <w:t>Earth and Ashes</w:t>
      </w:r>
      <w:r>
        <w:t xml:space="preserve">, which won the </w:t>
      </w:r>
      <w:r>
        <w:rPr>
          <w:i/>
          <w:iCs/>
        </w:rPr>
        <w:t xml:space="preserve">Regard sur l’avenir </w:t>
      </w:r>
      <w:r>
        <w:t xml:space="preserve">prize at the 2004 Cannes Film Festival. </w:t>
      </w:r>
      <w:r w:rsidR="007F138C">
        <w:t xml:space="preserve">Set during the Russian occupation of Afghanistan, Rahimi’s work was already becoming reputable for its poignant treatment of the struggles unfolding in his homeland. Rahimi returned to Afghanistan in 2002 following the fall of the Taliban, and his photographic documentation of this experience of return was another testament to his powerful vision – six of his photographs were purchased and displayed at the </w:t>
      </w:r>
      <w:r w:rsidR="007F138C" w:rsidRPr="0057248F">
        <w:t>Victoria and Albert Museum in London</w:t>
      </w:r>
      <w:r w:rsidR="007F138C">
        <w:t xml:space="preserve">. </w:t>
      </w:r>
    </w:p>
    <w:p w14:paraId="4CD1D5A3" w14:textId="29890983" w:rsidR="007F138C" w:rsidRPr="00A16DF4" w:rsidRDefault="007F138C" w:rsidP="00C25C98">
      <w:pPr>
        <w:jc w:val="both"/>
      </w:pPr>
      <w:r w:rsidRPr="0057248F">
        <w:t xml:space="preserve">Despite his success in film and photography, Rahimi’s </w:t>
      </w:r>
      <w:r>
        <w:t xml:space="preserve">possibly greatest </w:t>
      </w:r>
      <w:r w:rsidRPr="0057248F">
        <w:t>achievement came in 2008</w:t>
      </w:r>
      <w:r>
        <w:t xml:space="preserve"> when he won the prestigious French literary prize, the </w:t>
      </w:r>
      <w:r>
        <w:rPr>
          <w:i/>
          <w:iCs/>
        </w:rPr>
        <w:t>Prix Goncourt</w:t>
      </w:r>
      <w:r w:rsidR="00A16DF4">
        <w:t xml:space="preserve">, for his first novel in French </w:t>
      </w:r>
      <w:proofErr w:type="spellStart"/>
      <w:r w:rsidR="00A16DF4" w:rsidRPr="0057248F">
        <w:rPr>
          <w:i/>
          <w:iCs/>
        </w:rPr>
        <w:t>Syngué</w:t>
      </w:r>
      <w:proofErr w:type="spellEnd"/>
      <w:r w:rsidR="00A16DF4" w:rsidRPr="0057248F">
        <w:rPr>
          <w:i/>
          <w:iCs/>
        </w:rPr>
        <w:t xml:space="preserve"> </w:t>
      </w:r>
      <w:proofErr w:type="spellStart"/>
      <w:r w:rsidR="00A16DF4" w:rsidRPr="0057248F">
        <w:rPr>
          <w:i/>
          <w:iCs/>
        </w:rPr>
        <w:t>Sabour</w:t>
      </w:r>
      <w:proofErr w:type="spellEnd"/>
      <w:r w:rsidR="00A16DF4" w:rsidRPr="0057248F">
        <w:t xml:space="preserve"> (The Patience Stone</w:t>
      </w:r>
      <w:r w:rsidR="00A16DF4">
        <w:t xml:space="preserve">). The moving story of a woman whose husband has been paralysed during the conflict of their country, </w:t>
      </w:r>
      <w:r w:rsidR="0029744E">
        <w:t xml:space="preserve">the novel’s setting and themes bear close resemblance to contemporary Afghanistan. </w:t>
      </w:r>
    </w:p>
    <w:p w14:paraId="4EEC0B96" w14:textId="4B49DD41" w:rsidR="003B7380" w:rsidRDefault="0029744E" w:rsidP="00C25C98">
      <w:pPr>
        <w:jc w:val="both"/>
      </w:pPr>
      <w:r>
        <w:t>Since 2002, Rahimi has been collaborating with Afghanistan’s largest media group, Moby Group, to help train the next generation of filmmakers</w:t>
      </w:r>
      <w:r w:rsidR="00BF0786">
        <w:t xml:space="preserve">, </w:t>
      </w:r>
      <w:r>
        <w:t xml:space="preserve">and securing the future of Afghan storytelling. </w:t>
      </w:r>
      <w:r w:rsidR="008D360E">
        <w:t xml:space="preserve">His work continues to bridge </w:t>
      </w:r>
      <w:r w:rsidR="00BF0786">
        <w:t>the c</w:t>
      </w:r>
      <w:r w:rsidR="008D360E">
        <w:t>ultures</w:t>
      </w:r>
      <w:r w:rsidR="00BF0786">
        <w:t xml:space="preserve"> of his homeland and hi</w:t>
      </w:r>
      <w:r w:rsidR="00B44E15">
        <w:t xml:space="preserve">s place of asylum. Last year he released </w:t>
      </w:r>
      <w:r w:rsidR="00B44E15">
        <w:rPr>
          <w:i/>
          <w:iCs/>
        </w:rPr>
        <w:t>Chair des mots</w:t>
      </w:r>
      <w:r w:rsidR="00B44E15">
        <w:t xml:space="preserve">, a French translation of Persian poems by </w:t>
      </w:r>
      <w:proofErr w:type="spellStart"/>
      <w:r w:rsidR="00B44E15">
        <w:t>Mehstî</w:t>
      </w:r>
      <w:proofErr w:type="spellEnd"/>
      <w:r w:rsidR="00B44E15">
        <w:t xml:space="preserve">, who </w:t>
      </w:r>
      <w:r w:rsidR="00626278">
        <w:t xml:space="preserve">was one of the first female poets to write in classical Persian. Preserving both the erotic and political side of her work, Rahimi’s translations celebrate </w:t>
      </w:r>
      <w:r w:rsidR="0043700E">
        <w:t xml:space="preserve">Afghanistan’s culture by </w:t>
      </w:r>
      <w:r w:rsidR="00BC1426">
        <w:t>bringing</w:t>
      </w:r>
      <w:r w:rsidR="0043700E">
        <w:t xml:space="preserve"> it </w:t>
      </w:r>
      <w:r w:rsidR="00BC1426">
        <w:t xml:space="preserve">to the </w:t>
      </w:r>
      <w:r w:rsidR="0043700E">
        <w:t xml:space="preserve">centre stage of France’s cultural landscape. His renown </w:t>
      </w:r>
      <w:r w:rsidR="00634933">
        <w:t xml:space="preserve">in both literature and film </w:t>
      </w:r>
      <w:r w:rsidR="0043700E">
        <w:t xml:space="preserve">remains exemplary of the power of art to transcend borders. </w:t>
      </w:r>
    </w:p>
    <w:p w14:paraId="35240440" w14:textId="77777777" w:rsidR="00C25C98" w:rsidRDefault="00C25C98" w:rsidP="00C25C98">
      <w:pPr>
        <w:jc w:val="both"/>
      </w:pPr>
    </w:p>
    <w:p w14:paraId="128BFCCA" w14:textId="6996B027" w:rsidR="00C25C98" w:rsidRDefault="00C25C98" w:rsidP="00C25C98">
      <w:pPr>
        <w:jc w:val="both"/>
      </w:pPr>
      <w:r>
        <w:t>Georgina Moul</w:t>
      </w:r>
    </w:p>
    <w:sectPr w:rsidR="00C25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80"/>
    <w:rsid w:val="000F1B59"/>
    <w:rsid w:val="0029744E"/>
    <w:rsid w:val="003B7380"/>
    <w:rsid w:val="0043700E"/>
    <w:rsid w:val="0057248F"/>
    <w:rsid w:val="00626278"/>
    <w:rsid w:val="00634933"/>
    <w:rsid w:val="007F138C"/>
    <w:rsid w:val="008D360E"/>
    <w:rsid w:val="008D5AAC"/>
    <w:rsid w:val="009B2F6C"/>
    <w:rsid w:val="00A16DF4"/>
    <w:rsid w:val="00AD6FC5"/>
    <w:rsid w:val="00B44E15"/>
    <w:rsid w:val="00BC1426"/>
    <w:rsid w:val="00BF0786"/>
    <w:rsid w:val="00C25C98"/>
    <w:rsid w:val="00DF1763"/>
    <w:rsid w:val="00E841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FB19D9"/>
  <w15:chartTrackingRefBased/>
  <w15:docId w15:val="{07C8C6E3-1D42-AE4E-9CBB-B9297611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380"/>
    <w:rPr>
      <w:rFonts w:eastAsiaTheme="majorEastAsia" w:cstheme="majorBidi"/>
      <w:color w:val="272727" w:themeColor="text1" w:themeTint="D8"/>
    </w:rPr>
  </w:style>
  <w:style w:type="paragraph" w:styleId="Title">
    <w:name w:val="Title"/>
    <w:basedOn w:val="Normal"/>
    <w:next w:val="Normal"/>
    <w:link w:val="TitleChar"/>
    <w:uiPriority w:val="10"/>
    <w:qFormat/>
    <w:rsid w:val="003B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380"/>
    <w:pPr>
      <w:spacing w:before="160"/>
      <w:jc w:val="center"/>
    </w:pPr>
    <w:rPr>
      <w:i/>
      <w:iCs/>
      <w:color w:val="404040" w:themeColor="text1" w:themeTint="BF"/>
    </w:rPr>
  </w:style>
  <w:style w:type="character" w:customStyle="1" w:styleId="QuoteChar">
    <w:name w:val="Quote Char"/>
    <w:basedOn w:val="DefaultParagraphFont"/>
    <w:link w:val="Quote"/>
    <w:uiPriority w:val="29"/>
    <w:rsid w:val="003B7380"/>
    <w:rPr>
      <w:i/>
      <w:iCs/>
      <w:color w:val="404040" w:themeColor="text1" w:themeTint="BF"/>
    </w:rPr>
  </w:style>
  <w:style w:type="paragraph" w:styleId="ListParagraph">
    <w:name w:val="List Paragraph"/>
    <w:basedOn w:val="Normal"/>
    <w:uiPriority w:val="34"/>
    <w:qFormat/>
    <w:rsid w:val="003B7380"/>
    <w:pPr>
      <w:ind w:left="720"/>
      <w:contextualSpacing/>
    </w:pPr>
  </w:style>
  <w:style w:type="character" w:styleId="IntenseEmphasis">
    <w:name w:val="Intense Emphasis"/>
    <w:basedOn w:val="DefaultParagraphFont"/>
    <w:uiPriority w:val="21"/>
    <w:qFormat/>
    <w:rsid w:val="003B7380"/>
    <w:rPr>
      <w:i/>
      <w:iCs/>
      <w:color w:val="0F4761" w:themeColor="accent1" w:themeShade="BF"/>
    </w:rPr>
  </w:style>
  <w:style w:type="paragraph" w:styleId="IntenseQuote">
    <w:name w:val="Intense Quote"/>
    <w:basedOn w:val="Normal"/>
    <w:next w:val="Normal"/>
    <w:link w:val="IntenseQuoteChar"/>
    <w:uiPriority w:val="30"/>
    <w:qFormat/>
    <w:rsid w:val="003B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380"/>
    <w:rPr>
      <w:i/>
      <w:iCs/>
      <w:color w:val="0F4761" w:themeColor="accent1" w:themeShade="BF"/>
    </w:rPr>
  </w:style>
  <w:style w:type="character" w:styleId="IntenseReference">
    <w:name w:val="Intense Reference"/>
    <w:basedOn w:val="DefaultParagraphFont"/>
    <w:uiPriority w:val="32"/>
    <w:qFormat/>
    <w:rsid w:val="003B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060935">
      <w:bodyDiv w:val="1"/>
      <w:marLeft w:val="0"/>
      <w:marRight w:val="0"/>
      <w:marTop w:val="0"/>
      <w:marBottom w:val="0"/>
      <w:divBdr>
        <w:top w:val="none" w:sz="0" w:space="0" w:color="auto"/>
        <w:left w:val="none" w:sz="0" w:space="0" w:color="auto"/>
        <w:bottom w:val="none" w:sz="0" w:space="0" w:color="auto"/>
        <w:right w:val="none" w:sz="0" w:space="0" w:color="auto"/>
      </w:divBdr>
    </w:div>
    <w:div w:id="34100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Georgina Moul</dc:creator>
  <cp:keywords/>
  <dc:description/>
  <cp:lastModifiedBy>Georgina Moul</cp:lastModifiedBy>
  <cp:revision>16</cp:revision>
  <dcterms:created xsi:type="dcterms:W3CDTF">2024-12-11T16:30:00Z</dcterms:created>
  <dcterms:modified xsi:type="dcterms:W3CDTF">2024-12-13T09:14:00Z</dcterms:modified>
</cp:coreProperties>
</file>