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D66B56B" w14:textId="35263E99" w:rsidR="005203F4" w:rsidRPr="005203F4" w:rsidRDefault="005203F4" w:rsidP="003761C9">
      <w:pPr>
        <w:spacing w:after="20"/>
        <w:jc w:val="both"/>
        <w:rPr>
          <w:rFonts w:ascii="Calibri" w:hAnsi="Calibri" w:cs="DecoType Naskh"/>
          <w:b/>
          <w:bCs/>
          <w:sz w:val="28"/>
          <w:szCs w:val="28"/>
        </w:rPr>
      </w:pPr>
      <w:r w:rsidRPr="005203F4">
        <w:rPr>
          <w:rFonts w:ascii="Calibri" w:hAnsi="Calibri" w:cs="DecoType Naskh"/>
          <w:b/>
          <w:bCs/>
          <w:sz w:val="28"/>
          <w:szCs w:val="28"/>
        </w:rPr>
        <w:t>The Digital Divide: Misinformation on Post-Conflict Communities in the Media</w:t>
      </w:r>
    </w:p>
    <w:p w14:paraId="684ACF64" w14:textId="77777777" w:rsidR="005203F4" w:rsidRPr="005203F4" w:rsidRDefault="005203F4" w:rsidP="003761C9">
      <w:pPr>
        <w:spacing w:after="20"/>
        <w:jc w:val="both"/>
        <w:rPr>
          <w:rFonts w:ascii="Calibri" w:hAnsi="Calibri" w:cs="DecoType Naskh"/>
        </w:rPr>
      </w:pPr>
    </w:p>
    <w:p w14:paraId="16FF52D9" w14:textId="77777777" w:rsidR="005203F4" w:rsidRDefault="005203F4" w:rsidP="003761C9">
      <w:pPr>
        <w:spacing w:after="20"/>
        <w:jc w:val="both"/>
        <w:rPr>
          <w:rFonts w:ascii="Calibri" w:hAnsi="Calibri" w:cs="DecoType Naskh"/>
          <w:b/>
          <w:bCs/>
        </w:rPr>
      </w:pPr>
      <w:r w:rsidRPr="005203F4">
        <w:rPr>
          <w:rFonts w:ascii="Calibri" w:hAnsi="Calibri" w:cs="DecoType Naskh"/>
          <w:b/>
          <w:bCs/>
        </w:rPr>
        <w:t>Understanding Digital Divides</w:t>
      </w:r>
    </w:p>
    <w:p w14:paraId="52E96DA0" w14:textId="32FFB63F" w:rsidR="005203F4" w:rsidRPr="005203F4" w:rsidRDefault="005203F4" w:rsidP="003761C9">
      <w:pPr>
        <w:spacing w:after="20"/>
        <w:jc w:val="both"/>
        <w:rPr>
          <w:rFonts w:ascii="Calibri" w:hAnsi="Calibri" w:cs="DecoType Naskh"/>
          <w:b/>
          <w:bCs/>
        </w:rPr>
      </w:pPr>
      <w:r w:rsidRPr="005203F4">
        <w:rPr>
          <w:rFonts w:ascii="Calibri" w:hAnsi="Calibri" w:cs="DecoType Naskh"/>
          <w:b/>
          <w:bCs/>
        </w:rPr>
        <w:t xml:space="preserve"> </w:t>
      </w:r>
    </w:p>
    <w:p w14:paraId="2EE7997F" w14:textId="05F85CAE" w:rsidR="005203F4" w:rsidRDefault="005203F4" w:rsidP="003761C9">
      <w:pPr>
        <w:spacing w:after="20"/>
        <w:jc w:val="both"/>
        <w:rPr>
          <w:rFonts w:ascii="Calibri" w:hAnsi="Calibri" w:cs="DecoType Naskh"/>
        </w:rPr>
      </w:pPr>
      <w:r w:rsidRPr="005203F4">
        <w:rPr>
          <w:rFonts w:ascii="Calibri" w:hAnsi="Calibri" w:cs="DecoType Naskh"/>
        </w:rPr>
        <w:t xml:space="preserve">With the advancement of technological infrastructure, post-conflict communities are experiencing yet another way in which their re-integration into society and self-determination are being threatened. According to the </w:t>
      </w:r>
      <w:hyperlink r:id="rId4" w:anchor=":~:text=historically%20disadvantaged%20communities.-,While%20every%20community%20is%20different,%20the%20digital%20divide%20consistently%20reflects,Children%20and%20youth" w:history="1">
        <w:r w:rsidRPr="005203F4">
          <w:rPr>
            <w:rStyle w:val="Hyperlink"/>
            <w:rFonts w:ascii="Calibri" w:hAnsi="Calibri" w:cs="DecoType Naskh"/>
          </w:rPr>
          <w:t>UN</w:t>
        </w:r>
      </w:hyperlink>
      <w:r w:rsidRPr="005203F4">
        <w:rPr>
          <w:rFonts w:ascii="Calibri" w:hAnsi="Calibri" w:cs="DecoType Naskh"/>
        </w:rPr>
        <w:t xml:space="preserve">, the digital divide ‘consistently reflects and amplifies existing social, economic, and cultural inequalities’. Since whole communities are displaced and victims of war are forced to seek asylum in new territory as a result of violence, our initial conception of the digital divide would probably be the inequitable access of these groups to technology or the Internet. Cut off from the educational resources and economic opportunities that are available online, the digital divide is indeed marginalising post-conflict communities in this way. </w:t>
      </w:r>
    </w:p>
    <w:p w14:paraId="377FEC54" w14:textId="77777777" w:rsidR="005203F4" w:rsidRPr="005203F4" w:rsidRDefault="005203F4" w:rsidP="003761C9">
      <w:pPr>
        <w:spacing w:after="20"/>
        <w:jc w:val="both"/>
        <w:rPr>
          <w:rFonts w:ascii="Calibri" w:hAnsi="Calibri" w:cs="DecoType Naskh"/>
        </w:rPr>
      </w:pPr>
    </w:p>
    <w:p w14:paraId="72BD04E1" w14:textId="5C1A1F01" w:rsidR="005203F4" w:rsidRPr="005203F4" w:rsidRDefault="005203F4" w:rsidP="003761C9">
      <w:pPr>
        <w:spacing w:after="20"/>
        <w:jc w:val="both"/>
        <w:rPr>
          <w:rFonts w:ascii="Calibri" w:hAnsi="Calibri" w:cs="DecoType Naskh"/>
        </w:rPr>
      </w:pPr>
      <w:r w:rsidRPr="005203F4">
        <w:rPr>
          <w:rFonts w:ascii="Calibri" w:hAnsi="Calibri" w:cs="DecoType Naskh"/>
        </w:rPr>
        <w:t xml:space="preserve">However, this article will primarily focus on how the digital literacy gap is contributing to the spread of misinformation on post-conflict communities in the media, creating an online narrative to which displaced persons living in precarious situations cannot contribute. Digital literacy refers to the ability to access, understand, communicate and create information safely through digital means. We will explore this deficiency and its hindrance to fulfilling fundamental human needs in two post-conflict communities: internally displaced people (IDPs) in Northeast Nigeria who are increasingly misrepresented in national media outlets; and Syrian refugees living in Lebanon who are the subjects of false stories spread harmfully on social media. </w:t>
      </w:r>
    </w:p>
    <w:p w14:paraId="587113D0" w14:textId="77777777" w:rsidR="005203F4" w:rsidRDefault="005203F4" w:rsidP="003761C9">
      <w:pPr>
        <w:spacing w:after="20"/>
        <w:jc w:val="both"/>
        <w:rPr>
          <w:rFonts w:ascii="Calibri" w:hAnsi="Calibri" w:cs="DecoType Naskh"/>
        </w:rPr>
      </w:pPr>
    </w:p>
    <w:p w14:paraId="193E1C07" w14:textId="77777777" w:rsidR="005203F4" w:rsidRPr="005203F4" w:rsidRDefault="005203F4" w:rsidP="003761C9">
      <w:pPr>
        <w:spacing w:after="20"/>
        <w:jc w:val="both"/>
        <w:rPr>
          <w:rFonts w:ascii="Calibri" w:hAnsi="Calibri" w:cs="DecoType Naskh"/>
        </w:rPr>
      </w:pPr>
    </w:p>
    <w:p w14:paraId="0511F7F2" w14:textId="77777777" w:rsidR="005203F4" w:rsidRPr="005203F4" w:rsidRDefault="005203F4" w:rsidP="003761C9">
      <w:pPr>
        <w:spacing w:after="20"/>
        <w:jc w:val="both"/>
        <w:rPr>
          <w:rFonts w:ascii="Calibri" w:hAnsi="Calibri" w:cs="DecoType Naskh"/>
          <w:b/>
          <w:bCs/>
        </w:rPr>
      </w:pPr>
      <w:r w:rsidRPr="005203F4">
        <w:rPr>
          <w:rFonts w:ascii="Calibri" w:hAnsi="Calibri" w:cs="DecoType Naskh"/>
          <w:b/>
          <w:bCs/>
        </w:rPr>
        <w:t xml:space="preserve">Background: Displacement and migration in the face of conflict </w:t>
      </w:r>
    </w:p>
    <w:p w14:paraId="1D61A92D" w14:textId="77777777" w:rsidR="005203F4" w:rsidRPr="005203F4" w:rsidRDefault="005203F4" w:rsidP="003761C9">
      <w:pPr>
        <w:spacing w:after="20"/>
        <w:jc w:val="both"/>
        <w:rPr>
          <w:rFonts w:ascii="Calibri" w:hAnsi="Calibri" w:cs="DecoType Naskh"/>
        </w:rPr>
      </w:pPr>
    </w:p>
    <w:p w14:paraId="46A3E7E8" w14:textId="7B9B6A6B" w:rsidR="005203F4" w:rsidRPr="005203F4" w:rsidRDefault="005203F4" w:rsidP="003761C9">
      <w:pPr>
        <w:spacing w:after="20"/>
        <w:jc w:val="both"/>
        <w:rPr>
          <w:rFonts w:ascii="Calibri" w:hAnsi="Calibri" w:cs="DecoType Naskh"/>
        </w:rPr>
      </w:pPr>
      <w:r w:rsidRPr="005203F4">
        <w:rPr>
          <w:rFonts w:ascii="Calibri" w:hAnsi="Calibri" w:cs="DecoType Naskh"/>
        </w:rPr>
        <w:t xml:space="preserve">As of June 2022 there were </w:t>
      </w:r>
      <w:hyperlink r:id="rId5" w:history="1">
        <w:r w:rsidRPr="005203F4">
          <w:rPr>
            <w:rStyle w:val="Hyperlink"/>
            <w:rFonts w:ascii="Calibri" w:hAnsi="Calibri" w:cs="DecoType Naskh"/>
          </w:rPr>
          <w:t>3.1 million</w:t>
        </w:r>
      </w:hyperlink>
      <w:r w:rsidRPr="005203F4">
        <w:rPr>
          <w:rFonts w:ascii="Calibri" w:hAnsi="Calibri" w:cs="DecoType Naskh"/>
        </w:rPr>
        <w:t xml:space="preserve"> internally displaced people in Nigeria, consisting of those forced to flee their homes in parts of the North-East due to the threat of Boko Haram and other non-state armed groups, as well as over 85,000 asylum seekers from Cameroon. </w:t>
      </w:r>
      <w:hyperlink r:id="rId6" w:history="1">
        <w:r w:rsidRPr="005203F4">
          <w:rPr>
            <w:rStyle w:val="Hyperlink"/>
            <w:rFonts w:ascii="Calibri" w:hAnsi="Calibri" w:cs="DecoType Naskh"/>
          </w:rPr>
          <w:t>95%</w:t>
        </w:r>
      </w:hyperlink>
      <w:r w:rsidRPr="005203F4">
        <w:rPr>
          <w:rFonts w:ascii="Calibri" w:hAnsi="Calibri" w:cs="DecoType Naskh"/>
        </w:rPr>
        <w:t xml:space="preserve"> of IDPs in Nigeria reported conflict as the main reason for displacement. While the prosperous, Southern cities benefit from more advanced digital infrastructure, IDP populations in Northern Borno, Yobe</w:t>
      </w:r>
      <w:r w:rsidR="00067949">
        <w:rPr>
          <w:rFonts w:ascii="Calibri" w:hAnsi="Calibri" w:cs="DecoType Naskh"/>
        </w:rPr>
        <w:t>,</w:t>
      </w:r>
      <w:r w:rsidRPr="005203F4">
        <w:rPr>
          <w:rFonts w:ascii="Calibri" w:hAnsi="Calibri" w:cs="DecoType Naskh"/>
        </w:rPr>
        <w:t xml:space="preserve"> and Adamawa are suffering the loss of their communities and homes. An effective way to sensitise other regions on their abused rights would be via storytelling in the media, but the reach and power of digital platforms are falling short at adequately informing on the issues affecting vulnerable people. </w:t>
      </w:r>
    </w:p>
    <w:p w14:paraId="190490D7" w14:textId="77777777" w:rsidR="005203F4" w:rsidRPr="005203F4" w:rsidRDefault="005203F4" w:rsidP="003761C9">
      <w:pPr>
        <w:spacing w:after="20"/>
        <w:jc w:val="both"/>
        <w:rPr>
          <w:rFonts w:ascii="Calibri" w:hAnsi="Calibri" w:cs="DecoType Naskh"/>
        </w:rPr>
      </w:pPr>
    </w:p>
    <w:p w14:paraId="5F354E9D" w14:textId="77777777" w:rsidR="005203F4" w:rsidRPr="005203F4" w:rsidRDefault="005203F4" w:rsidP="003761C9">
      <w:pPr>
        <w:spacing w:after="20"/>
        <w:jc w:val="both"/>
        <w:rPr>
          <w:rFonts w:ascii="Calibri" w:hAnsi="Calibri" w:cs="DecoType Naskh"/>
        </w:rPr>
      </w:pPr>
      <w:r w:rsidRPr="005203F4">
        <w:rPr>
          <w:rFonts w:ascii="Calibri" w:hAnsi="Calibri" w:cs="DecoType Naskh"/>
        </w:rPr>
        <w:t xml:space="preserve">Meanwhile in Lebanon there are more than 800,000 Syrians registered as refugees who have escaped the conflict of their own country. Their place of asylum, however, is not providing the safe and inclusive environment that is essential to aiding their reintegration into society. The </w:t>
      </w:r>
      <w:r w:rsidRPr="005203F4">
        <w:rPr>
          <w:rFonts w:ascii="Calibri" w:hAnsi="Calibri" w:cs="DecoType Naskh"/>
        </w:rPr>
        <w:lastRenderedPageBreak/>
        <w:t xml:space="preserve">violent and exclusionary nature of hate speech and fake news, perpetuated mostly through social media, is posing a barrier to social cohesion among refugee and host communities in Lebanon. </w:t>
      </w:r>
    </w:p>
    <w:p w14:paraId="1B15B3F4" w14:textId="77777777" w:rsidR="005203F4" w:rsidRPr="005203F4" w:rsidRDefault="005203F4" w:rsidP="003761C9">
      <w:pPr>
        <w:spacing w:after="20"/>
        <w:jc w:val="both"/>
        <w:rPr>
          <w:rFonts w:ascii="Calibri" w:hAnsi="Calibri" w:cs="DecoType Naskh"/>
        </w:rPr>
      </w:pPr>
    </w:p>
    <w:p w14:paraId="2AA56618" w14:textId="77777777" w:rsidR="005203F4" w:rsidRPr="005203F4" w:rsidRDefault="005203F4" w:rsidP="003761C9">
      <w:pPr>
        <w:spacing w:after="20"/>
        <w:jc w:val="both"/>
        <w:rPr>
          <w:rFonts w:ascii="Calibri" w:hAnsi="Calibri" w:cs="DecoType Naskh"/>
        </w:rPr>
      </w:pPr>
    </w:p>
    <w:p w14:paraId="264A6104" w14:textId="77777777" w:rsidR="005203F4" w:rsidRPr="005203F4" w:rsidRDefault="005203F4" w:rsidP="003761C9">
      <w:pPr>
        <w:spacing w:after="20"/>
        <w:jc w:val="both"/>
        <w:rPr>
          <w:rFonts w:ascii="Calibri" w:hAnsi="Calibri" w:cs="DecoType Naskh"/>
          <w:b/>
          <w:bCs/>
        </w:rPr>
      </w:pPr>
      <w:r w:rsidRPr="005203F4">
        <w:rPr>
          <w:rFonts w:ascii="Calibri" w:hAnsi="Calibri" w:cs="DecoType Naskh"/>
          <w:b/>
          <w:bCs/>
        </w:rPr>
        <w:t xml:space="preserve">Manipulated Media Framing </w:t>
      </w:r>
    </w:p>
    <w:p w14:paraId="0E789612" w14:textId="77777777" w:rsidR="005203F4" w:rsidRPr="005203F4" w:rsidRDefault="005203F4" w:rsidP="003761C9">
      <w:pPr>
        <w:spacing w:after="20"/>
        <w:jc w:val="both"/>
        <w:rPr>
          <w:rFonts w:ascii="Calibri" w:hAnsi="Calibri" w:cs="DecoType Naskh"/>
        </w:rPr>
      </w:pPr>
    </w:p>
    <w:p w14:paraId="4321EC2F" w14:textId="039E5D4F" w:rsidR="005203F4" w:rsidRPr="005203F4" w:rsidRDefault="005203F4" w:rsidP="003761C9">
      <w:pPr>
        <w:spacing w:after="20"/>
        <w:jc w:val="both"/>
        <w:rPr>
          <w:rFonts w:ascii="Calibri" w:hAnsi="Calibri" w:cs="DecoType Naskh"/>
        </w:rPr>
      </w:pPr>
      <w:r w:rsidRPr="005203F4">
        <w:rPr>
          <w:rFonts w:ascii="Calibri" w:hAnsi="Calibri" w:cs="DecoType Naskh"/>
        </w:rPr>
        <w:t>The state of media ownership in Nigeria, of which there are two main types, severely limits the autonomy of IDPs in participating in online coverage about them. Firstly, outlets such as the Nigerian Television Authority and Federal Radio Cooperation of Nigeria are entirely financed and supervised by the government, with such ownership often pointing to a political agenda (</w:t>
      </w:r>
      <w:proofErr w:type="spellStart"/>
      <w:r w:rsidRPr="005203F4">
        <w:rPr>
          <w:rFonts w:ascii="Calibri" w:hAnsi="Calibri" w:cs="DecoType Naskh"/>
        </w:rPr>
        <w:t>Tobechukwu</w:t>
      </w:r>
      <w:proofErr w:type="spellEnd"/>
      <w:r w:rsidRPr="005203F4">
        <w:rPr>
          <w:rFonts w:ascii="Calibri" w:hAnsi="Calibri" w:cs="DecoType Naskh"/>
        </w:rPr>
        <w:t xml:space="preserve">, 2011). If Nigerian media largely serves the interests of those heading political parties, then government-controlled content may not report adequately on the precarity of IDPs to prevent implicating those in power and suggesting their incompetence. Private media, at the opposite end, also resort to </w:t>
      </w:r>
      <w:r w:rsidR="00067949">
        <w:rPr>
          <w:rFonts w:ascii="Calibri" w:hAnsi="Calibri" w:cs="DecoType Naskh"/>
        </w:rPr>
        <w:t xml:space="preserve">the </w:t>
      </w:r>
      <w:r w:rsidRPr="005203F4">
        <w:rPr>
          <w:rFonts w:ascii="Calibri" w:hAnsi="Calibri" w:cs="DecoType Naskh"/>
        </w:rPr>
        <w:t xml:space="preserve">distortion or obscuring of information in order to serve the interests of financing organisations. The gap this leaves in the media landscape for unbiased reporting means internally displaced Nigerians cannot enter the public discourse themselves, and the chance to participate in a network of information that would aid their integration into society is denied. </w:t>
      </w:r>
    </w:p>
    <w:p w14:paraId="076E9108" w14:textId="77777777" w:rsidR="005203F4" w:rsidRPr="005203F4" w:rsidRDefault="005203F4" w:rsidP="003761C9">
      <w:pPr>
        <w:spacing w:after="20"/>
        <w:jc w:val="both"/>
        <w:rPr>
          <w:rFonts w:ascii="Calibri" w:hAnsi="Calibri" w:cs="DecoType Naskh"/>
        </w:rPr>
      </w:pPr>
    </w:p>
    <w:p w14:paraId="37BE9E19" w14:textId="77777777" w:rsidR="005203F4" w:rsidRPr="005203F4" w:rsidRDefault="005203F4" w:rsidP="003761C9">
      <w:pPr>
        <w:spacing w:after="20"/>
        <w:jc w:val="both"/>
        <w:rPr>
          <w:rFonts w:ascii="Calibri" w:hAnsi="Calibri" w:cs="DecoType Naskh"/>
        </w:rPr>
      </w:pPr>
      <w:r w:rsidRPr="005203F4">
        <w:rPr>
          <w:rFonts w:ascii="Calibri" w:hAnsi="Calibri" w:cs="DecoType Naskh"/>
        </w:rPr>
        <w:t xml:space="preserve">What’s more, the issues of IDPs are conveyed in the media through different frames (Van Gorp, 2005). The way in which reports are constructed and information is presented shapes the media consumer’s perspective, and yet the various discourses and ‘spins’ on the experience of displacement create an incomplete, often disparate, and inauthentic narrative. Different frameworks may </w:t>
      </w:r>
      <w:proofErr w:type="gramStart"/>
      <w:r w:rsidRPr="005203F4">
        <w:rPr>
          <w:rFonts w:ascii="Calibri" w:hAnsi="Calibri" w:cs="DecoType Naskh"/>
        </w:rPr>
        <w:t>include:</w:t>
      </w:r>
      <w:proofErr w:type="gramEnd"/>
      <w:r w:rsidRPr="005203F4">
        <w:rPr>
          <w:rFonts w:ascii="Calibri" w:hAnsi="Calibri" w:cs="DecoType Naskh"/>
        </w:rPr>
        <w:t xml:space="preserve"> putting a human face at the forefront of information (</w:t>
      </w:r>
      <w:proofErr w:type="spellStart"/>
      <w:r w:rsidRPr="005203F4">
        <w:rPr>
          <w:rFonts w:ascii="Calibri" w:hAnsi="Calibri" w:cs="DecoType Naskh"/>
        </w:rPr>
        <w:t>Steimel</w:t>
      </w:r>
      <w:proofErr w:type="spellEnd"/>
      <w:r w:rsidRPr="005203F4">
        <w:rPr>
          <w:rFonts w:ascii="Calibri" w:hAnsi="Calibri" w:cs="DecoType Naskh"/>
        </w:rPr>
        <w:t xml:space="preserve"> 2010), which can often superimpose the concrete issue at hand with emotion; episodic framing (</w:t>
      </w:r>
      <w:proofErr w:type="spellStart"/>
      <w:r w:rsidRPr="005203F4">
        <w:rPr>
          <w:rFonts w:ascii="Calibri" w:hAnsi="Calibri" w:cs="DecoType Naskh"/>
        </w:rPr>
        <w:t>Baysha</w:t>
      </w:r>
      <w:proofErr w:type="spellEnd"/>
      <w:r w:rsidRPr="005203F4">
        <w:rPr>
          <w:rFonts w:ascii="Calibri" w:hAnsi="Calibri" w:cs="DecoType Naskh"/>
        </w:rPr>
        <w:t xml:space="preserve">, 2004) to portray issues as specific events resulting from the actions of certain people, which may entail a politicised rather than personal representation of these communities. </w:t>
      </w:r>
    </w:p>
    <w:p w14:paraId="26C3F5C8" w14:textId="77777777" w:rsidR="005203F4" w:rsidRPr="005203F4" w:rsidRDefault="005203F4" w:rsidP="003761C9">
      <w:pPr>
        <w:spacing w:after="20"/>
        <w:jc w:val="both"/>
        <w:rPr>
          <w:rFonts w:ascii="Calibri" w:hAnsi="Calibri" w:cs="DecoType Naskh"/>
        </w:rPr>
      </w:pPr>
    </w:p>
    <w:p w14:paraId="46B8C52F" w14:textId="77777777" w:rsidR="005203F4" w:rsidRPr="005203F4" w:rsidRDefault="005203F4" w:rsidP="003761C9">
      <w:pPr>
        <w:spacing w:after="20"/>
        <w:jc w:val="both"/>
        <w:rPr>
          <w:rFonts w:ascii="Calibri" w:hAnsi="Calibri" w:cs="DecoType Naskh"/>
        </w:rPr>
      </w:pPr>
      <w:r w:rsidRPr="005203F4">
        <w:rPr>
          <w:rFonts w:ascii="Calibri" w:hAnsi="Calibri" w:cs="DecoType Naskh"/>
        </w:rPr>
        <w:t xml:space="preserve">The misrepresentation of Nigeria’s internally displaced population via these means is symptomatic of the broader hardships and inequality which post-conflict communities suffer. The digital divide characterised by a difference in internet access between urban zones (mainly in the South) and more poverty-stricken areas (populated in the Northeast by victims of internal conflict) translates to the digital literacy gap. Lacking digital skills, including in photography and videography, IDPs lack agency in the narratives told about them, their input into public media discourse barred by their circumstances. </w:t>
      </w:r>
    </w:p>
    <w:p w14:paraId="39717983" w14:textId="77777777" w:rsidR="005203F4" w:rsidRPr="005203F4" w:rsidRDefault="005203F4" w:rsidP="003761C9">
      <w:pPr>
        <w:spacing w:after="20"/>
        <w:jc w:val="both"/>
        <w:rPr>
          <w:rFonts w:ascii="Calibri" w:hAnsi="Calibri" w:cs="DecoType Naskh"/>
        </w:rPr>
      </w:pPr>
    </w:p>
    <w:p w14:paraId="514F5D79" w14:textId="77777777" w:rsidR="005203F4" w:rsidRPr="005203F4" w:rsidRDefault="005203F4" w:rsidP="003761C9">
      <w:pPr>
        <w:spacing w:after="20"/>
        <w:jc w:val="both"/>
        <w:rPr>
          <w:rFonts w:ascii="Calibri" w:hAnsi="Calibri" w:cs="DecoType Naskh"/>
        </w:rPr>
      </w:pPr>
    </w:p>
    <w:p w14:paraId="5FB062E7" w14:textId="7EC5FCCD" w:rsidR="005203F4" w:rsidRPr="005203F4" w:rsidRDefault="005203F4" w:rsidP="003761C9">
      <w:pPr>
        <w:spacing w:after="20"/>
        <w:jc w:val="both"/>
        <w:rPr>
          <w:rFonts w:ascii="Calibri" w:hAnsi="Calibri" w:cs="DecoType Naskh"/>
          <w:b/>
          <w:bCs/>
        </w:rPr>
      </w:pPr>
      <w:r w:rsidRPr="005203F4">
        <w:rPr>
          <w:rFonts w:ascii="Calibri" w:hAnsi="Calibri" w:cs="DecoType Naskh"/>
          <w:b/>
          <w:bCs/>
        </w:rPr>
        <w:t xml:space="preserve">Disinformation Propagating Online </w:t>
      </w:r>
    </w:p>
    <w:p w14:paraId="0CCF1A74" w14:textId="408B2471" w:rsidR="005203F4" w:rsidRPr="005203F4" w:rsidRDefault="005203F4" w:rsidP="003761C9">
      <w:pPr>
        <w:spacing w:after="20"/>
        <w:jc w:val="both"/>
        <w:rPr>
          <w:rFonts w:ascii="Calibri" w:hAnsi="Calibri" w:cs="DecoType Naskh"/>
        </w:rPr>
      </w:pPr>
      <w:r w:rsidRPr="005203F4">
        <w:rPr>
          <w:rFonts w:ascii="Calibri" w:hAnsi="Calibri" w:cs="DecoType Naskh"/>
        </w:rPr>
        <w:lastRenderedPageBreak/>
        <w:t xml:space="preserve">While post-conflict communities in </w:t>
      </w:r>
      <w:proofErr w:type="spellStart"/>
      <w:r w:rsidRPr="005203F4">
        <w:rPr>
          <w:rFonts w:ascii="Calibri" w:hAnsi="Calibri" w:cs="DecoType Naskh"/>
        </w:rPr>
        <w:t>Nigera</w:t>
      </w:r>
      <w:proofErr w:type="spellEnd"/>
      <w:r w:rsidRPr="005203F4">
        <w:rPr>
          <w:rFonts w:ascii="Calibri" w:hAnsi="Calibri" w:cs="DecoType Naskh"/>
        </w:rPr>
        <w:t xml:space="preserve"> suffer the impact of misinformation in the form of their under- or misrepresentation in the media, Syrian refugees in Lebanon are the targets of deliberately harmful and false stories</w:t>
      </w:r>
      <w:r w:rsidR="00ED6205">
        <w:rPr>
          <w:rFonts w:ascii="Calibri" w:hAnsi="Calibri" w:cs="DecoType Naskh"/>
        </w:rPr>
        <w:t xml:space="preserve"> – </w:t>
      </w:r>
      <w:r w:rsidRPr="005203F4">
        <w:rPr>
          <w:rFonts w:ascii="Calibri" w:hAnsi="Calibri" w:cs="DecoType Naskh"/>
        </w:rPr>
        <w:t xml:space="preserve">or disinformation. </w:t>
      </w:r>
      <w:hyperlink r:id="rId7" w:history="1">
        <w:r w:rsidRPr="005203F4">
          <w:rPr>
            <w:rStyle w:val="Hyperlink"/>
            <w:rFonts w:ascii="Calibri" w:hAnsi="Calibri" w:cs="DecoType Naskh"/>
          </w:rPr>
          <w:t>This year</w:t>
        </w:r>
      </w:hyperlink>
      <w:r w:rsidRPr="005203F4">
        <w:rPr>
          <w:rFonts w:ascii="Calibri" w:hAnsi="Calibri" w:cs="DecoType Naskh"/>
        </w:rPr>
        <w:t xml:space="preserve"> has seen an increased focus in the media on crimes in Lebanon that unfoundedly implicate Syrian nationals. When the news broke in April, for example, that Pascal Sleiman (an official of the Lebanese Forces) was killed, misinformation ran rampant online, with baseless accusations spreading on social media that a gang of Syrians were behind the incident. Fake news of this dangerous kind was inflamed by old videos appearing on X and Instagram showing previous violence taken out of context. The algorithmic nature of social media platforms creates an echo chamber of this hateful and discriminatory content, fuelling negative attitudes towards Syrian refugees in Lebanon. Disinformation spread online about this post-conflict population makes their welcomed integration and collaboration with Lebanon’s communities almost impossible. </w:t>
      </w:r>
    </w:p>
    <w:p w14:paraId="00368227" w14:textId="77777777" w:rsidR="005203F4" w:rsidRPr="005203F4" w:rsidRDefault="005203F4" w:rsidP="003761C9">
      <w:pPr>
        <w:spacing w:after="20"/>
        <w:jc w:val="both"/>
        <w:rPr>
          <w:rFonts w:ascii="Calibri" w:hAnsi="Calibri" w:cs="DecoType Naskh"/>
        </w:rPr>
      </w:pPr>
    </w:p>
    <w:p w14:paraId="462BB383" w14:textId="4CA8D34D" w:rsidR="005203F4" w:rsidRPr="005203F4" w:rsidRDefault="005203F4" w:rsidP="003761C9">
      <w:pPr>
        <w:spacing w:after="20"/>
        <w:jc w:val="both"/>
        <w:rPr>
          <w:rFonts w:ascii="Calibri" w:hAnsi="Calibri" w:cs="DecoType Naskh"/>
        </w:rPr>
      </w:pPr>
      <w:r w:rsidRPr="005203F4">
        <w:rPr>
          <w:rFonts w:ascii="Calibri" w:hAnsi="Calibri" w:cs="DecoType Naskh"/>
        </w:rPr>
        <w:t xml:space="preserve">Beyond social media, even mainstream media channels embolden anti-refugee sentiment. In </w:t>
      </w:r>
      <w:hyperlink r:id="rId8" w:history="1">
        <w:r w:rsidRPr="005203F4">
          <w:rPr>
            <w:rStyle w:val="Hyperlink"/>
            <w:rFonts w:ascii="Calibri" w:hAnsi="Calibri" w:cs="DecoType Naskh"/>
          </w:rPr>
          <w:t>February 2024</w:t>
        </w:r>
      </w:hyperlink>
      <w:r w:rsidRPr="005203F4">
        <w:rPr>
          <w:rFonts w:ascii="Calibri" w:hAnsi="Calibri" w:cs="DecoType Naskh"/>
        </w:rPr>
        <w:t>, MTV</w:t>
      </w:r>
      <w:r w:rsidR="00ED6205">
        <w:rPr>
          <w:rFonts w:ascii="Calibri" w:hAnsi="Calibri" w:cs="DecoType Naskh"/>
        </w:rPr>
        <w:t xml:space="preserve"> – </w:t>
      </w:r>
      <w:r w:rsidRPr="005203F4">
        <w:rPr>
          <w:rFonts w:ascii="Calibri" w:hAnsi="Calibri" w:cs="DecoType Naskh"/>
        </w:rPr>
        <w:t xml:space="preserve">a privately-owned channel and one of Lebanon’s most watched </w:t>
      </w:r>
      <w:r w:rsidR="00ED6205">
        <w:rPr>
          <w:rFonts w:ascii="Calibri" w:hAnsi="Calibri" w:cs="DecoType Naskh"/>
        </w:rPr>
        <w:t xml:space="preserve">– </w:t>
      </w:r>
      <w:r w:rsidRPr="005203F4">
        <w:rPr>
          <w:rFonts w:ascii="Calibri" w:hAnsi="Calibri" w:cs="DecoType Naskh"/>
        </w:rPr>
        <w:t xml:space="preserve">ran adverts which falsely claimed that Syrian refugees make up half of the country’s population. Such disinformation reveals two sides to the digital literacy gap in this case: Syrian refugees, like IDPs in Nigeria, lack technological initiatives to communicate on the reality of their issues and challenge anti-refugee discourses; and certain media consumers in Lebanon appear to lack the tools and techniques to critically evaluate information and identify false narratives. </w:t>
      </w:r>
    </w:p>
    <w:p w14:paraId="15927BEA" w14:textId="77777777" w:rsidR="005203F4" w:rsidRPr="005203F4" w:rsidRDefault="005203F4" w:rsidP="003761C9">
      <w:pPr>
        <w:spacing w:after="20"/>
        <w:jc w:val="both"/>
        <w:rPr>
          <w:rFonts w:ascii="Calibri" w:hAnsi="Calibri" w:cs="DecoType Naskh"/>
        </w:rPr>
      </w:pPr>
    </w:p>
    <w:p w14:paraId="2FA88146" w14:textId="77777777" w:rsidR="005203F4" w:rsidRPr="005203F4" w:rsidRDefault="005203F4" w:rsidP="003761C9">
      <w:pPr>
        <w:spacing w:after="20"/>
        <w:jc w:val="both"/>
        <w:rPr>
          <w:rFonts w:ascii="Calibri" w:hAnsi="Calibri" w:cs="DecoType Naskh"/>
        </w:rPr>
      </w:pPr>
    </w:p>
    <w:p w14:paraId="6E7415EC" w14:textId="77777777" w:rsidR="005203F4" w:rsidRPr="005203F4" w:rsidRDefault="005203F4" w:rsidP="003761C9">
      <w:pPr>
        <w:spacing w:after="20"/>
        <w:jc w:val="both"/>
        <w:rPr>
          <w:rFonts w:ascii="Calibri" w:hAnsi="Calibri" w:cs="DecoType Naskh"/>
          <w:b/>
          <w:bCs/>
        </w:rPr>
      </w:pPr>
      <w:r w:rsidRPr="005203F4">
        <w:rPr>
          <w:rFonts w:ascii="Calibri" w:hAnsi="Calibri" w:cs="DecoType Naskh"/>
          <w:b/>
          <w:bCs/>
        </w:rPr>
        <w:t xml:space="preserve">Undermining Human Needs </w:t>
      </w:r>
    </w:p>
    <w:p w14:paraId="7679E11D" w14:textId="77777777" w:rsidR="005203F4" w:rsidRPr="005203F4" w:rsidRDefault="005203F4" w:rsidP="003761C9">
      <w:pPr>
        <w:spacing w:after="20"/>
        <w:jc w:val="both"/>
        <w:rPr>
          <w:rFonts w:ascii="Calibri" w:hAnsi="Calibri" w:cs="DecoType Naskh"/>
        </w:rPr>
      </w:pPr>
    </w:p>
    <w:p w14:paraId="3CBE0268" w14:textId="39BF07E2" w:rsidR="005203F4" w:rsidRPr="005203F4" w:rsidRDefault="005203F4" w:rsidP="003761C9">
      <w:pPr>
        <w:spacing w:after="20"/>
        <w:jc w:val="both"/>
        <w:rPr>
          <w:rFonts w:ascii="Calibri" w:hAnsi="Calibri" w:cs="DecoType Naskh"/>
        </w:rPr>
      </w:pPr>
      <w:r w:rsidRPr="005203F4">
        <w:rPr>
          <w:rFonts w:ascii="Calibri" w:hAnsi="Calibri" w:cs="DecoType Naskh"/>
        </w:rPr>
        <w:t xml:space="preserve">In light of the </w:t>
      </w:r>
      <w:hyperlink r:id="rId9" w:history="1">
        <w:r w:rsidRPr="005203F4">
          <w:rPr>
            <w:rStyle w:val="Hyperlink"/>
            <w:rFonts w:ascii="Calibri" w:hAnsi="Calibri" w:cs="DecoType Naskh"/>
          </w:rPr>
          <w:t>7 fundamental human needs</w:t>
        </w:r>
      </w:hyperlink>
      <w:r w:rsidRPr="005203F4">
        <w:rPr>
          <w:rFonts w:ascii="Calibri" w:hAnsi="Calibri" w:cs="DecoType Naskh"/>
        </w:rPr>
        <w:t xml:space="preserve">, it is evident that misinformation on post-conflict communities threatens three of them in a major way. Firstly, false stories on Syrian refugees severely undermine their need for connection and acceptance, as the hateful online narrative </w:t>
      </w:r>
      <w:r w:rsidR="001C454A">
        <w:rPr>
          <w:rFonts w:ascii="Calibri" w:hAnsi="Calibri" w:cs="DecoType Naskh"/>
        </w:rPr>
        <w:t>written</w:t>
      </w:r>
      <w:r w:rsidRPr="005203F4">
        <w:rPr>
          <w:rFonts w:ascii="Calibri" w:hAnsi="Calibri" w:cs="DecoType Naskh"/>
        </w:rPr>
        <w:t xml:space="preserve"> </w:t>
      </w:r>
      <w:r w:rsidR="001C454A">
        <w:rPr>
          <w:rFonts w:ascii="Calibri" w:hAnsi="Calibri" w:cs="DecoType Naskh"/>
        </w:rPr>
        <w:t>about</w:t>
      </w:r>
      <w:r w:rsidRPr="005203F4">
        <w:rPr>
          <w:rFonts w:ascii="Calibri" w:hAnsi="Calibri" w:cs="DecoType Naskh"/>
        </w:rPr>
        <w:t xml:space="preserve"> them entrenches divisions between host and refugee communities, preventing the latter’s integration into their new society. The need to participate in society is also inhibited by misinformation in the media, as the communities we have discussed are denied the skills and tools necessary for using their experiences and insights to inform others. Finally, the inadequate representation of post-conflict communities impacts their attempt to re-establish their identity, as constructing a narrative about displaced Nigerians without their input threatens their right to belong to a collective whose identity they have shaped themselves. </w:t>
      </w:r>
    </w:p>
    <w:p w14:paraId="232F4F5A" w14:textId="77777777" w:rsidR="005203F4" w:rsidRDefault="005203F4" w:rsidP="003761C9">
      <w:pPr>
        <w:spacing w:after="20"/>
        <w:jc w:val="both"/>
        <w:rPr>
          <w:rFonts w:ascii="Calibri" w:hAnsi="Calibri" w:cs="DecoType Naskh"/>
        </w:rPr>
      </w:pPr>
    </w:p>
    <w:p w14:paraId="2CD23576" w14:textId="77777777" w:rsidR="005203F4" w:rsidRPr="005203F4" w:rsidRDefault="005203F4" w:rsidP="003761C9">
      <w:pPr>
        <w:spacing w:after="20"/>
        <w:jc w:val="both"/>
        <w:rPr>
          <w:rFonts w:ascii="Calibri" w:hAnsi="Calibri" w:cs="DecoType Naskh"/>
        </w:rPr>
      </w:pPr>
    </w:p>
    <w:p w14:paraId="6903E5DE" w14:textId="77777777" w:rsidR="005203F4" w:rsidRPr="005203F4" w:rsidRDefault="005203F4" w:rsidP="003761C9">
      <w:pPr>
        <w:spacing w:after="20"/>
        <w:jc w:val="both"/>
        <w:rPr>
          <w:rFonts w:ascii="Calibri" w:hAnsi="Calibri" w:cs="DecoType Naskh"/>
          <w:b/>
          <w:bCs/>
        </w:rPr>
      </w:pPr>
      <w:r w:rsidRPr="005203F4">
        <w:rPr>
          <w:rFonts w:ascii="Calibri" w:hAnsi="Calibri" w:cs="DecoType Naskh"/>
          <w:b/>
          <w:bCs/>
        </w:rPr>
        <w:t>Conclusion</w:t>
      </w:r>
    </w:p>
    <w:p w14:paraId="55965C00" w14:textId="77777777" w:rsidR="005203F4" w:rsidRPr="005203F4" w:rsidRDefault="005203F4" w:rsidP="003761C9">
      <w:pPr>
        <w:spacing w:after="20"/>
        <w:jc w:val="both"/>
        <w:rPr>
          <w:rFonts w:ascii="Calibri" w:hAnsi="Calibri" w:cs="DecoType Naskh"/>
        </w:rPr>
      </w:pPr>
    </w:p>
    <w:p w14:paraId="04544A7D" w14:textId="1F637B53" w:rsidR="005203F4" w:rsidRPr="005203F4" w:rsidRDefault="005203F4" w:rsidP="003761C9">
      <w:pPr>
        <w:spacing w:after="20"/>
        <w:jc w:val="both"/>
        <w:rPr>
          <w:rFonts w:ascii="Calibri" w:hAnsi="Calibri" w:cs="DecoType Naskh"/>
        </w:rPr>
      </w:pPr>
      <w:r w:rsidRPr="005203F4">
        <w:rPr>
          <w:rFonts w:ascii="Calibri" w:hAnsi="Calibri" w:cs="DecoType Naskh"/>
        </w:rPr>
        <w:lastRenderedPageBreak/>
        <w:t xml:space="preserve">The current situation for internally displaced people in Nigeria and Syrian refugees in Lebanon </w:t>
      </w:r>
      <w:r w:rsidR="00ED6205" w:rsidRPr="005203F4">
        <w:rPr>
          <w:rFonts w:ascii="Calibri" w:hAnsi="Calibri" w:cs="DecoType Naskh"/>
        </w:rPr>
        <w:t>shows</w:t>
      </w:r>
      <w:r w:rsidRPr="005203F4">
        <w:rPr>
          <w:rFonts w:ascii="Calibri" w:hAnsi="Calibri" w:cs="DecoType Naskh"/>
        </w:rPr>
        <w:t xml:space="preserve"> us that the digital divide is more complex than providing equal access to technology and improving infrastructure in rural areas. Potential solutions to facilitate the participation of post-conflict communities in their media representation will have to empower these groups with resources </w:t>
      </w:r>
      <w:r w:rsidRPr="005203F4">
        <w:rPr>
          <w:rFonts w:ascii="Calibri" w:hAnsi="Calibri" w:cs="DecoType Naskh"/>
          <w:i/>
          <w:iCs/>
        </w:rPr>
        <w:t xml:space="preserve">and </w:t>
      </w:r>
      <w:r w:rsidRPr="005203F4">
        <w:rPr>
          <w:rFonts w:ascii="Calibri" w:hAnsi="Calibri" w:cs="DecoType Naskh"/>
        </w:rPr>
        <w:t>expertise, skills</w:t>
      </w:r>
      <w:r w:rsidR="00381C26">
        <w:rPr>
          <w:rFonts w:ascii="Calibri" w:hAnsi="Calibri" w:cs="DecoType Naskh"/>
        </w:rPr>
        <w:t>,</w:t>
      </w:r>
      <w:r w:rsidRPr="005203F4">
        <w:rPr>
          <w:rFonts w:ascii="Calibri" w:hAnsi="Calibri" w:cs="DecoType Naskh"/>
        </w:rPr>
        <w:t xml:space="preserve"> and understanding, so that they can reassume ownership of a collective identity and be effective storytellers in a digital age. </w:t>
      </w:r>
    </w:p>
    <w:p w14:paraId="30BA52C3" w14:textId="77777777" w:rsidR="005203F4" w:rsidRPr="005203F4" w:rsidRDefault="005203F4" w:rsidP="003761C9">
      <w:pPr>
        <w:spacing w:after="20"/>
        <w:jc w:val="both"/>
        <w:rPr>
          <w:rFonts w:ascii="Calibri" w:hAnsi="Calibri" w:cs="DecoType Naskh"/>
        </w:rPr>
      </w:pPr>
    </w:p>
    <w:p w14:paraId="7705C2E7" w14:textId="77777777" w:rsidR="005203F4" w:rsidRPr="005203F4" w:rsidRDefault="005203F4" w:rsidP="003761C9">
      <w:pPr>
        <w:spacing w:after="20"/>
        <w:jc w:val="both"/>
        <w:rPr>
          <w:rFonts w:ascii="Calibri" w:hAnsi="Calibri" w:cs="DecoType Naskh"/>
        </w:rPr>
      </w:pPr>
    </w:p>
    <w:p w14:paraId="62AD09DA" w14:textId="3312FD5F" w:rsidR="005203F4" w:rsidRPr="005203F4" w:rsidRDefault="005203F4" w:rsidP="003761C9">
      <w:pPr>
        <w:spacing w:after="20"/>
        <w:jc w:val="both"/>
        <w:rPr>
          <w:rFonts w:ascii="Calibri" w:hAnsi="Calibri" w:cs="DecoType Naskh"/>
        </w:rPr>
      </w:pPr>
      <w:r w:rsidRPr="005203F4">
        <w:rPr>
          <w:rFonts w:ascii="Calibri" w:hAnsi="Calibri" w:cs="DecoType Naskh"/>
        </w:rPr>
        <w:t xml:space="preserve">Georgina </w:t>
      </w:r>
      <w:proofErr w:type="spellStart"/>
      <w:r w:rsidRPr="005203F4">
        <w:rPr>
          <w:rFonts w:ascii="Calibri" w:hAnsi="Calibri" w:cs="DecoType Naskh"/>
        </w:rPr>
        <w:t>Moul</w:t>
      </w:r>
      <w:proofErr w:type="spellEnd"/>
    </w:p>
    <w:sectPr w:rsidR="005203F4" w:rsidRPr="005203F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DecoType Naskh">
    <w:panose1 w:val="00000400000000000000"/>
    <w:charset w:val="B2"/>
    <w:family w:val="auto"/>
    <w:pitch w:val="variable"/>
    <w:sig w:usb0="80002001" w:usb1="80000000" w:usb2="00000008" w:usb3="00000000" w:csb0="0000004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03F4"/>
    <w:rsid w:val="00067949"/>
    <w:rsid w:val="001C454A"/>
    <w:rsid w:val="003761C9"/>
    <w:rsid w:val="00381C26"/>
    <w:rsid w:val="004C58A1"/>
    <w:rsid w:val="005203F4"/>
    <w:rsid w:val="00AD6FC5"/>
    <w:rsid w:val="00ED620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8D073E"/>
  <w15:chartTrackingRefBased/>
  <w15:docId w15:val="{9AD9F20E-E6E1-BB4D-89A2-3089773CA1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03F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203F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203F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203F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203F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203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03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03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03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03F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203F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203F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203F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203F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203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03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03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03F4"/>
    <w:rPr>
      <w:rFonts w:eastAsiaTheme="majorEastAsia" w:cstheme="majorBidi"/>
      <w:color w:val="272727" w:themeColor="text1" w:themeTint="D8"/>
    </w:rPr>
  </w:style>
  <w:style w:type="paragraph" w:styleId="Title">
    <w:name w:val="Title"/>
    <w:basedOn w:val="Normal"/>
    <w:next w:val="Normal"/>
    <w:link w:val="TitleChar"/>
    <w:uiPriority w:val="10"/>
    <w:qFormat/>
    <w:rsid w:val="005203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03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03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03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03F4"/>
    <w:pPr>
      <w:spacing w:before="160"/>
      <w:jc w:val="center"/>
    </w:pPr>
    <w:rPr>
      <w:i/>
      <w:iCs/>
      <w:color w:val="404040" w:themeColor="text1" w:themeTint="BF"/>
    </w:rPr>
  </w:style>
  <w:style w:type="character" w:customStyle="1" w:styleId="QuoteChar">
    <w:name w:val="Quote Char"/>
    <w:basedOn w:val="DefaultParagraphFont"/>
    <w:link w:val="Quote"/>
    <w:uiPriority w:val="29"/>
    <w:rsid w:val="005203F4"/>
    <w:rPr>
      <w:i/>
      <w:iCs/>
      <w:color w:val="404040" w:themeColor="text1" w:themeTint="BF"/>
    </w:rPr>
  </w:style>
  <w:style w:type="paragraph" w:styleId="ListParagraph">
    <w:name w:val="List Paragraph"/>
    <w:basedOn w:val="Normal"/>
    <w:uiPriority w:val="34"/>
    <w:qFormat/>
    <w:rsid w:val="005203F4"/>
    <w:pPr>
      <w:ind w:left="720"/>
      <w:contextualSpacing/>
    </w:pPr>
  </w:style>
  <w:style w:type="character" w:styleId="IntenseEmphasis">
    <w:name w:val="Intense Emphasis"/>
    <w:basedOn w:val="DefaultParagraphFont"/>
    <w:uiPriority w:val="21"/>
    <w:qFormat/>
    <w:rsid w:val="005203F4"/>
    <w:rPr>
      <w:i/>
      <w:iCs/>
      <w:color w:val="0F4761" w:themeColor="accent1" w:themeShade="BF"/>
    </w:rPr>
  </w:style>
  <w:style w:type="paragraph" w:styleId="IntenseQuote">
    <w:name w:val="Intense Quote"/>
    <w:basedOn w:val="Normal"/>
    <w:next w:val="Normal"/>
    <w:link w:val="IntenseQuoteChar"/>
    <w:uiPriority w:val="30"/>
    <w:qFormat/>
    <w:rsid w:val="005203F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203F4"/>
    <w:rPr>
      <w:i/>
      <w:iCs/>
      <w:color w:val="0F4761" w:themeColor="accent1" w:themeShade="BF"/>
    </w:rPr>
  </w:style>
  <w:style w:type="character" w:styleId="IntenseReference">
    <w:name w:val="Intense Reference"/>
    <w:basedOn w:val="DefaultParagraphFont"/>
    <w:uiPriority w:val="32"/>
    <w:qFormat/>
    <w:rsid w:val="005203F4"/>
    <w:rPr>
      <w:b/>
      <w:bCs/>
      <w:smallCaps/>
      <w:color w:val="0F4761" w:themeColor="accent1" w:themeShade="BF"/>
      <w:spacing w:val="5"/>
    </w:rPr>
  </w:style>
  <w:style w:type="character" w:styleId="Hyperlink">
    <w:name w:val="Hyperlink"/>
    <w:basedOn w:val="DefaultParagraphFont"/>
    <w:uiPriority w:val="99"/>
    <w:unhideWhenUsed/>
    <w:rsid w:val="005203F4"/>
    <w:rPr>
      <w:color w:val="467886" w:themeColor="hyperlink"/>
      <w:u w:val="single"/>
    </w:rPr>
  </w:style>
  <w:style w:type="character" w:styleId="UnresolvedMention">
    <w:name w:val="Unresolved Mention"/>
    <w:basedOn w:val="DefaultParagraphFont"/>
    <w:uiPriority w:val="99"/>
    <w:semiHidden/>
    <w:unhideWhenUsed/>
    <w:rsid w:val="005203F4"/>
    <w:rPr>
      <w:color w:val="605E5C"/>
      <w:shd w:val="clear" w:color="auto" w:fill="E1DFDD"/>
    </w:rPr>
  </w:style>
  <w:style w:type="character" w:styleId="FollowedHyperlink">
    <w:name w:val="FollowedHyperlink"/>
    <w:basedOn w:val="DefaultParagraphFont"/>
    <w:uiPriority w:val="99"/>
    <w:semiHidden/>
    <w:unhideWhenUsed/>
    <w:rsid w:val="00ED6205"/>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imep.org/2024/08/28/targeted-how-misinformation-puts-lebanons-syrian-refugees-in-danger/" TargetMode="External"/><Relationship Id="rId3" Type="http://schemas.openxmlformats.org/officeDocument/2006/relationships/webSettings" Target="webSettings.xml"/><Relationship Id="rId7" Type="http://schemas.openxmlformats.org/officeDocument/2006/relationships/hyperlink" Target="https://timep.org/2024/08/28/targeted-how-misinformation-puts-lebanons-syrian-refugees-in-danger/"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dtm.iom.int/reports/nigeria-displacement-report-43-february-2023" TargetMode="External"/><Relationship Id="rId11" Type="http://schemas.openxmlformats.org/officeDocument/2006/relationships/theme" Target="theme/theme1.xml"/><Relationship Id="rId5" Type="http://schemas.openxmlformats.org/officeDocument/2006/relationships/hyperlink" Target="https://www.unhcr.org/africa/countries/nigeria" TargetMode="External"/><Relationship Id="rId10" Type="http://schemas.openxmlformats.org/officeDocument/2006/relationships/fontTable" Target="fontTable.xml"/><Relationship Id="rId4" Type="http://schemas.openxmlformats.org/officeDocument/2006/relationships/hyperlink" Target="https://unhabitat.org/programme/legacy/people-centered-smart-cities/addressing-the-digital-divide" TargetMode="External"/><Relationship Id="rId9" Type="http://schemas.openxmlformats.org/officeDocument/2006/relationships/hyperlink" Target="https://www.servantsuniversity.com/the-7-fundamental-human-need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262</TotalTime>
  <Pages>4</Pages>
  <Words>1409</Words>
  <Characters>8035</Characters>
  <Application>Microsoft Office Word</Application>
  <DocSecurity>0</DocSecurity>
  <Lines>66</Lines>
  <Paragraphs>18</Paragraphs>
  <ScaleCrop>false</ScaleCrop>
  <Company/>
  <LinksUpToDate>false</LinksUpToDate>
  <CharactersWithSpaces>9426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Georgina Moul</dc:creator>
  <cp:keywords/>
  <dc:description/>
  <cp:lastModifiedBy>Georgina Moul</cp:lastModifiedBy>
  <cp:revision>6</cp:revision>
  <dcterms:created xsi:type="dcterms:W3CDTF">2024-12-11T16:22:00Z</dcterms:created>
  <dcterms:modified xsi:type="dcterms:W3CDTF">2024-12-13T09:27:00Z</dcterms:modified>
</cp:coreProperties>
</file>