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7D3F8" w14:textId="7A359EDE" w:rsidR="00450457" w:rsidRPr="00C06132" w:rsidRDefault="00450457" w:rsidP="00C06132">
      <w:pPr>
        <w:jc w:val="center"/>
        <w:rPr>
          <w:rFonts w:ascii="Times New Roman" w:hAnsi="Times New Roman" w:cs="Times New Roman"/>
          <w:b/>
          <w:bCs/>
          <w:sz w:val="22"/>
          <w:szCs w:val="22"/>
        </w:rPr>
      </w:pPr>
      <w:r w:rsidRPr="00B72620">
        <w:rPr>
          <w:rFonts w:ascii="Times New Roman" w:hAnsi="Times New Roman" w:cs="Times New Roman"/>
          <w:b/>
          <w:bCs/>
          <w:sz w:val="22"/>
          <w:szCs w:val="22"/>
        </w:rPr>
        <w:t>‘Post-conflict’ Afghanistan: The Entwinement of Women with Governance</w:t>
      </w:r>
    </w:p>
    <w:p w14:paraId="1EF0F859" w14:textId="77777777" w:rsidR="00AF4B77" w:rsidRDefault="00AF4B77" w:rsidP="004B2A99">
      <w:pPr>
        <w:rPr>
          <w:rFonts w:ascii="Times New Roman" w:hAnsi="Times New Roman" w:cs="Times New Roman"/>
          <w:sz w:val="22"/>
          <w:szCs w:val="22"/>
        </w:rPr>
      </w:pPr>
    </w:p>
    <w:p w14:paraId="7524F43C" w14:textId="46F42309" w:rsidR="00C06132" w:rsidRDefault="004B2A99" w:rsidP="004B2A99">
      <w:pPr>
        <w:rPr>
          <w:rFonts w:ascii="Times New Roman" w:hAnsi="Times New Roman" w:cs="Times New Roman"/>
          <w:sz w:val="22"/>
          <w:szCs w:val="22"/>
        </w:rPr>
      </w:pPr>
      <w:r>
        <w:rPr>
          <w:rFonts w:ascii="Times New Roman" w:hAnsi="Times New Roman" w:cs="Times New Roman"/>
          <w:sz w:val="22"/>
          <w:szCs w:val="22"/>
        </w:rPr>
        <w:t xml:space="preserve">Referring to Afghanistan as a ‘post-conflict’ community may illicit some opposition. </w:t>
      </w:r>
    </w:p>
    <w:p w14:paraId="08A0541A" w14:textId="36FF246B" w:rsidR="00C06132" w:rsidRDefault="004B2A99" w:rsidP="004B2A99">
      <w:pPr>
        <w:rPr>
          <w:rFonts w:ascii="Times New Roman" w:hAnsi="Times New Roman" w:cs="Times New Roman"/>
          <w:sz w:val="22"/>
          <w:szCs w:val="22"/>
        </w:rPr>
      </w:pPr>
      <w:r>
        <w:rPr>
          <w:rFonts w:ascii="Times New Roman" w:hAnsi="Times New Roman" w:cs="Times New Roman"/>
          <w:sz w:val="22"/>
          <w:szCs w:val="22"/>
        </w:rPr>
        <w:t>I</w:t>
      </w:r>
      <w:r>
        <w:rPr>
          <w:rFonts w:ascii="Times New Roman" w:hAnsi="Times New Roman" w:cs="Times New Roman"/>
          <w:sz w:val="22"/>
          <w:szCs w:val="22"/>
        </w:rPr>
        <w:t xml:space="preserve"> have</w:t>
      </w:r>
      <w:r>
        <w:rPr>
          <w:rFonts w:ascii="Times New Roman" w:hAnsi="Times New Roman" w:cs="Times New Roman"/>
          <w:sz w:val="22"/>
          <w:szCs w:val="22"/>
        </w:rPr>
        <w:t xml:space="preserve"> used this term</w:t>
      </w:r>
      <w:r>
        <w:rPr>
          <w:rFonts w:ascii="Times New Roman" w:hAnsi="Times New Roman" w:cs="Times New Roman"/>
          <w:sz w:val="22"/>
          <w:szCs w:val="22"/>
        </w:rPr>
        <w:t xml:space="preserve"> as a reference to the actions of the </w:t>
      </w:r>
      <w:r>
        <w:rPr>
          <w:rFonts w:ascii="Times New Roman" w:hAnsi="Times New Roman" w:cs="Times New Roman"/>
          <w:sz w:val="22"/>
          <w:szCs w:val="22"/>
        </w:rPr>
        <w:t>45</w:t>
      </w:r>
      <w:r w:rsidRPr="001338EA">
        <w:rPr>
          <w:rFonts w:ascii="Times New Roman" w:hAnsi="Times New Roman" w:cs="Times New Roman"/>
          <w:sz w:val="22"/>
          <w:szCs w:val="22"/>
          <w:vertAlign w:val="superscript"/>
        </w:rPr>
        <w:t>th</w:t>
      </w:r>
      <w:r>
        <w:rPr>
          <w:rFonts w:ascii="Times New Roman" w:hAnsi="Times New Roman" w:cs="Times New Roman"/>
          <w:sz w:val="22"/>
          <w:szCs w:val="22"/>
        </w:rPr>
        <w:t xml:space="preserve"> President </w:t>
      </w:r>
      <w:r>
        <w:rPr>
          <w:rFonts w:ascii="Times New Roman" w:hAnsi="Times New Roman" w:cs="Times New Roman"/>
          <w:sz w:val="22"/>
          <w:szCs w:val="22"/>
        </w:rPr>
        <w:t xml:space="preserve">- </w:t>
      </w:r>
      <w:r>
        <w:rPr>
          <w:rFonts w:ascii="Times New Roman" w:hAnsi="Times New Roman" w:cs="Times New Roman"/>
          <w:sz w:val="22"/>
          <w:szCs w:val="22"/>
        </w:rPr>
        <w:t xml:space="preserve">Donald Trump </w:t>
      </w:r>
      <w:r>
        <w:rPr>
          <w:rFonts w:ascii="Times New Roman" w:hAnsi="Times New Roman" w:cs="Times New Roman"/>
          <w:sz w:val="22"/>
          <w:szCs w:val="22"/>
        </w:rPr>
        <w:t xml:space="preserve">– and his </w:t>
      </w:r>
      <w:r>
        <w:rPr>
          <w:rFonts w:ascii="Times New Roman" w:hAnsi="Times New Roman" w:cs="Times New Roman"/>
          <w:sz w:val="22"/>
          <w:szCs w:val="22"/>
        </w:rPr>
        <w:t xml:space="preserve">Agreement for Bringing Peace to Afghanistan. </w:t>
      </w:r>
      <w:r>
        <w:rPr>
          <w:rFonts w:ascii="Times New Roman" w:hAnsi="Times New Roman" w:cs="Times New Roman"/>
          <w:sz w:val="22"/>
          <w:szCs w:val="22"/>
        </w:rPr>
        <w:t xml:space="preserve">This agreement with the Taliban decreed that American soldiers would be withdrawn from the region, thus ending a long history of American interference in the region. As a result, Trump’s predecessor Joe Biden would announce </w:t>
      </w:r>
      <w:r>
        <w:rPr>
          <w:rFonts w:ascii="Times New Roman" w:hAnsi="Times New Roman" w:cs="Times New Roman"/>
          <w:sz w:val="22"/>
          <w:szCs w:val="22"/>
        </w:rPr>
        <w:t>the withdrawal of a vast majority of American troops from Afghanistan by September 11</w:t>
      </w:r>
      <w:r w:rsidRPr="001338EA">
        <w:rPr>
          <w:rFonts w:ascii="Times New Roman" w:hAnsi="Times New Roman" w:cs="Times New Roman"/>
          <w:sz w:val="22"/>
          <w:szCs w:val="22"/>
          <w:vertAlign w:val="superscript"/>
        </w:rPr>
        <w:t>th</w:t>
      </w:r>
      <w:r>
        <w:rPr>
          <w:rFonts w:ascii="Times New Roman" w:hAnsi="Times New Roman" w:cs="Times New Roman"/>
          <w:sz w:val="22"/>
          <w:szCs w:val="22"/>
        </w:rPr>
        <w:t>, 2021 – in honour of the 20</w:t>
      </w:r>
      <w:r w:rsidRPr="001338EA">
        <w:rPr>
          <w:rFonts w:ascii="Times New Roman" w:hAnsi="Times New Roman" w:cs="Times New Roman"/>
          <w:sz w:val="22"/>
          <w:szCs w:val="22"/>
          <w:vertAlign w:val="superscript"/>
        </w:rPr>
        <w:t>th</w:t>
      </w:r>
      <w:r>
        <w:rPr>
          <w:rFonts w:ascii="Times New Roman" w:hAnsi="Times New Roman" w:cs="Times New Roman"/>
          <w:sz w:val="22"/>
          <w:szCs w:val="22"/>
        </w:rPr>
        <w:t xml:space="preserve"> anniversary of 9/11. Whilst </w:t>
      </w:r>
      <w:r>
        <w:rPr>
          <w:rFonts w:ascii="Times New Roman" w:hAnsi="Times New Roman" w:cs="Times New Roman"/>
          <w:sz w:val="22"/>
          <w:szCs w:val="22"/>
        </w:rPr>
        <w:t xml:space="preserve">this was praised by many as shaking the ‘burden’ of Afghanistan – as the war in Afghanistan had cost the US at least </w:t>
      </w:r>
      <w:hyperlink r:id="rId8" w:history="1">
        <w:r w:rsidRPr="007E6759">
          <w:rPr>
            <w:rStyle w:val="Hyperlink"/>
            <w:rFonts w:ascii="Times New Roman" w:hAnsi="Times New Roman" w:cs="Times New Roman"/>
            <w:sz w:val="22"/>
            <w:szCs w:val="22"/>
          </w:rPr>
          <w:t xml:space="preserve">US$824.9 </w:t>
        </w:r>
        <w:r w:rsidR="007E6759" w:rsidRPr="007E6759">
          <w:rPr>
            <w:rStyle w:val="Hyperlink"/>
            <w:rFonts w:ascii="Times New Roman" w:hAnsi="Times New Roman" w:cs="Times New Roman"/>
            <w:sz w:val="22"/>
            <w:szCs w:val="22"/>
          </w:rPr>
          <w:t>billion</w:t>
        </w:r>
      </w:hyperlink>
      <w:r w:rsidR="007E6759">
        <w:rPr>
          <w:rFonts w:ascii="Times New Roman" w:hAnsi="Times New Roman" w:cs="Times New Roman"/>
          <w:sz w:val="22"/>
          <w:szCs w:val="22"/>
        </w:rPr>
        <w:t xml:space="preserve">, as well as the lives of almost 2500 soldiers – it also raised significant questions about what the country would look like. </w:t>
      </w:r>
    </w:p>
    <w:p w14:paraId="36965C71" w14:textId="77777777" w:rsidR="00C06132" w:rsidRDefault="007E6759" w:rsidP="004B2A99">
      <w:pPr>
        <w:rPr>
          <w:rFonts w:ascii="Times New Roman" w:hAnsi="Times New Roman" w:cs="Times New Roman"/>
          <w:sz w:val="22"/>
          <w:szCs w:val="22"/>
        </w:rPr>
      </w:pPr>
      <w:r>
        <w:rPr>
          <w:rFonts w:ascii="Times New Roman" w:hAnsi="Times New Roman" w:cs="Times New Roman"/>
          <w:sz w:val="22"/>
          <w:szCs w:val="22"/>
        </w:rPr>
        <w:t xml:space="preserve">We certainly know now what Afghanistan looks like post-withdrawal. </w:t>
      </w:r>
    </w:p>
    <w:p w14:paraId="1C529456" w14:textId="09C71C53" w:rsidR="004B2A99" w:rsidRDefault="007E6759" w:rsidP="004B2A99">
      <w:pPr>
        <w:rPr>
          <w:rFonts w:ascii="Times New Roman" w:hAnsi="Times New Roman" w:cs="Times New Roman"/>
          <w:sz w:val="22"/>
          <w:szCs w:val="22"/>
        </w:rPr>
      </w:pPr>
      <w:r>
        <w:rPr>
          <w:rFonts w:ascii="Times New Roman" w:hAnsi="Times New Roman" w:cs="Times New Roman"/>
          <w:sz w:val="22"/>
          <w:szCs w:val="22"/>
        </w:rPr>
        <w:t xml:space="preserve">Since 2021 the Afghan economy has contracted by </w:t>
      </w:r>
      <w:hyperlink r:id="rId9" w:history="1">
        <w:r w:rsidRPr="007E6759">
          <w:rPr>
            <w:rStyle w:val="Hyperlink"/>
            <w:rFonts w:ascii="Times New Roman" w:hAnsi="Times New Roman" w:cs="Times New Roman"/>
            <w:sz w:val="22"/>
            <w:szCs w:val="22"/>
          </w:rPr>
          <w:t>almost 30%</w:t>
        </w:r>
      </w:hyperlink>
      <w:r>
        <w:rPr>
          <w:rFonts w:ascii="Times New Roman" w:hAnsi="Times New Roman" w:cs="Times New Roman"/>
          <w:sz w:val="22"/>
          <w:szCs w:val="22"/>
        </w:rPr>
        <w:t xml:space="preserve"> and the position of women in the nation has worsened significantly – as seen in Afghanistan ranking 177 out of 177 in the Women’s Peace and Security Index.</w:t>
      </w:r>
    </w:p>
    <w:p w14:paraId="475C8917" w14:textId="7B6F3E21" w:rsidR="00C06132" w:rsidRDefault="00C06132" w:rsidP="00C06132">
      <w:pPr>
        <w:rPr>
          <w:rFonts w:ascii="Times New Roman" w:hAnsi="Times New Roman" w:cs="Times New Roman"/>
          <w:sz w:val="22"/>
          <w:szCs w:val="22"/>
        </w:rPr>
      </w:pPr>
      <w:r>
        <w:rPr>
          <w:rFonts w:ascii="Times New Roman" w:hAnsi="Times New Roman" w:cs="Times New Roman"/>
          <w:sz w:val="22"/>
          <w:szCs w:val="22"/>
        </w:rPr>
        <w:t>This article will be outlining the important role of women in post-conflict Afghanistan, and how rebuilding the country cannot occur without them. The oppression of women is deeply entwined with poverty, and thus no one can be free until women are free.</w:t>
      </w:r>
    </w:p>
    <w:p w14:paraId="3816D4FC" w14:textId="3D44946C" w:rsidR="00C06132" w:rsidRPr="00B72620" w:rsidRDefault="00C06132" w:rsidP="00C06132">
      <w:pPr>
        <w:rPr>
          <w:rFonts w:ascii="Times New Roman" w:hAnsi="Times New Roman" w:cs="Times New Roman"/>
          <w:sz w:val="22"/>
          <w:szCs w:val="22"/>
        </w:rPr>
      </w:pPr>
      <w:r w:rsidRPr="00B72620">
        <w:rPr>
          <w:rFonts w:ascii="Times New Roman" w:hAnsi="Times New Roman" w:cs="Times New Roman"/>
          <w:sz w:val="22"/>
          <w:szCs w:val="22"/>
        </w:rPr>
        <w:t>In particular I</w:t>
      </w:r>
      <w:r>
        <w:rPr>
          <w:rFonts w:ascii="Times New Roman" w:hAnsi="Times New Roman" w:cs="Times New Roman"/>
          <w:sz w:val="22"/>
          <w:szCs w:val="22"/>
        </w:rPr>
        <w:t xml:space="preserve"> will</w:t>
      </w:r>
      <w:r w:rsidRPr="00B72620">
        <w:rPr>
          <w:rFonts w:ascii="Times New Roman" w:hAnsi="Times New Roman" w:cs="Times New Roman"/>
          <w:sz w:val="22"/>
          <w:szCs w:val="22"/>
        </w:rPr>
        <w:t xml:space="preserve"> focus on the role of IGOs </w:t>
      </w:r>
      <w:r>
        <w:rPr>
          <w:rFonts w:ascii="Times New Roman" w:hAnsi="Times New Roman" w:cs="Times New Roman"/>
          <w:sz w:val="22"/>
          <w:szCs w:val="22"/>
        </w:rPr>
        <w:t>(i</w:t>
      </w:r>
      <w:r w:rsidRPr="00B72620">
        <w:rPr>
          <w:rFonts w:ascii="Times New Roman" w:hAnsi="Times New Roman" w:cs="Times New Roman"/>
          <w:sz w:val="22"/>
          <w:szCs w:val="22"/>
        </w:rPr>
        <w:t>ntergovernmental Organisations</w:t>
      </w:r>
      <w:r>
        <w:rPr>
          <w:rFonts w:ascii="Times New Roman" w:hAnsi="Times New Roman" w:cs="Times New Roman"/>
          <w:sz w:val="22"/>
          <w:szCs w:val="22"/>
        </w:rPr>
        <w:t>)</w:t>
      </w:r>
      <w:r w:rsidRPr="00B72620">
        <w:rPr>
          <w:rFonts w:ascii="Times New Roman" w:hAnsi="Times New Roman" w:cs="Times New Roman"/>
          <w:sz w:val="22"/>
          <w:szCs w:val="22"/>
        </w:rPr>
        <w:t xml:space="preserve"> and NGOs</w:t>
      </w:r>
      <w:r>
        <w:rPr>
          <w:rFonts w:ascii="Times New Roman" w:hAnsi="Times New Roman" w:cs="Times New Roman"/>
          <w:sz w:val="22"/>
          <w:szCs w:val="22"/>
        </w:rPr>
        <w:t xml:space="preserve"> (n</w:t>
      </w:r>
      <w:r w:rsidRPr="00B72620">
        <w:rPr>
          <w:rFonts w:ascii="Times New Roman" w:hAnsi="Times New Roman" w:cs="Times New Roman"/>
          <w:sz w:val="22"/>
          <w:szCs w:val="22"/>
        </w:rPr>
        <w:t>ongovernmental Organisations</w:t>
      </w:r>
      <w:r>
        <w:rPr>
          <w:rFonts w:ascii="Times New Roman" w:hAnsi="Times New Roman" w:cs="Times New Roman"/>
          <w:sz w:val="22"/>
          <w:szCs w:val="22"/>
        </w:rPr>
        <w:t xml:space="preserve">) </w:t>
      </w:r>
      <w:r w:rsidRPr="00B72620">
        <w:rPr>
          <w:rFonts w:ascii="Times New Roman" w:hAnsi="Times New Roman" w:cs="Times New Roman"/>
          <w:sz w:val="22"/>
          <w:szCs w:val="22"/>
        </w:rPr>
        <w:t>and how they attempt to lessen the pains of misogyny alongside the burden of poverty – which I argue are intertwined issues.</w:t>
      </w:r>
      <w:r>
        <w:rPr>
          <w:rFonts w:ascii="Times New Roman" w:hAnsi="Times New Roman" w:cs="Times New Roman"/>
          <w:sz w:val="22"/>
          <w:szCs w:val="22"/>
        </w:rPr>
        <w:t xml:space="preserve"> </w:t>
      </w:r>
      <w:r w:rsidRPr="00B72620">
        <w:rPr>
          <w:rFonts w:ascii="Times New Roman" w:hAnsi="Times New Roman" w:cs="Times New Roman"/>
          <w:sz w:val="22"/>
          <w:szCs w:val="22"/>
        </w:rPr>
        <w:t>My article takes a human needs approach – focusing on how IGOs and NGOs are crucial for elevating the position of women and their needs.</w:t>
      </w:r>
    </w:p>
    <w:p w14:paraId="0B93CF03" w14:textId="77777777" w:rsidR="00C64EC4" w:rsidRDefault="00C64EC4" w:rsidP="00C06132">
      <w:pPr>
        <w:rPr>
          <w:rFonts w:ascii="Times New Roman" w:hAnsi="Times New Roman" w:cs="Times New Roman"/>
          <w:sz w:val="22"/>
          <w:szCs w:val="22"/>
        </w:rPr>
      </w:pPr>
    </w:p>
    <w:p w14:paraId="085CF926" w14:textId="2335672B" w:rsidR="00C64EC4" w:rsidRDefault="003D5748" w:rsidP="00C06132">
      <w:pPr>
        <w:rPr>
          <w:rFonts w:ascii="Times New Roman" w:hAnsi="Times New Roman" w:cs="Times New Roman"/>
          <w:sz w:val="22"/>
          <w:szCs w:val="22"/>
        </w:rPr>
      </w:pPr>
      <w:r>
        <w:rPr>
          <w:rFonts w:ascii="Times New Roman" w:hAnsi="Times New Roman" w:cs="Times New Roman"/>
          <w:sz w:val="22"/>
          <w:szCs w:val="22"/>
        </w:rPr>
        <w:t>Firstly: women are significant in upholding the law, and a comprehensive moral system cannot be established without them</w:t>
      </w:r>
      <w:r w:rsidR="00EB5580">
        <w:rPr>
          <w:rFonts w:ascii="Times New Roman" w:hAnsi="Times New Roman" w:cs="Times New Roman"/>
          <w:sz w:val="22"/>
          <w:szCs w:val="22"/>
        </w:rPr>
        <w:t>, and a law based on acceptable morals (by the international standards) is imperative to the rebuilding of a nation.</w:t>
      </w:r>
    </w:p>
    <w:p w14:paraId="495EC497" w14:textId="17378811" w:rsidR="001631A8" w:rsidRDefault="001631A8" w:rsidP="00C06132">
      <w:pPr>
        <w:rPr>
          <w:rFonts w:ascii="Times New Roman" w:hAnsi="Times New Roman" w:cs="Times New Roman"/>
          <w:sz w:val="22"/>
          <w:szCs w:val="22"/>
        </w:rPr>
      </w:pPr>
      <w:r>
        <w:rPr>
          <w:rFonts w:ascii="Times New Roman" w:hAnsi="Times New Roman" w:cs="Times New Roman"/>
          <w:sz w:val="22"/>
          <w:szCs w:val="22"/>
        </w:rPr>
        <w:t>The rule of law must have vulnerable groups participate in it in order to be effective, as a function of the law is protection of all. Prior to the Taliban takeover of Afghanistan, women worked as lawmakers and judges, which ensured that violent crimes (especially those against women) faced prosecution.</w:t>
      </w:r>
    </w:p>
    <w:p w14:paraId="7A4ED85A" w14:textId="67D99F81" w:rsidR="003D5748" w:rsidRDefault="003D5748" w:rsidP="00C06132">
      <w:pPr>
        <w:rPr>
          <w:rFonts w:ascii="Times New Roman" w:hAnsi="Times New Roman" w:cs="Times New Roman"/>
          <w:sz w:val="22"/>
          <w:szCs w:val="22"/>
        </w:rPr>
      </w:pPr>
      <w:r>
        <w:rPr>
          <w:rFonts w:ascii="Times New Roman" w:hAnsi="Times New Roman" w:cs="Times New Roman"/>
          <w:sz w:val="22"/>
          <w:szCs w:val="22"/>
        </w:rPr>
        <w:t xml:space="preserve">The </w:t>
      </w:r>
      <w:hyperlink r:id="rId10" w:history="1">
        <w:r w:rsidRPr="003D5748">
          <w:rPr>
            <w:rStyle w:val="Hyperlink"/>
            <w:rFonts w:ascii="Times New Roman" w:hAnsi="Times New Roman" w:cs="Times New Roman"/>
            <w:sz w:val="22"/>
            <w:szCs w:val="22"/>
          </w:rPr>
          <w:t>United Nations Strategic Framework for Afghanistan (2023-2025)</w:t>
        </w:r>
      </w:hyperlink>
      <w:r>
        <w:rPr>
          <w:rFonts w:ascii="Times New Roman" w:hAnsi="Times New Roman" w:cs="Times New Roman"/>
          <w:sz w:val="22"/>
          <w:szCs w:val="22"/>
        </w:rPr>
        <w:t xml:space="preserve"> sets out the third priority of “social cohesion, inclusion, gender equality, human rights, and rule of law”. The specific outputs set in the framework argue that justice institutions must become “accessible” with particular reference to “vulnerable groups: women, children, and minorities”.</w:t>
      </w:r>
    </w:p>
    <w:p w14:paraId="649E4841" w14:textId="4ED5F210" w:rsidR="001631A8" w:rsidRDefault="001631A8" w:rsidP="00C06132">
      <w:pPr>
        <w:rPr>
          <w:rFonts w:ascii="Times New Roman" w:hAnsi="Times New Roman" w:cs="Times New Roman"/>
          <w:sz w:val="22"/>
          <w:szCs w:val="22"/>
        </w:rPr>
      </w:pPr>
      <w:r>
        <w:rPr>
          <w:rFonts w:ascii="Times New Roman" w:hAnsi="Times New Roman" w:cs="Times New Roman"/>
          <w:sz w:val="22"/>
          <w:szCs w:val="22"/>
        </w:rPr>
        <w:t xml:space="preserve">We have now seen what happens when women are deposed of their influence on the law. </w:t>
      </w:r>
    </w:p>
    <w:p w14:paraId="368AE68F" w14:textId="604F4EEB" w:rsidR="001631A8" w:rsidRDefault="001631A8" w:rsidP="001631A8">
      <w:pPr>
        <w:rPr>
          <w:rFonts w:ascii="Times New Roman" w:hAnsi="Times New Roman" w:cs="Times New Roman"/>
          <w:sz w:val="22"/>
          <w:szCs w:val="22"/>
        </w:rPr>
      </w:pPr>
      <w:r w:rsidRPr="001631A8">
        <w:rPr>
          <w:rFonts w:ascii="Times New Roman" w:hAnsi="Times New Roman" w:cs="Times New Roman"/>
          <w:sz w:val="22"/>
          <w:szCs w:val="22"/>
        </w:rPr>
        <w:t>Many female Afghan judges have been hunted or threatened by criminals they convicted, with more than 220 female Afghan judges in hiding – and many having fled the country.</w:t>
      </w:r>
      <w:r>
        <w:rPr>
          <w:rFonts w:ascii="Times New Roman" w:hAnsi="Times New Roman" w:cs="Times New Roman"/>
          <w:sz w:val="22"/>
          <w:szCs w:val="22"/>
        </w:rPr>
        <w:t xml:space="preserve"> It is understandable to see why, as many women have lost their lives: such as Qadria Yasini, Zakia Herwai, and Mursal Nabizada. </w:t>
      </w:r>
    </w:p>
    <w:p w14:paraId="212BC834" w14:textId="75CB378C" w:rsidR="001631A8" w:rsidRDefault="001631A8" w:rsidP="001631A8">
      <w:pPr>
        <w:rPr>
          <w:rFonts w:ascii="Times New Roman" w:hAnsi="Times New Roman" w:cs="Times New Roman"/>
          <w:sz w:val="22"/>
          <w:szCs w:val="22"/>
        </w:rPr>
      </w:pPr>
      <w:r w:rsidRPr="001631A8">
        <w:rPr>
          <w:rFonts w:ascii="Times New Roman" w:hAnsi="Times New Roman" w:cs="Times New Roman"/>
          <w:sz w:val="22"/>
          <w:szCs w:val="22"/>
        </w:rPr>
        <w:t>Qadria Yasini, who was 53, and Zakia Herwai, who was 47, were</w:t>
      </w:r>
      <w:r>
        <w:rPr>
          <w:rFonts w:ascii="Times New Roman" w:hAnsi="Times New Roman" w:cs="Times New Roman"/>
          <w:sz w:val="22"/>
          <w:szCs w:val="22"/>
        </w:rPr>
        <w:t xml:space="preserve"> both</w:t>
      </w:r>
      <w:r w:rsidRPr="001631A8">
        <w:rPr>
          <w:rFonts w:ascii="Times New Roman" w:hAnsi="Times New Roman" w:cs="Times New Roman"/>
          <w:sz w:val="22"/>
          <w:szCs w:val="22"/>
        </w:rPr>
        <w:t xml:space="preserve"> Supreme Court judges in Kabul</w:t>
      </w:r>
      <w:r>
        <w:rPr>
          <w:rFonts w:ascii="Times New Roman" w:hAnsi="Times New Roman" w:cs="Times New Roman"/>
          <w:sz w:val="22"/>
          <w:szCs w:val="22"/>
        </w:rPr>
        <w:t xml:space="preserve"> before they were assassinated in 2021. </w:t>
      </w:r>
      <w:r w:rsidRPr="001631A8">
        <w:rPr>
          <w:rFonts w:ascii="Times New Roman" w:hAnsi="Times New Roman" w:cs="Times New Roman"/>
          <w:sz w:val="22"/>
          <w:szCs w:val="22"/>
        </w:rPr>
        <w:t>Mursal Nabizada was a</w:t>
      </w:r>
      <w:r>
        <w:rPr>
          <w:rFonts w:ascii="Times New Roman" w:hAnsi="Times New Roman" w:cs="Times New Roman"/>
          <w:sz w:val="22"/>
          <w:szCs w:val="22"/>
        </w:rPr>
        <w:t>n</w:t>
      </w:r>
      <w:r w:rsidRPr="001631A8">
        <w:rPr>
          <w:rFonts w:ascii="Times New Roman" w:hAnsi="Times New Roman" w:cs="Times New Roman"/>
          <w:sz w:val="22"/>
          <w:szCs w:val="22"/>
        </w:rPr>
        <w:t xml:space="preserve"> Afghan politician, women’s </w:t>
      </w:r>
      <w:r w:rsidRPr="001631A8">
        <w:rPr>
          <w:rFonts w:ascii="Times New Roman" w:hAnsi="Times New Roman" w:cs="Times New Roman"/>
          <w:sz w:val="22"/>
          <w:szCs w:val="22"/>
        </w:rPr>
        <w:lastRenderedPageBreak/>
        <w:t>rights activist</w:t>
      </w:r>
      <w:r>
        <w:rPr>
          <w:rFonts w:ascii="Times New Roman" w:hAnsi="Times New Roman" w:cs="Times New Roman"/>
          <w:sz w:val="22"/>
          <w:szCs w:val="22"/>
        </w:rPr>
        <w:t>, and a</w:t>
      </w:r>
      <w:r w:rsidRPr="001631A8">
        <w:rPr>
          <w:rFonts w:ascii="Times New Roman" w:hAnsi="Times New Roman" w:cs="Times New Roman"/>
          <w:sz w:val="22"/>
          <w:szCs w:val="22"/>
        </w:rPr>
        <w:t xml:space="preserve"> lawmaker</w:t>
      </w:r>
      <w:r>
        <w:rPr>
          <w:rFonts w:ascii="Times New Roman" w:hAnsi="Times New Roman" w:cs="Times New Roman"/>
          <w:sz w:val="22"/>
          <w:szCs w:val="22"/>
        </w:rPr>
        <w:t xml:space="preserve"> as a m</w:t>
      </w:r>
      <w:r w:rsidRPr="001631A8">
        <w:rPr>
          <w:rFonts w:ascii="Times New Roman" w:hAnsi="Times New Roman" w:cs="Times New Roman"/>
          <w:sz w:val="22"/>
          <w:szCs w:val="22"/>
        </w:rPr>
        <w:t xml:space="preserve">ember of the House of the People from Kabul (from 2019 to 2021), before being assassinated </w:t>
      </w:r>
      <w:r>
        <w:rPr>
          <w:rFonts w:ascii="Times New Roman" w:hAnsi="Times New Roman" w:cs="Times New Roman"/>
          <w:sz w:val="22"/>
          <w:szCs w:val="22"/>
        </w:rPr>
        <w:t xml:space="preserve">in </w:t>
      </w:r>
      <w:r w:rsidRPr="001631A8">
        <w:rPr>
          <w:rFonts w:ascii="Times New Roman" w:hAnsi="Times New Roman" w:cs="Times New Roman"/>
          <w:sz w:val="22"/>
          <w:szCs w:val="22"/>
        </w:rPr>
        <w:t>January 2023.</w:t>
      </w:r>
    </w:p>
    <w:p w14:paraId="1220C08C" w14:textId="4983025D" w:rsidR="001631A8" w:rsidRPr="001631A8" w:rsidRDefault="001631A8" w:rsidP="001631A8">
      <w:pPr>
        <w:rPr>
          <w:rFonts w:ascii="Times New Roman" w:hAnsi="Times New Roman" w:cs="Times New Roman"/>
          <w:sz w:val="22"/>
          <w:szCs w:val="22"/>
        </w:rPr>
      </w:pPr>
      <w:r>
        <w:rPr>
          <w:rFonts w:ascii="Times New Roman" w:hAnsi="Times New Roman" w:cs="Times New Roman"/>
          <w:sz w:val="22"/>
          <w:szCs w:val="22"/>
        </w:rPr>
        <w:t>Without marginalised groups present in the law there are no protections for the aforementioned groups – which is why women must be part of a rebuilt legal system in Afghanistan.</w:t>
      </w:r>
    </w:p>
    <w:p w14:paraId="73E3A0EC" w14:textId="77777777" w:rsidR="00EB5580" w:rsidRDefault="00EB5580" w:rsidP="00EB5580">
      <w:pPr>
        <w:rPr>
          <w:rFonts w:ascii="Times New Roman" w:hAnsi="Times New Roman" w:cs="Times New Roman"/>
          <w:sz w:val="22"/>
          <w:szCs w:val="22"/>
        </w:rPr>
      </w:pPr>
    </w:p>
    <w:p w14:paraId="3B494122" w14:textId="73B8109D" w:rsidR="002B3F44" w:rsidRDefault="006F39C8" w:rsidP="002B3F44">
      <w:pPr>
        <w:rPr>
          <w:rFonts w:ascii="Times New Roman" w:hAnsi="Times New Roman" w:cs="Times New Roman"/>
          <w:sz w:val="22"/>
          <w:szCs w:val="22"/>
        </w:rPr>
      </w:pPr>
      <w:r>
        <w:rPr>
          <w:rFonts w:ascii="Times New Roman" w:hAnsi="Times New Roman" w:cs="Times New Roman"/>
          <w:sz w:val="22"/>
          <w:szCs w:val="22"/>
        </w:rPr>
        <w:t>Secondly: t</w:t>
      </w:r>
      <w:r w:rsidR="002B3F44" w:rsidRPr="002B3F44">
        <w:rPr>
          <w:rFonts w:ascii="Times New Roman" w:hAnsi="Times New Roman" w:cs="Times New Roman"/>
          <w:sz w:val="22"/>
          <w:szCs w:val="22"/>
        </w:rPr>
        <w:t xml:space="preserve">he </w:t>
      </w:r>
      <w:r>
        <w:rPr>
          <w:rFonts w:ascii="Times New Roman" w:hAnsi="Times New Roman" w:cs="Times New Roman"/>
          <w:sz w:val="22"/>
          <w:szCs w:val="22"/>
        </w:rPr>
        <w:t xml:space="preserve">role </w:t>
      </w:r>
      <w:r w:rsidR="002B3F44" w:rsidRPr="002B3F44">
        <w:rPr>
          <w:rFonts w:ascii="Times New Roman" w:hAnsi="Times New Roman" w:cs="Times New Roman"/>
          <w:sz w:val="22"/>
          <w:szCs w:val="22"/>
        </w:rPr>
        <w:t>of women in upholding the economic system</w:t>
      </w:r>
      <w:r>
        <w:rPr>
          <w:rFonts w:ascii="Times New Roman" w:hAnsi="Times New Roman" w:cs="Times New Roman"/>
          <w:sz w:val="22"/>
          <w:szCs w:val="22"/>
        </w:rPr>
        <w:t xml:space="preserve"> is significant to rebuilding Afghanistan as a nation. This can be outlined, again, by the work of the United Nations and the first priority outlined by the UN Strategic Framework on Afghanistan.</w:t>
      </w:r>
    </w:p>
    <w:p w14:paraId="4948C11E" w14:textId="05BAB16A" w:rsidR="002B3F44" w:rsidRPr="006F39C8" w:rsidRDefault="006F39C8" w:rsidP="006F39C8">
      <w:pPr>
        <w:rPr>
          <w:rFonts w:ascii="Times New Roman" w:hAnsi="Times New Roman" w:cs="Times New Roman"/>
          <w:sz w:val="22"/>
          <w:szCs w:val="22"/>
        </w:rPr>
      </w:pPr>
      <w:r>
        <w:rPr>
          <w:rFonts w:ascii="Times New Roman" w:hAnsi="Times New Roman" w:cs="Times New Roman"/>
          <w:sz w:val="22"/>
          <w:szCs w:val="22"/>
        </w:rPr>
        <w:t xml:space="preserve">The first priority is sustained essential services, which is outlined as “by the ends of 2025, more people in Afghanistan, </w:t>
      </w:r>
      <w:r w:rsidR="002B3F44" w:rsidRPr="006F39C8">
        <w:rPr>
          <w:rFonts w:ascii="Times New Roman" w:hAnsi="Times New Roman" w:cs="Times New Roman"/>
          <w:sz w:val="22"/>
          <w:szCs w:val="22"/>
        </w:rPr>
        <w:t>particularly the most marginalised, can equitably access essential services that meet minimum quality standards.”</w:t>
      </w:r>
      <w:r w:rsidR="00E13651">
        <w:rPr>
          <w:rFonts w:ascii="Times New Roman" w:hAnsi="Times New Roman" w:cs="Times New Roman"/>
          <w:sz w:val="22"/>
          <w:szCs w:val="22"/>
        </w:rPr>
        <w:t xml:space="preserve"> The first two outputs from this priority are outlined as “pro-poor” (output 2.1) and giving as giving a “specific focus [to] women-owned, woman-led, women-focused” enterprises and organisations to be the “key beneficiaries and partners” (output 2.2) of this framework.</w:t>
      </w:r>
    </w:p>
    <w:p w14:paraId="0C24C71C" w14:textId="650A22C9" w:rsidR="006F39C8" w:rsidRPr="00E13651" w:rsidRDefault="00E13651" w:rsidP="00E13651">
      <w:pPr>
        <w:rPr>
          <w:rFonts w:ascii="Times New Roman" w:hAnsi="Times New Roman" w:cs="Times New Roman"/>
          <w:sz w:val="22"/>
          <w:szCs w:val="22"/>
        </w:rPr>
      </w:pPr>
      <w:r>
        <w:rPr>
          <w:rFonts w:ascii="Times New Roman" w:hAnsi="Times New Roman" w:cs="Times New Roman"/>
          <w:sz w:val="22"/>
          <w:szCs w:val="22"/>
        </w:rPr>
        <w:t xml:space="preserve">This priority is being actively worked on by NGOs. The NGO Women for Women – regionally referred to as Women for Afghan Women – </w:t>
      </w:r>
      <w:hyperlink r:id="rId11" w:history="1">
        <w:r w:rsidRPr="00E13651">
          <w:rPr>
            <w:rStyle w:val="Hyperlink"/>
            <w:rFonts w:ascii="Times New Roman" w:hAnsi="Times New Roman" w:cs="Times New Roman"/>
            <w:sz w:val="22"/>
            <w:szCs w:val="22"/>
          </w:rPr>
          <w:t>run the Stronger Women, Stronger Nations (SWSN)</w:t>
        </w:r>
      </w:hyperlink>
      <w:r>
        <w:rPr>
          <w:rFonts w:ascii="Times New Roman" w:hAnsi="Times New Roman" w:cs="Times New Roman"/>
          <w:sz w:val="22"/>
          <w:szCs w:val="22"/>
        </w:rPr>
        <w:t xml:space="preserve"> programme. The programme gives women </w:t>
      </w:r>
      <w:r w:rsidR="006F39C8" w:rsidRPr="00E13651">
        <w:rPr>
          <w:rFonts w:ascii="Times New Roman" w:hAnsi="Times New Roman" w:cs="Times New Roman"/>
          <w:sz w:val="22"/>
          <w:szCs w:val="22"/>
        </w:rPr>
        <w:t>vocational training for jobs and skills such as “animal husbandry, tailoring and knitting, participating in savings and self-help groups, and learn to invest their businesses as they receive stipends.”</w:t>
      </w:r>
    </w:p>
    <w:p w14:paraId="0E31971E" w14:textId="5C63C020" w:rsidR="00E13651" w:rsidRPr="00E13651" w:rsidRDefault="00E13651" w:rsidP="00E13651">
      <w:pPr>
        <w:rPr>
          <w:rFonts w:ascii="Times New Roman" w:hAnsi="Times New Roman" w:cs="Times New Roman"/>
          <w:sz w:val="22"/>
          <w:szCs w:val="22"/>
        </w:rPr>
      </w:pPr>
      <w:r w:rsidRPr="00E13651">
        <w:rPr>
          <w:rFonts w:ascii="Times New Roman" w:hAnsi="Times New Roman" w:cs="Times New Roman"/>
          <w:sz w:val="22"/>
          <w:szCs w:val="22"/>
        </w:rPr>
        <w:t xml:space="preserve">Since 2002, </w:t>
      </w:r>
      <w:r>
        <w:rPr>
          <w:rFonts w:ascii="Times New Roman" w:hAnsi="Times New Roman" w:cs="Times New Roman"/>
          <w:sz w:val="22"/>
          <w:szCs w:val="22"/>
        </w:rPr>
        <w:t xml:space="preserve">SWSN has reached </w:t>
      </w:r>
      <w:r w:rsidRPr="00E13651">
        <w:rPr>
          <w:rFonts w:ascii="Times New Roman" w:hAnsi="Times New Roman" w:cs="Times New Roman"/>
          <w:sz w:val="22"/>
          <w:szCs w:val="22"/>
        </w:rPr>
        <w:t>131,976 women</w:t>
      </w:r>
      <w:r>
        <w:rPr>
          <w:rFonts w:ascii="Times New Roman" w:hAnsi="Times New Roman" w:cs="Times New Roman"/>
          <w:sz w:val="22"/>
          <w:szCs w:val="22"/>
        </w:rPr>
        <w:t xml:space="preserve"> – as well as engaging men in gender-positive discussions about misogyny and women’s rights. </w:t>
      </w:r>
    </w:p>
    <w:p w14:paraId="36EF3A92" w14:textId="77777777" w:rsidR="00E13651" w:rsidRDefault="00E13651" w:rsidP="00E13651">
      <w:pPr>
        <w:rPr>
          <w:rFonts w:ascii="Times New Roman" w:hAnsi="Times New Roman" w:cs="Times New Roman"/>
          <w:sz w:val="22"/>
          <w:szCs w:val="22"/>
        </w:rPr>
      </w:pPr>
      <w:r>
        <w:rPr>
          <w:rFonts w:ascii="Times New Roman" w:hAnsi="Times New Roman" w:cs="Times New Roman"/>
          <w:sz w:val="22"/>
          <w:szCs w:val="22"/>
        </w:rPr>
        <w:t>The positive effects speak for themselves, as women and their families’ qualities of life and financial situations improved after graduating from the programme:</w:t>
      </w:r>
    </w:p>
    <w:p w14:paraId="295EB32B" w14:textId="77777777" w:rsidR="00E13651" w:rsidRDefault="00E13651" w:rsidP="00E13651">
      <w:pPr>
        <w:ind w:left="420"/>
        <w:rPr>
          <w:rFonts w:ascii="Times New Roman" w:hAnsi="Times New Roman" w:cs="Times New Roman"/>
          <w:sz w:val="22"/>
          <w:szCs w:val="22"/>
        </w:rPr>
      </w:pPr>
      <w:r>
        <w:rPr>
          <w:rFonts w:ascii="Times New Roman" w:hAnsi="Times New Roman" w:cs="Times New Roman"/>
          <w:sz w:val="22"/>
          <w:szCs w:val="22"/>
        </w:rPr>
        <w:t>“</w:t>
      </w:r>
      <w:r w:rsidRPr="00E13651">
        <w:rPr>
          <w:rFonts w:ascii="Times New Roman" w:hAnsi="Times New Roman" w:cs="Times New Roman"/>
          <w:sz w:val="22"/>
          <w:szCs w:val="22"/>
        </w:rPr>
        <w:t>At graduation, an average of 67% of women were involved in decisions about working to earn money in their households, compared to 23% at enrolment.</w:t>
      </w:r>
    </w:p>
    <w:p w14:paraId="6EC5F4B2" w14:textId="4B898E5B" w:rsidR="002B3F44" w:rsidRDefault="00E13651" w:rsidP="00E13651">
      <w:pPr>
        <w:ind w:left="420"/>
        <w:rPr>
          <w:rFonts w:ascii="Times New Roman" w:hAnsi="Times New Roman" w:cs="Times New Roman"/>
          <w:sz w:val="22"/>
          <w:szCs w:val="22"/>
        </w:rPr>
      </w:pPr>
      <w:r w:rsidRPr="00E13651">
        <w:rPr>
          <w:rFonts w:ascii="Times New Roman" w:hAnsi="Times New Roman" w:cs="Times New Roman"/>
          <w:sz w:val="22"/>
          <w:szCs w:val="22"/>
        </w:rPr>
        <w:t>At graduation, 8% of women reported instances of food insecurity in the last month, compared to 46% at enrolment.</w:t>
      </w:r>
      <w:r>
        <w:rPr>
          <w:rFonts w:ascii="Times New Roman" w:hAnsi="Times New Roman" w:cs="Times New Roman"/>
          <w:sz w:val="22"/>
          <w:szCs w:val="22"/>
        </w:rPr>
        <w:t>”</w:t>
      </w:r>
    </w:p>
    <w:p w14:paraId="32320609" w14:textId="77777777" w:rsidR="00E13651" w:rsidRDefault="00E13651" w:rsidP="00E13651">
      <w:pPr>
        <w:ind w:left="420"/>
        <w:rPr>
          <w:rFonts w:ascii="Times New Roman" w:hAnsi="Times New Roman" w:cs="Times New Roman"/>
          <w:sz w:val="22"/>
          <w:szCs w:val="22"/>
        </w:rPr>
      </w:pPr>
    </w:p>
    <w:p w14:paraId="66D184A2" w14:textId="4BD88E78" w:rsidR="001631A8" w:rsidRPr="00EB5580" w:rsidRDefault="001631A8" w:rsidP="00EB5580">
      <w:pPr>
        <w:rPr>
          <w:rFonts w:ascii="Times New Roman" w:hAnsi="Times New Roman" w:cs="Times New Roman"/>
          <w:sz w:val="22"/>
          <w:szCs w:val="22"/>
        </w:rPr>
      </w:pPr>
      <w:r w:rsidRPr="00EB5580">
        <w:rPr>
          <w:rFonts w:ascii="Times New Roman" w:hAnsi="Times New Roman" w:cs="Times New Roman"/>
          <w:sz w:val="22"/>
          <w:szCs w:val="22"/>
        </w:rPr>
        <w:t>The failure of top-down nation building shouldn’t be lost</w:t>
      </w:r>
      <w:r w:rsidR="006D55C2">
        <w:rPr>
          <w:rFonts w:ascii="Times New Roman" w:hAnsi="Times New Roman" w:cs="Times New Roman"/>
          <w:sz w:val="22"/>
          <w:szCs w:val="22"/>
        </w:rPr>
        <w:t xml:space="preserve"> </w:t>
      </w:r>
      <w:r w:rsidR="002B3F44">
        <w:rPr>
          <w:rFonts w:ascii="Times New Roman" w:hAnsi="Times New Roman" w:cs="Times New Roman"/>
          <w:sz w:val="22"/>
          <w:szCs w:val="22"/>
        </w:rPr>
        <w:t>in this article</w:t>
      </w:r>
      <w:r w:rsidRPr="00EB5580">
        <w:rPr>
          <w:rFonts w:ascii="Times New Roman" w:hAnsi="Times New Roman" w:cs="Times New Roman"/>
          <w:sz w:val="22"/>
          <w:szCs w:val="22"/>
        </w:rPr>
        <w:t xml:space="preserve">. Women </w:t>
      </w:r>
      <w:r w:rsidR="00EB5580">
        <w:rPr>
          <w:rFonts w:ascii="Times New Roman" w:hAnsi="Times New Roman" w:cs="Times New Roman"/>
          <w:sz w:val="22"/>
          <w:szCs w:val="22"/>
        </w:rPr>
        <w:t xml:space="preserve">are </w:t>
      </w:r>
      <w:r w:rsidRPr="00EB5580">
        <w:rPr>
          <w:rFonts w:ascii="Times New Roman" w:hAnsi="Times New Roman" w:cs="Times New Roman"/>
          <w:sz w:val="22"/>
          <w:szCs w:val="22"/>
        </w:rPr>
        <w:t>the most endangered by the Taliban</w:t>
      </w:r>
      <w:r w:rsidR="00EB5580">
        <w:rPr>
          <w:rFonts w:ascii="Times New Roman" w:hAnsi="Times New Roman" w:cs="Times New Roman"/>
          <w:sz w:val="22"/>
          <w:szCs w:val="22"/>
        </w:rPr>
        <w:t xml:space="preserve">, and thus are likely </w:t>
      </w:r>
      <w:r w:rsidRPr="00EB5580">
        <w:rPr>
          <w:rFonts w:ascii="Times New Roman" w:hAnsi="Times New Roman" w:cs="Times New Roman"/>
          <w:sz w:val="22"/>
          <w:szCs w:val="22"/>
        </w:rPr>
        <w:t>to be the most common critics – if only they were emboldened by NGOs, IGOs, and bottom-up nation building measures!</w:t>
      </w:r>
    </w:p>
    <w:p w14:paraId="0EDA30B8" w14:textId="18A693DB" w:rsidR="001631A8" w:rsidRDefault="001631A8" w:rsidP="001631A8">
      <w:pPr>
        <w:rPr>
          <w:rFonts w:ascii="Times New Roman" w:hAnsi="Times New Roman" w:cs="Times New Roman"/>
          <w:sz w:val="22"/>
          <w:szCs w:val="22"/>
        </w:rPr>
      </w:pPr>
      <w:r w:rsidRPr="00B72620">
        <w:rPr>
          <w:rFonts w:ascii="Times New Roman" w:hAnsi="Times New Roman" w:cs="Times New Roman"/>
          <w:sz w:val="22"/>
          <w:szCs w:val="22"/>
        </w:rPr>
        <w:t xml:space="preserve">Following the Soviet-Afghan War, and the US-Afghan War, one of the most pressing issues in Afghanistan was repairing infrastructural damage. The solution found by world leaders, was international investment in reconstruction efforts and nation building. Subsequently the US spent around </w:t>
      </w:r>
      <w:hyperlink r:id="rId12" w:history="1">
        <w:r w:rsidRPr="00EB5580">
          <w:rPr>
            <w:rStyle w:val="Hyperlink"/>
            <w:rFonts w:ascii="Times New Roman" w:hAnsi="Times New Roman" w:cs="Times New Roman"/>
            <w:sz w:val="22"/>
            <w:szCs w:val="22"/>
          </w:rPr>
          <w:t>US$130 billion</w:t>
        </w:r>
      </w:hyperlink>
      <w:r w:rsidRPr="00B72620">
        <w:rPr>
          <w:rFonts w:ascii="Times New Roman" w:hAnsi="Times New Roman" w:cs="Times New Roman"/>
          <w:sz w:val="22"/>
          <w:szCs w:val="22"/>
        </w:rPr>
        <w:t xml:space="preserve"> on nation building projects from October 2001 to December 2020 (</w:t>
      </w:r>
      <w:r w:rsidR="00EB5580">
        <w:rPr>
          <w:rFonts w:ascii="Times New Roman" w:hAnsi="Times New Roman" w:cs="Times New Roman"/>
          <w:sz w:val="22"/>
          <w:szCs w:val="22"/>
        </w:rPr>
        <w:t>however, this is quite a meagre amount considering the amount as above, spent on the military).</w:t>
      </w:r>
      <w:r>
        <w:rPr>
          <w:rFonts w:ascii="Times New Roman" w:hAnsi="Times New Roman" w:cs="Times New Roman"/>
          <w:sz w:val="22"/>
          <w:szCs w:val="22"/>
        </w:rPr>
        <w:t xml:space="preserve"> </w:t>
      </w:r>
    </w:p>
    <w:p w14:paraId="638BAB9A" w14:textId="113446A9" w:rsidR="001631A8" w:rsidRPr="00EB5580" w:rsidRDefault="001631A8" w:rsidP="00EB5580">
      <w:pPr>
        <w:rPr>
          <w:rFonts w:ascii="Times New Roman" w:hAnsi="Times New Roman" w:cs="Times New Roman"/>
          <w:sz w:val="22"/>
          <w:szCs w:val="22"/>
        </w:rPr>
      </w:pPr>
      <w:r w:rsidRPr="00EB5580">
        <w:rPr>
          <w:rFonts w:ascii="Times New Roman" w:hAnsi="Times New Roman" w:cs="Times New Roman"/>
          <w:sz w:val="22"/>
          <w:szCs w:val="22"/>
        </w:rPr>
        <w:t>The</w:t>
      </w:r>
      <w:r w:rsidR="00EB5580">
        <w:rPr>
          <w:rFonts w:ascii="Times New Roman" w:hAnsi="Times New Roman" w:cs="Times New Roman"/>
          <w:sz w:val="22"/>
          <w:szCs w:val="22"/>
        </w:rPr>
        <w:t xml:space="preserve"> Afghan</w:t>
      </w:r>
      <w:r w:rsidRPr="00EB5580">
        <w:rPr>
          <w:rFonts w:ascii="Times New Roman" w:hAnsi="Times New Roman" w:cs="Times New Roman"/>
          <w:sz w:val="22"/>
          <w:szCs w:val="22"/>
        </w:rPr>
        <w:t xml:space="preserve"> people were not engaged </w:t>
      </w:r>
      <w:r w:rsidR="00EB5580">
        <w:rPr>
          <w:rFonts w:ascii="Times New Roman" w:hAnsi="Times New Roman" w:cs="Times New Roman"/>
          <w:sz w:val="22"/>
          <w:szCs w:val="22"/>
        </w:rPr>
        <w:t>by America’s ‘top-down’ nation-building</w:t>
      </w:r>
      <w:r w:rsidRPr="00EB5580">
        <w:rPr>
          <w:rFonts w:ascii="Times New Roman" w:hAnsi="Times New Roman" w:cs="Times New Roman"/>
          <w:sz w:val="22"/>
          <w:szCs w:val="22"/>
        </w:rPr>
        <w:t>– especially those in rural communities most affected by issues such as hunger</w:t>
      </w:r>
      <w:r w:rsidR="00EB5580" w:rsidRPr="00EB5580">
        <w:rPr>
          <w:rFonts w:ascii="Times New Roman" w:hAnsi="Times New Roman" w:cs="Times New Roman"/>
          <w:sz w:val="22"/>
          <w:szCs w:val="22"/>
        </w:rPr>
        <w:t xml:space="preserve"> due to c</w:t>
      </w:r>
      <w:r w:rsidRPr="00EB5580">
        <w:rPr>
          <w:rFonts w:ascii="Times New Roman" w:hAnsi="Times New Roman" w:cs="Times New Roman"/>
          <w:sz w:val="22"/>
          <w:szCs w:val="22"/>
        </w:rPr>
        <w:t>rop</w:t>
      </w:r>
      <w:r w:rsidR="00EB5580" w:rsidRPr="00EB5580">
        <w:rPr>
          <w:rFonts w:ascii="Times New Roman" w:hAnsi="Times New Roman" w:cs="Times New Roman"/>
          <w:sz w:val="22"/>
          <w:szCs w:val="22"/>
        </w:rPr>
        <w:t xml:space="preserve"> </w:t>
      </w:r>
      <w:r w:rsidRPr="00EB5580">
        <w:rPr>
          <w:rFonts w:ascii="Times New Roman" w:hAnsi="Times New Roman" w:cs="Times New Roman"/>
          <w:sz w:val="22"/>
          <w:szCs w:val="22"/>
        </w:rPr>
        <w:t>failure</w:t>
      </w:r>
      <w:r w:rsidR="00EB5580" w:rsidRPr="00EB5580">
        <w:rPr>
          <w:rFonts w:ascii="Times New Roman" w:hAnsi="Times New Roman" w:cs="Times New Roman"/>
          <w:sz w:val="22"/>
          <w:szCs w:val="22"/>
        </w:rPr>
        <w:t xml:space="preserve"> and devastation caused by </w:t>
      </w:r>
      <w:r w:rsidRPr="00EB5580">
        <w:rPr>
          <w:rFonts w:ascii="Times New Roman" w:hAnsi="Times New Roman" w:cs="Times New Roman"/>
          <w:sz w:val="22"/>
          <w:szCs w:val="22"/>
        </w:rPr>
        <w:t xml:space="preserve">climate change. Hence, why the Taliban easily retained these areas – with Kabul being last to fall. </w:t>
      </w:r>
    </w:p>
    <w:p w14:paraId="1349C353" w14:textId="4D22CF38" w:rsidR="00EB5580" w:rsidRDefault="001631A8" w:rsidP="001631A8">
      <w:pPr>
        <w:rPr>
          <w:rFonts w:ascii="Times New Roman" w:hAnsi="Times New Roman" w:cs="Times New Roman"/>
          <w:sz w:val="22"/>
          <w:szCs w:val="22"/>
        </w:rPr>
      </w:pPr>
      <w:r>
        <w:rPr>
          <w:rFonts w:ascii="Times New Roman" w:hAnsi="Times New Roman" w:cs="Times New Roman"/>
          <w:sz w:val="22"/>
          <w:szCs w:val="22"/>
        </w:rPr>
        <w:t xml:space="preserve">Bottoms-up nation building must begin with engaging </w:t>
      </w:r>
      <w:r w:rsidR="00EB5580">
        <w:rPr>
          <w:rFonts w:ascii="Times New Roman" w:hAnsi="Times New Roman" w:cs="Times New Roman"/>
          <w:sz w:val="22"/>
          <w:szCs w:val="22"/>
        </w:rPr>
        <w:t>women</w:t>
      </w:r>
      <w:r>
        <w:rPr>
          <w:rFonts w:ascii="Times New Roman" w:hAnsi="Times New Roman" w:cs="Times New Roman"/>
          <w:sz w:val="22"/>
          <w:szCs w:val="22"/>
        </w:rPr>
        <w:t>. The nation cannot rebuild without women</w:t>
      </w:r>
      <w:r w:rsidR="00EB5580">
        <w:rPr>
          <w:rFonts w:ascii="Times New Roman" w:hAnsi="Times New Roman" w:cs="Times New Roman"/>
          <w:sz w:val="22"/>
          <w:szCs w:val="22"/>
        </w:rPr>
        <w:t xml:space="preserve">: </w:t>
      </w:r>
      <w:r>
        <w:rPr>
          <w:rFonts w:ascii="Times New Roman" w:hAnsi="Times New Roman" w:cs="Times New Roman"/>
          <w:sz w:val="22"/>
          <w:szCs w:val="22"/>
        </w:rPr>
        <w:t xml:space="preserve">the nation cannot write its wrongs unless women partake in its reconstruction. This is </w:t>
      </w:r>
      <w:r>
        <w:rPr>
          <w:rFonts w:ascii="Times New Roman" w:hAnsi="Times New Roman" w:cs="Times New Roman"/>
          <w:sz w:val="22"/>
          <w:szCs w:val="22"/>
        </w:rPr>
        <w:lastRenderedPageBreak/>
        <w:t>important, as the U</w:t>
      </w:r>
      <w:r w:rsidR="00EB5580">
        <w:rPr>
          <w:rFonts w:ascii="Times New Roman" w:hAnsi="Times New Roman" w:cs="Times New Roman"/>
          <w:sz w:val="22"/>
          <w:szCs w:val="22"/>
        </w:rPr>
        <w:t>N</w:t>
      </w:r>
      <w:r>
        <w:rPr>
          <w:rFonts w:ascii="Times New Roman" w:hAnsi="Times New Roman" w:cs="Times New Roman"/>
          <w:sz w:val="22"/>
          <w:szCs w:val="22"/>
        </w:rPr>
        <w:t xml:space="preserve"> acknowledges – as the UN continues to employ Afghan women in </w:t>
      </w:r>
      <w:r w:rsidR="00EB5580">
        <w:rPr>
          <w:rFonts w:ascii="Times New Roman" w:hAnsi="Times New Roman" w:cs="Times New Roman"/>
          <w:sz w:val="22"/>
          <w:szCs w:val="22"/>
        </w:rPr>
        <w:t xml:space="preserve">agency work in Afghanistan, </w:t>
      </w:r>
      <w:r>
        <w:rPr>
          <w:rFonts w:ascii="Times New Roman" w:hAnsi="Times New Roman" w:cs="Times New Roman"/>
          <w:sz w:val="22"/>
          <w:szCs w:val="22"/>
        </w:rPr>
        <w:t>whilst the Taliban have outlawed Afghan women working in NGOs</w:t>
      </w:r>
      <w:r w:rsidR="00EB5580">
        <w:rPr>
          <w:rFonts w:ascii="Times New Roman" w:hAnsi="Times New Roman" w:cs="Times New Roman"/>
          <w:sz w:val="22"/>
          <w:szCs w:val="22"/>
        </w:rPr>
        <w:t xml:space="preserve">. </w:t>
      </w:r>
    </w:p>
    <w:p w14:paraId="4C9A1015" w14:textId="17284ADB" w:rsidR="00EB5580" w:rsidRDefault="00EB5580" w:rsidP="001631A8">
      <w:pPr>
        <w:rPr>
          <w:rFonts w:ascii="Times New Roman" w:hAnsi="Times New Roman" w:cs="Times New Roman"/>
          <w:sz w:val="22"/>
          <w:szCs w:val="22"/>
        </w:rPr>
      </w:pPr>
      <w:r>
        <w:rPr>
          <w:rFonts w:ascii="Times New Roman" w:hAnsi="Times New Roman" w:cs="Times New Roman"/>
          <w:sz w:val="22"/>
          <w:szCs w:val="22"/>
        </w:rPr>
        <w:t>In the UN Strategic Framework for Afghanistan the UN write:</w:t>
      </w:r>
    </w:p>
    <w:p w14:paraId="2BFA16E5" w14:textId="18C49531" w:rsidR="001631A8" w:rsidRPr="00EB5580" w:rsidRDefault="001631A8" w:rsidP="00EB5580">
      <w:pPr>
        <w:pStyle w:val="ListParagraph"/>
        <w:rPr>
          <w:rFonts w:ascii="Times New Roman" w:hAnsi="Times New Roman" w:cs="Times New Roman"/>
          <w:sz w:val="22"/>
          <w:szCs w:val="22"/>
        </w:rPr>
      </w:pPr>
      <w:r w:rsidRPr="00EB5580">
        <w:rPr>
          <w:rFonts w:ascii="Times New Roman" w:hAnsi="Times New Roman" w:cs="Times New Roman"/>
          <w:sz w:val="22"/>
          <w:szCs w:val="22"/>
        </w:rPr>
        <w:t>“The UN recognises that that Afghan women and girls are not only beneficiaries of support, but necessary agents and catalysts for building an inclusive, prosperous Afghanistan. As such, women must be central to the design and delivery of aid, including through meaningful participation – as well as that of women-led and women’s rights organisations – to ensure that women and girls across the country can safely and equitably access support. It is therefore imperative that women aid workers across all organisation types are not replaced by men in the design and delivery of basic needs and services interventions. For its part, the UN in Afghanistan remains committed to the continued employment of female Afghan staff…”</w:t>
      </w:r>
    </w:p>
    <w:p w14:paraId="19634405" w14:textId="126C9BD5" w:rsidR="001631A8" w:rsidRDefault="00A11A07" w:rsidP="00C06132">
      <w:pPr>
        <w:rPr>
          <w:rFonts w:ascii="Times New Roman" w:hAnsi="Times New Roman" w:cs="Times New Roman"/>
          <w:sz w:val="22"/>
          <w:szCs w:val="22"/>
        </w:rPr>
      </w:pPr>
      <w:r>
        <w:rPr>
          <w:rFonts w:ascii="Times New Roman" w:hAnsi="Times New Roman" w:cs="Times New Roman"/>
          <w:sz w:val="22"/>
          <w:szCs w:val="22"/>
        </w:rPr>
        <w:t xml:space="preserve">The 2024 </w:t>
      </w:r>
      <w:hyperlink r:id="rId13" w:history="1">
        <w:r w:rsidRPr="00A11A07">
          <w:rPr>
            <w:rStyle w:val="Hyperlink"/>
            <w:rFonts w:ascii="Times New Roman" w:hAnsi="Times New Roman" w:cs="Times New Roman"/>
            <w:sz w:val="22"/>
            <w:szCs w:val="22"/>
          </w:rPr>
          <w:t>Lost in Consultation Report</w:t>
        </w:r>
      </w:hyperlink>
      <w:r>
        <w:rPr>
          <w:rFonts w:ascii="Times New Roman" w:hAnsi="Times New Roman" w:cs="Times New Roman"/>
          <w:sz w:val="22"/>
          <w:szCs w:val="22"/>
        </w:rPr>
        <w:t xml:space="preserve"> argues the view of 183 NGOs that have been affected by the ban of Afghan women working for them – and they argue that global governance is failing to rebuild Afghanistan by not bringing women in Afghanistan to the table.</w:t>
      </w:r>
    </w:p>
    <w:p w14:paraId="2E148BAB" w14:textId="77777777" w:rsidR="00AF4B77" w:rsidRDefault="00AF4B77" w:rsidP="00C06132">
      <w:pPr>
        <w:rPr>
          <w:rFonts w:ascii="Times New Roman" w:hAnsi="Times New Roman" w:cs="Times New Roman"/>
          <w:sz w:val="22"/>
          <w:szCs w:val="22"/>
        </w:rPr>
      </w:pPr>
    </w:p>
    <w:p w14:paraId="39834254" w14:textId="253DE9F0" w:rsidR="00AF4B77" w:rsidRDefault="00AF4B77" w:rsidP="00C06132">
      <w:pPr>
        <w:rPr>
          <w:rFonts w:ascii="Times New Roman" w:hAnsi="Times New Roman" w:cs="Times New Roman"/>
          <w:sz w:val="22"/>
          <w:szCs w:val="22"/>
        </w:rPr>
      </w:pPr>
      <w:r>
        <w:rPr>
          <w:rFonts w:ascii="Times New Roman" w:hAnsi="Times New Roman" w:cs="Times New Roman"/>
          <w:sz w:val="22"/>
          <w:szCs w:val="22"/>
        </w:rPr>
        <w:t>Ultimately, global governance has made a world of difference to ‘post-conflict’ Afghanistan</w:t>
      </w:r>
      <w:r w:rsidR="005753E5">
        <w:rPr>
          <w:rFonts w:ascii="Times New Roman" w:hAnsi="Times New Roman" w:cs="Times New Roman"/>
          <w:sz w:val="22"/>
          <w:szCs w:val="22"/>
        </w:rPr>
        <w:t xml:space="preserve"> – but we must not negate the importance of women in these institutions – the same applies for NGOs. No fruitful change can occur if women do not take part in nation-building, and women must be engaged by IGOs and NGOs.</w:t>
      </w:r>
    </w:p>
    <w:p w14:paraId="53884575" w14:textId="77777777" w:rsidR="00C64EC4" w:rsidRDefault="00C64EC4" w:rsidP="00C06132">
      <w:pPr>
        <w:rPr>
          <w:rFonts w:ascii="Times New Roman" w:hAnsi="Times New Roman" w:cs="Times New Roman"/>
          <w:sz w:val="22"/>
          <w:szCs w:val="22"/>
        </w:rPr>
      </w:pPr>
    </w:p>
    <w:p w14:paraId="24C3FB74" w14:textId="77777777" w:rsidR="00C64EC4" w:rsidRDefault="00C64EC4" w:rsidP="00C06132">
      <w:pPr>
        <w:rPr>
          <w:rFonts w:ascii="Times New Roman" w:hAnsi="Times New Roman" w:cs="Times New Roman"/>
          <w:sz w:val="22"/>
          <w:szCs w:val="22"/>
        </w:rPr>
      </w:pPr>
    </w:p>
    <w:p w14:paraId="3F8D3100" w14:textId="77777777" w:rsidR="00C64EC4" w:rsidRDefault="00C64EC4" w:rsidP="00C06132">
      <w:pPr>
        <w:rPr>
          <w:rFonts w:ascii="Times New Roman" w:hAnsi="Times New Roman" w:cs="Times New Roman"/>
          <w:sz w:val="22"/>
          <w:szCs w:val="22"/>
        </w:rPr>
      </w:pPr>
    </w:p>
    <w:p w14:paraId="0AA305EF" w14:textId="77777777" w:rsidR="00C64EC4" w:rsidRDefault="00C64EC4" w:rsidP="00C06132">
      <w:pPr>
        <w:rPr>
          <w:rFonts w:ascii="Times New Roman" w:hAnsi="Times New Roman" w:cs="Times New Roman"/>
          <w:sz w:val="22"/>
          <w:szCs w:val="22"/>
        </w:rPr>
      </w:pPr>
    </w:p>
    <w:p w14:paraId="1FF1B1C9" w14:textId="77777777" w:rsidR="00C64EC4" w:rsidRDefault="00C64EC4" w:rsidP="00C06132">
      <w:pPr>
        <w:rPr>
          <w:rFonts w:ascii="Times New Roman" w:hAnsi="Times New Roman" w:cs="Times New Roman"/>
          <w:sz w:val="22"/>
          <w:szCs w:val="22"/>
        </w:rPr>
      </w:pPr>
    </w:p>
    <w:p w14:paraId="68175F22" w14:textId="77777777" w:rsidR="00C64EC4" w:rsidRDefault="00C64EC4" w:rsidP="00C06132">
      <w:pPr>
        <w:rPr>
          <w:rFonts w:ascii="Times New Roman" w:hAnsi="Times New Roman" w:cs="Times New Roman"/>
          <w:sz w:val="22"/>
          <w:szCs w:val="22"/>
        </w:rPr>
      </w:pPr>
    </w:p>
    <w:p w14:paraId="7C4E6D6D" w14:textId="77777777" w:rsidR="00C64EC4" w:rsidRDefault="00C64EC4" w:rsidP="00C06132">
      <w:pPr>
        <w:rPr>
          <w:rFonts w:ascii="Times New Roman" w:hAnsi="Times New Roman" w:cs="Times New Roman"/>
          <w:sz w:val="22"/>
          <w:szCs w:val="22"/>
        </w:rPr>
      </w:pPr>
    </w:p>
    <w:p w14:paraId="2421AD57" w14:textId="77777777" w:rsidR="00C64EC4" w:rsidRDefault="00C64EC4" w:rsidP="00C06132">
      <w:pPr>
        <w:rPr>
          <w:rFonts w:ascii="Times New Roman" w:hAnsi="Times New Roman" w:cs="Times New Roman"/>
          <w:sz w:val="22"/>
          <w:szCs w:val="22"/>
        </w:rPr>
      </w:pPr>
    </w:p>
    <w:p w14:paraId="166D351A" w14:textId="77777777" w:rsidR="00C64EC4" w:rsidRDefault="00C64EC4" w:rsidP="00C06132">
      <w:pPr>
        <w:rPr>
          <w:rFonts w:ascii="Times New Roman" w:hAnsi="Times New Roman" w:cs="Times New Roman"/>
          <w:sz w:val="22"/>
          <w:szCs w:val="22"/>
        </w:rPr>
      </w:pPr>
    </w:p>
    <w:p w14:paraId="542B6CA6" w14:textId="35CCC04E" w:rsidR="00762CB4" w:rsidRDefault="00762CB4" w:rsidP="003D5748">
      <w:pPr>
        <w:rPr>
          <w:rFonts w:ascii="Times New Roman" w:hAnsi="Times New Roman" w:cs="Times New Roman"/>
          <w:sz w:val="22"/>
          <w:szCs w:val="22"/>
        </w:rPr>
      </w:pPr>
    </w:p>
    <w:p w14:paraId="3B227E61" w14:textId="77777777" w:rsidR="003D5748" w:rsidRDefault="003D5748" w:rsidP="003D5748">
      <w:pPr>
        <w:rPr>
          <w:rFonts w:ascii="Times New Roman" w:hAnsi="Times New Roman" w:cs="Times New Roman"/>
          <w:sz w:val="22"/>
          <w:szCs w:val="22"/>
        </w:rPr>
      </w:pPr>
    </w:p>
    <w:p w14:paraId="6ADB60EE" w14:textId="77777777" w:rsidR="003D5748" w:rsidRDefault="003D5748" w:rsidP="003D5748">
      <w:pPr>
        <w:rPr>
          <w:rFonts w:ascii="Times New Roman" w:hAnsi="Times New Roman" w:cs="Times New Roman"/>
          <w:sz w:val="22"/>
          <w:szCs w:val="22"/>
        </w:rPr>
      </w:pPr>
    </w:p>
    <w:p w14:paraId="2C1E07C2" w14:textId="77777777" w:rsidR="003D5748" w:rsidRDefault="003D5748" w:rsidP="003D5748">
      <w:pPr>
        <w:rPr>
          <w:rFonts w:ascii="Times New Roman" w:hAnsi="Times New Roman" w:cs="Times New Roman"/>
          <w:sz w:val="22"/>
          <w:szCs w:val="22"/>
        </w:rPr>
      </w:pPr>
    </w:p>
    <w:p w14:paraId="208B1965" w14:textId="77777777" w:rsidR="00B72620" w:rsidRPr="00B72620" w:rsidRDefault="00B72620" w:rsidP="00B72620">
      <w:pPr>
        <w:rPr>
          <w:rFonts w:ascii="Times New Roman" w:hAnsi="Times New Roman" w:cs="Times New Roman"/>
          <w:sz w:val="22"/>
          <w:szCs w:val="22"/>
        </w:rPr>
      </w:pPr>
    </w:p>
    <w:p w14:paraId="65485E07" w14:textId="77777777" w:rsidR="00B72620" w:rsidRDefault="00B72620" w:rsidP="00B72620"/>
    <w:sectPr w:rsidR="00B72620">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6B58E" w14:textId="77777777" w:rsidR="00547F7A" w:rsidRDefault="00547F7A" w:rsidP="007E6759">
      <w:pPr>
        <w:spacing w:after="0" w:line="240" w:lineRule="auto"/>
      </w:pPr>
      <w:r>
        <w:separator/>
      </w:r>
    </w:p>
  </w:endnote>
  <w:endnote w:type="continuationSeparator" w:id="0">
    <w:p w14:paraId="537CA4E0" w14:textId="77777777" w:rsidR="00547F7A" w:rsidRDefault="00547F7A" w:rsidP="007E6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EB68C" w14:textId="77777777" w:rsidR="00547F7A" w:rsidRDefault="00547F7A" w:rsidP="007E6759">
      <w:pPr>
        <w:spacing w:after="0" w:line="240" w:lineRule="auto"/>
      </w:pPr>
      <w:r>
        <w:separator/>
      </w:r>
    </w:p>
  </w:footnote>
  <w:footnote w:type="continuationSeparator" w:id="0">
    <w:p w14:paraId="0133CBDC" w14:textId="77777777" w:rsidR="00547F7A" w:rsidRDefault="00547F7A" w:rsidP="007E6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64E11" w14:textId="16A86048" w:rsidR="009C1E37" w:rsidRPr="009C1E37" w:rsidRDefault="009C1E37">
    <w:pPr>
      <w:pStyle w:val="Header"/>
      <w:rPr>
        <w:rFonts w:ascii="Times New Roman" w:hAnsi="Times New Roman" w:cs="Times New Roman"/>
        <w:sz w:val="20"/>
        <w:szCs w:val="20"/>
      </w:rPr>
    </w:pPr>
    <w:r>
      <w:rPr>
        <w:rFonts w:ascii="Times New Roman" w:hAnsi="Times New Roman" w:cs="Times New Roman"/>
        <w:sz w:val="20"/>
        <w:szCs w:val="20"/>
      </w:rPr>
      <w:t>Isabel Thompson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44835"/>
    <w:multiLevelType w:val="hybridMultilevel"/>
    <w:tmpl w:val="AB9C054E"/>
    <w:lvl w:ilvl="0" w:tplc="23DADC64">
      <w:start w:val="2"/>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950DCC"/>
    <w:multiLevelType w:val="hybridMultilevel"/>
    <w:tmpl w:val="F71231FA"/>
    <w:lvl w:ilvl="0" w:tplc="23DADC6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D54F95"/>
    <w:multiLevelType w:val="hybridMultilevel"/>
    <w:tmpl w:val="431288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1F52A4"/>
    <w:multiLevelType w:val="hybridMultilevel"/>
    <w:tmpl w:val="5616F44A"/>
    <w:lvl w:ilvl="0" w:tplc="23DADC64">
      <w:start w:val="2"/>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32424226"/>
    <w:multiLevelType w:val="hybridMultilevel"/>
    <w:tmpl w:val="91F4BB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FD3A1F"/>
    <w:multiLevelType w:val="multilevel"/>
    <w:tmpl w:val="A718D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474F3"/>
    <w:multiLevelType w:val="hybridMultilevel"/>
    <w:tmpl w:val="B8FE9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2111D1"/>
    <w:multiLevelType w:val="hybridMultilevel"/>
    <w:tmpl w:val="5950B636"/>
    <w:lvl w:ilvl="0" w:tplc="A3B02CD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F157CC"/>
    <w:multiLevelType w:val="hybridMultilevel"/>
    <w:tmpl w:val="2984F6CE"/>
    <w:lvl w:ilvl="0" w:tplc="FF922E42">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670A51"/>
    <w:multiLevelType w:val="hybridMultilevel"/>
    <w:tmpl w:val="D6B68B9C"/>
    <w:lvl w:ilvl="0" w:tplc="23DADC64">
      <w:start w:val="2"/>
      <w:numFmt w:val="bullet"/>
      <w:lvlText w:val="-"/>
      <w:lvlJc w:val="left"/>
      <w:pPr>
        <w:ind w:left="780" w:hanging="360"/>
      </w:pPr>
      <w:rPr>
        <w:rFonts w:ascii="Times New Roman" w:eastAsiaTheme="minorHAnsi" w:hAnsi="Times New Roman" w:cs="Times New Roman"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7297675A"/>
    <w:multiLevelType w:val="hybridMultilevel"/>
    <w:tmpl w:val="587E3A00"/>
    <w:lvl w:ilvl="0" w:tplc="23DADC6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3C113A"/>
    <w:multiLevelType w:val="hybridMultilevel"/>
    <w:tmpl w:val="527A86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0693459">
    <w:abstractNumId w:val="6"/>
  </w:num>
  <w:num w:numId="2" w16cid:durableId="1380128666">
    <w:abstractNumId w:val="11"/>
  </w:num>
  <w:num w:numId="3" w16cid:durableId="498230264">
    <w:abstractNumId w:val="8"/>
  </w:num>
  <w:num w:numId="4" w16cid:durableId="1297687921">
    <w:abstractNumId w:val="0"/>
  </w:num>
  <w:num w:numId="5" w16cid:durableId="1921596508">
    <w:abstractNumId w:val="7"/>
  </w:num>
  <w:num w:numId="6" w16cid:durableId="805584719">
    <w:abstractNumId w:val="9"/>
  </w:num>
  <w:num w:numId="7" w16cid:durableId="1091314407">
    <w:abstractNumId w:val="5"/>
  </w:num>
  <w:num w:numId="8" w16cid:durableId="33313281">
    <w:abstractNumId w:val="3"/>
  </w:num>
  <w:num w:numId="9" w16cid:durableId="1296132923">
    <w:abstractNumId w:val="1"/>
  </w:num>
  <w:num w:numId="10" w16cid:durableId="1922061031">
    <w:abstractNumId w:val="2"/>
  </w:num>
  <w:num w:numId="11" w16cid:durableId="1882008460">
    <w:abstractNumId w:val="4"/>
  </w:num>
  <w:num w:numId="12" w16cid:durableId="732779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57"/>
    <w:rsid w:val="001631A8"/>
    <w:rsid w:val="002B3F44"/>
    <w:rsid w:val="003D5748"/>
    <w:rsid w:val="00450457"/>
    <w:rsid w:val="004B2A99"/>
    <w:rsid w:val="00547F7A"/>
    <w:rsid w:val="005753E5"/>
    <w:rsid w:val="00600B10"/>
    <w:rsid w:val="006D55C2"/>
    <w:rsid w:val="006F39C8"/>
    <w:rsid w:val="00760A4A"/>
    <w:rsid w:val="00762CB4"/>
    <w:rsid w:val="007E6759"/>
    <w:rsid w:val="009C1E37"/>
    <w:rsid w:val="00A11A07"/>
    <w:rsid w:val="00AB5271"/>
    <w:rsid w:val="00AF4B77"/>
    <w:rsid w:val="00B72620"/>
    <w:rsid w:val="00C06132"/>
    <w:rsid w:val="00C64EC4"/>
    <w:rsid w:val="00C8465C"/>
    <w:rsid w:val="00E13651"/>
    <w:rsid w:val="00EB55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B651F4"/>
  <w15:chartTrackingRefBased/>
  <w15:docId w15:val="{E334FDBE-D4CF-D648-945E-6436310D9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457"/>
  </w:style>
  <w:style w:type="paragraph" w:styleId="Heading1">
    <w:name w:val="heading 1"/>
    <w:basedOn w:val="Normal"/>
    <w:next w:val="Normal"/>
    <w:link w:val="Heading1Char"/>
    <w:uiPriority w:val="9"/>
    <w:qFormat/>
    <w:rsid w:val="00450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57"/>
    <w:rPr>
      <w:rFonts w:eastAsiaTheme="majorEastAsia" w:cstheme="majorBidi"/>
      <w:color w:val="272727" w:themeColor="text1" w:themeTint="D8"/>
    </w:rPr>
  </w:style>
  <w:style w:type="paragraph" w:styleId="Title">
    <w:name w:val="Title"/>
    <w:basedOn w:val="Normal"/>
    <w:next w:val="Normal"/>
    <w:link w:val="TitleChar"/>
    <w:uiPriority w:val="10"/>
    <w:qFormat/>
    <w:rsid w:val="0045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57"/>
    <w:pPr>
      <w:spacing w:before="160"/>
      <w:jc w:val="center"/>
    </w:pPr>
    <w:rPr>
      <w:i/>
      <w:iCs/>
      <w:color w:val="404040" w:themeColor="text1" w:themeTint="BF"/>
    </w:rPr>
  </w:style>
  <w:style w:type="character" w:customStyle="1" w:styleId="QuoteChar">
    <w:name w:val="Quote Char"/>
    <w:basedOn w:val="DefaultParagraphFont"/>
    <w:link w:val="Quote"/>
    <w:uiPriority w:val="29"/>
    <w:rsid w:val="00450457"/>
    <w:rPr>
      <w:i/>
      <w:iCs/>
      <w:color w:val="404040" w:themeColor="text1" w:themeTint="BF"/>
    </w:rPr>
  </w:style>
  <w:style w:type="paragraph" w:styleId="ListParagraph">
    <w:name w:val="List Paragraph"/>
    <w:basedOn w:val="Normal"/>
    <w:uiPriority w:val="34"/>
    <w:qFormat/>
    <w:rsid w:val="00450457"/>
    <w:pPr>
      <w:ind w:left="720"/>
      <w:contextualSpacing/>
    </w:pPr>
  </w:style>
  <w:style w:type="character" w:styleId="IntenseEmphasis">
    <w:name w:val="Intense Emphasis"/>
    <w:basedOn w:val="DefaultParagraphFont"/>
    <w:uiPriority w:val="21"/>
    <w:qFormat/>
    <w:rsid w:val="00450457"/>
    <w:rPr>
      <w:i/>
      <w:iCs/>
      <w:color w:val="0F4761" w:themeColor="accent1" w:themeShade="BF"/>
    </w:rPr>
  </w:style>
  <w:style w:type="paragraph" w:styleId="IntenseQuote">
    <w:name w:val="Intense Quote"/>
    <w:basedOn w:val="Normal"/>
    <w:next w:val="Normal"/>
    <w:link w:val="IntenseQuoteChar"/>
    <w:uiPriority w:val="30"/>
    <w:qFormat/>
    <w:rsid w:val="00450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57"/>
    <w:rPr>
      <w:i/>
      <w:iCs/>
      <w:color w:val="0F4761" w:themeColor="accent1" w:themeShade="BF"/>
    </w:rPr>
  </w:style>
  <w:style w:type="character" w:styleId="IntenseReference">
    <w:name w:val="Intense Reference"/>
    <w:basedOn w:val="DefaultParagraphFont"/>
    <w:uiPriority w:val="32"/>
    <w:qFormat/>
    <w:rsid w:val="00450457"/>
    <w:rPr>
      <w:b/>
      <w:bCs/>
      <w:smallCaps/>
      <w:color w:val="0F4761" w:themeColor="accent1" w:themeShade="BF"/>
      <w:spacing w:val="5"/>
    </w:rPr>
  </w:style>
  <w:style w:type="paragraph" w:styleId="FootnoteText">
    <w:name w:val="footnote text"/>
    <w:basedOn w:val="Normal"/>
    <w:link w:val="FootnoteTextChar"/>
    <w:uiPriority w:val="99"/>
    <w:semiHidden/>
    <w:unhideWhenUsed/>
    <w:rsid w:val="007E67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6759"/>
    <w:rPr>
      <w:sz w:val="20"/>
      <w:szCs w:val="20"/>
    </w:rPr>
  </w:style>
  <w:style w:type="character" w:styleId="FootnoteReference">
    <w:name w:val="footnote reference"/>
    <w:basedOn w:val="DefaultParagraphFont"/>
    <w:uiPriority w:val="99"/>
    <w:semiHidden/>
    <w:unhideWhenUsed/>
    <w:rsid w:val="007E6759"/>
    <w:rPr>
      <w:vertAlign w:val="superscript"/>
    </w:rPr>
  </w:style>
  <w:style w:type="character" w:styleId="Hyperlink">
    <w:name w:val="Hyperlink"/>
    <w:basedOn w:val="DefaultParagraphFont"/>
    <w:uiPriority w:val="99"/>
    <w:unhideWhenUsed/>
    <w:rsid w:val="007E6759"/>
    <w:rPr>
      <w:color w:val="467886" w:themeColor="hyperlink"/>
      <w:u w:val="single"/>
    </w:rPr>
  </w:style>
  <w:style w:type="character" w:styleId="UnresolvedMention">
    <w:name w:val="Unresolved Mention"/>
    <w:basedOn w:val="DefaultParagraphFont"/>
    <w:uiPriority w:val="99"/>
    <w:semiHidden/>
    <w:unhideWhenUsed/>
    <w:rsid w:val="007E6759"/>
    <w:rPr>
      <w:color w:val="605E5C"/>
      <w:shd w:val="clear" w:color="auto" w:fill="E1DFDD"/>
    </w:rPr>
  </w:style>
  <w:style w:type="paragraph" w:styleId="Header">
    <w:name w:val="header"/>
    <w:basedOn w:val="Normal"/>
    <w:link w:val="HeaderChar"/>
    <w:uiPriority w:val="99"/>
    <w:unhideWhenUsed/>
    <w:rsid w:val="009C1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E37"/>
  </w:style>
  <w:style w:type="paragraph" w:styleId="Footer">
    <w:name w:val="footer"/>
    <w:basedOn w:val="Normal"/>
    <w:link w:val="FooterChar"/>
    <w:uiPriority w:val="99"/>
    <w:unhideWhenUsed/>
    <w:rsid w:val="009C1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gar.mil/pdf/quarterlyreports/2021-04-30qr-section2-funding.pdf" TargetMode="External"/><Relationship Id="rId13" Type="http://schemas.openxmlformats.org/officeDocument/2006/relationships/hyperlink" Target="https://www.womenforwomen.org/sites/default/files/2024-06/Lost%20in%20Consultatio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igar.mil/pdf/quarterlyreports/2021-04-30qr-section2-funding.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menforwomen.org/where-we-work/afghanista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fghanistan.un.org/sites/default/files/2023-07/UNSF%20Afghanistan_formatted_20230629.pdf" TargetMode="External"/><Relationship Id="rId4" Type="http://schemas.openxmlformats.org/officeDocument/2006/relationships/settings" Target="settings.xml"/><Relationship Id="rId9" Type="http://schemas.openxmlformats.org/officeDocument/2006/relationships/hyperlink" Target="https://afghanistan.un.org/sites/default/files/2023-07/UNSF%20Afghanistan_formatted_20230629.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6E06D-6178-8442-9139-DC8C8942D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Thompson</dc:creator>
  <cp:keywords/>
  <dc:description/>
  <cp:lastModifiedBy>Isabel Thompson</cp:lastModifiedBy>
  <cp:revision>12</cp:revision>
  <dcterms:created xsi:type="dcterms:W3CDTF">2024-12-13T03:05:00Z</dcterms:created>
  <dcterms:modified xsi:type="dcterms:W3CDTF">2024-12-13T09:57:00Z</dcterms:modified>
</cp:coreProperties>
</file>