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08BF77" w14:textId="64FBF243" w:rsidR="00795233" w:rsidRPr="00795233" w:rsidRDefault="00795233" w:rsidP="00795233">
      <w:pPr>
        <w:rPr>
          <w:rFonts w:ascii="Times New Roman" w:eastAsia="Times New Roman" w:hAnsi="Times New Roman" w:cs="Times New Roman"/>
          <w:b/>
          <w:bCs/>
          <w:kern w:val="0"/>
          <w:lang w:eastAsia="en-GB"/>
          <w14:ligatures w14:val="none"/>
        </w:rPr>
      </w:pPr>
      <w:proofErr w:type="spellStart"/>
      <w:r w:rsidRPr="00795233">
        <w:rPr>
          <w:rFonts w:ascii="Times New Roman" w:eastAsia="Times New Roman" w:hAnsi="Times New Roman" w:cs="Times New Roman"/>
          <w:b/>
          <w:bCs/>
          <w:kern w:val="0"/>
          <w:lang w:eastAsia="en-GB"/>
          <w14:ligatures w14:val="none"/>
        </w:rPr>
        <w:t>György</w:t>
      </w:r>
      <w:proofErr w:type="spellEnd"/>
      <w:r w:rsidRPr="00795233">
        <w:rPr>
          <w:rFonts w:ascii="Times New Roman" w:eastAsia="Times New Roman" w:hAnsi="Times New Roman" w:cs="Times New Roman"/>
          <w:b/>
          <w:bCs/>
          <w:kern w:val="0"/>
          <w:lang w:eastAsia="en-GB"/>
          <w14:ligatures w14:val="none"/>
        </w:rPr>
        <w:t xml:space="preserve"> Ligeti</w:t>
      </w:r>
    </w:p>
    <w:p w14:paraId="649E1708" w14:textId="77777777" w:rsidR="00795233" w:rsidRDefault="00795233" w:rsidP="00795233">
      <w:pPr>
        <w:rPr>
          <w:rFonts w:ascii="Times New Roman" w:eastAsia="Times New Roman" w:hAnsi="Times New Roman" w:cs="Times New Roman"/>
          <w:color w:val="000000"/>
          <w:kern w:val="0"/>
          <w:lang w:eastAsia="en-GB"/>
          <w14:ligatures w14:val="none"/>
        </w:rPr>
      </w:pPr>
    </w:p>
    <w:p w14:paraId="04A63524" w14:textId="2A8587E4" w:rsidR="00795233" w:rsidRPr="00795233" w:rsidRDefault="00795233" w:rsidP="00795233">
      <w:pPr>
        <w:rPr>
          <w:rFonts w:ascii="Times New Roman" w:eastAsia="Times New Roman" w:hAnsi="Times New Roman" w:cs="Times New Roman"/>
          <w:kern w:val="0"/>
          <w:lang w:eastAsia="en-GB"/>
          <w14:ligatures w14:val="none"/>
        </w:rPr>
      </w:pPr>
      <w:proofErr w:type="spellStart"/>
      <w:r w:rsidRPr="00795233">
        <w:rPr>
          <w:rFonts w:ascii="Times New Roman" w:eastAsia="Times New Roman" w:hAnsi="Times New Roman" w:cs="Times New Roman"/>
          <w:color w:val="000000"/>
          <w:kern w:val="0"/>
          <w:lang w:eastAsia="en-GB"/>
          <w14:ligatures w14:val="none"/>
        </w:rPr>
        <w:t>György</w:t>
      </w:r>
      <w:proofErr w:type="spellEnd"/>
      <w:r w:rsidRPr="00795233">
        <w:rPr>
          <w:rFonts w:ascii="Times New Roman" w:eastAsia="Times New Roman" w:hAnsi="Times New Roman" w:cs="Times New Roman"/>
          <w:color w:val="000000"/>
          <w:kern w:val="0"/>
          <w:lang w:eastAsia="en-GB"/>
          <w14:ligatures w14:val="none"/>
        </w:rPr>
        <w:t xml:space="preserve"> Ligeti was a Hungarian- Austrian composer, whose life was marred by conflict and tragedy, which echo</w:t>
      </w:r>
      <w:r>
        <w:rPr>
          <w:rFonts w:ascii="Times New Roman" w:eastAsia="Times New Roman" w:hAnsi="Times New Roman" w:cs="Times New Roman"/>
          <w:color w:val="000000"/>
          <w:kern w:val="0"/>
          <w:lang w:eastAsia="en-GB"/>
          <w14:ligatures w14:val="none"/>
        </w:rPr>
        <w:t>es</w:t>
      </w:r>
      <w:r w:rsidRPr="00795233">
        <w:rPr>
          <w:rFonts w:ascii="Times New Roman" w:eastAsia="Times New Roman" w:hAnsi="Times New Roman" w:cs="Times New Roman"/>
          <w:color w:val="000000"/>
          <w:kern w:val="0"/>
          <w:lang w:eastAsia="en-GB"/>
          <w14:ligatures w14:val="none"/>
        </w:rPr>
        <w:t xml:space="preserve"> through his music. He was born in 1923 in Transylvania, to a Jewish family. At the age of 13, he began to take piano lessons, and was accepted into </w:t>
      </w:r>
      <w:r w:rsidRPr="00795233">
        <w:rPr>
          <w:rFonts w:ascii="Times New Roman" w:eastAsia="Times New Roman" w:hAnsi="Times New Roman" w:cs="Times New Roman"/>
          <w:color w:val="111111"/>
          <w:kern w:val="0"/>
          <w:shd w:val="clear" w:color="auto" w:fill="FFFFFF"/>
          <w:lang w:eastAsia="en-GB"/>
          <w14:ligatures w14:val="none"/>
        </w:rPr>
        <w:t xml:space="preserve">Cluj Conservatory as a student composer when he was 18. However, his studies were violently cut short in 1944, when the Nazi regime recruited him as a forced labour. His brother and father were murdered in the holocaust. </w:t>
      </w:r>
      <w:r w:rsidRPr="00795233">
        <w:rPr>
          <w:rFonts w:ascii="Times New Roman" w:eastAsia="Times New Roman" w:hAnsi="Times New Roman" w:cs="Times New Roman"/>
          <w:color w:val="000000"/>
          <w:kern w:val="0"/>
          <w:lang w:eastAsia="en-GB"/>
          <w14:ligatures w14:val="none"/>
        </w:rPr>
        <w:t xml:space="preserve">The second major upheaval of Ligeti’s life occurred in 1956, when the Hungarian Revolution forced him and his wife to flee to Vienna. In </w:t>
      </w:r>
      <w:r>
        <w:rPr>
          <w:rFonts w:ascii="Times New Roman" w:eastAsia="Times New Roman" w:hAnsi="Times New Roman" w:cs="Times New Roman"/>
          <w:color w:val="000000"/>
          <w:kern w:val="0"/>
          <w:lang w:eastAsia="en-GB"/>
          <w14:ligatures w14:val="none"/>
        </w:rPr>
        <w:t>his</w:t>
      </w:r>
      <w:r w:rsidRPr="00795233">
        <w:rPr>
          <w:rFonts w:ascii="Times New Roman" w:eastAsia="Times New Roman" w:hAnsi="Times New Roman" w:cs="Times New Roman"/>
          <w:color w:val="000000"/>
          <w:kern w:val="0"/>
          <w:lang w:eastAsia="en-GB"/>
          <w14:ligatures w14:val="none"/>
        </w:rPr>
        <w:t xml:space="preserve"> escape, he had to leave much of his music behind. Perhaps, this provided him with a necessary blank slate, and separation from the trauma of his youth. </w:t>
      </w:r>
      <w:r w:rsidRPr="00795233">
        <w:rPr>
          <w:rFonts w:ascii="Times New Roman" w:eastAsia="Times New Roman" w:hAnsi="Times New Roman" w:cs="Times New Roman"/>
          <w:color w:val="000000"/>
          <w:kern w:val="0"/>
          <w:lang w:eastAsia="en-GB"/>
          <w14:ligatures w14:val="none"/>
        </w:rPr>
        <w:t>Ligeti</w:t>
      </w:r>
      <w:r w:rsidRPr="00795233">
        <w:rPr>
          <w:rFonts w:ascii="Times New Roman" w:eastAsia="Times New Roman" w:hAnsi="Times New Roman" w:cs="Times New Roman"/>
          <w:color w:val="000000"/>
          <w:kern w:val="0"/>
          <w:lang w:eastAsia="en-GB"/>
          <w14:ligatures w14:val="none"/>
        </w:rPr>
        <w:t xml:space="preserve"> would go on to revolutionise modern, electronic music, by bringing electronic innovations to orchestral music for the first time. </w:t>
      </w:r>
    </w:p>
    <w:p w14:paraId="775151AF" w14:textId="77777777" w:rsidR="00795233" w:rsidRPr="00795233" w:rsidRDefault="00795233" w:rsidP="00795233">
      <w:pPr>
        <w:rPr>
          <w:rFonts w:ascii="Times New Roman" w:eastAsia="Times New Roman" w:hAnsi="Times New Roman" w:cs="Times New Roman"/>
          <w:kern w:val="0"/>
          <w:lang w:eastAsia="en-GB"/>
          <w14:ligatures w14:val="none"/>
        </w:rPr>
      </w:pPr>
    </w:p>
    <w:p w14:paraId="05B79BD7" w14:textId="7F615E87" w:rsidR="00795233" w:rsidRPr="00795233" w:rsidRDefault="00795233" w:rsidP="00795233">
      <w:pPr>
        <w:rPr>
          <w:rFonts w:ascii="Times New Roman" w:eastAsia="Times New Roman" w:hAnsi="Times New Roman" w:cs="Times New Roman"/>
          <w:color w:val="000000"/>
          <w:kern w:val="0"/>
          <w:lang w:eastAsia="en-GB"/>
          <w14:ligatures w14:val="none"/>
        </w:rPr>
      </w:pPr>
      <w:r w:rsidRPr="00795233">
        <w:rPr>
          <w:rFonts w:ascii="Times New Roman" w:eastAsia="Times New Roman" w:hAnsi="Times New Roman" w:cs="Times New Roman"/>
          <w:color w:val="000000"/>
          <w:kern w:val="0"/>
          <w:lang w:eastAsia="en-GB"/>
          <w14:ligatures w14:val="none"/>
        </w:rPr>
        <w:t xml:space="preserve">The conflict that marred his early life </w:t>
      </w:r>
      <w:r>
        <w:rPr>
          <w:rFonts w:ascii="Times New Roman" w:eastAsia="Times New Roman" w:hAnsi="Times New Roman" w:cs="Times New Roman"/>
          <w:color w:val="000000"/>
          <w:kern w:val="0"/>
          <w:lang w:eastAsia="en-GB"/>
          <w14:ligatures w14:val="none"/>
        </w:rPr>
        <w:t>can be heard in</w:t>
      </w:r>
      <w:r w:rsidRPr="00795233">
        <w:rPr>
          <w:rFonts w:ascii="Times New Roman" w:eastAsia="Times New Roman" w:hAnsi="Times New Roman" w:cs="Times New Roman"/>
          <w:color w:val="000000"/>
          <w:kern w:val="0"/>
          <w:lang w:eastAsia="en-GB"/>
          <w14:ligatures w14:val="none"/>
        </w:rPr>
        <w:t xml:space="preserve"> his later music: textual and microtonal, it can feel alienating and other worldly, yet also strangely familiar. Time and mortality are recurring themes: one piece- </w:t>
      </w:r>
      <w:proofErr w:type="spellStart"/>
      <w:r w:rsidRPr="00795233">
        <w:rPr>
          <w:rFonts w:ascii="Times New Roman" w:eastAsia="Times New Roman" w:hAnsi="Times New Roman" w:cs="Times New Roman"/>
          <w:color w:val="000000"/>
          <w:kern w:val="0"/>
          <w:shd w:val="clear" w:color="auto" w:fill="FFFFFF"/>
          <w:lang w:eastAsia="en-GB"/>
          <w14:ligatures w14:val="none"/>
        </w:rPr>
        <w:t>Poème</w:t>
      </w:r>
      <w:proofErr w:type="spellEnd"/>
      <w:r w:rsidRPr="00795233">
        <w:rPr>
          <w:rFonts w:ascii="Times New Roman" w:eastAsia="Times New Roman" w:hAnsi="Times New Roman" w:cs="Times New Roman"/>
          <w:color w:val="000000"/>
          <w:kern w:val="0"/>
          <w:shd w:val="clear" w:color="auto" w:fill="FFFFFF"/>
          <w:lang w:eastAsia="en-GB"/>
          <w14:ligatures w14:val="none"/>
        </w:rPr>
        <w:t xml:space="preserve"> </w:t>
      </w:r>
      <w:proofErr w:type="spellStart"/>
      <w:r>
        <w:rPr>
          <w:rFonts w:ascii="Times New Roman" w:eastAsia="Times New Roman" w:hAnsi="Times New Roman" w:cs="Times New Roman"/>
          <w:color w:val="000000"/>
          <w:kern w:val="0"/>
          <w:shd w:val="clear" w:color="auto" w:fill="FFFFFF"/>
          <w:lang w:eastAsia="en-GB"/>
          <w14:ligatures w14:val="none"/>
        </w:rPr>
        <w:t>S</w:t>
      </w:r>
      <w:r w:rsidRPr="00795233">
        <w:rPr>
          <w:rFonts w:ascii="Times New Roman" w:eastAsia="Times New Roman" w:hAnsi="Times New Roman" w:cs="Times New Roman"/>
          <w:color w:val="000000"/>
          <w:kern w:val="0"/>
          <w:shd w:val="clear" w:color="auto" w:fill="FFFFFF"/>
          <w:lang w:eastAsia="en-GB"/>
          <w14:ligatures w14:val="none"/>
        </w:rPr>
        <w:t>ymphonique</w:t>
      </w:r>
      <w:proofErr w:type="spellEnd"/>
      <w:r w:rsidRPr="00795233">
        <w:rPr>
          <w:rFonts w:ascii="Times New Roman" w:eastAsia="Times New Roman" w:hAnsi="Times New Roman" w:cs="Times New Roman"/>
          <w:color w:val="000000"/>
          <w:kern w:val="0"/>
          <w:shd w:val="clear" w:color="auto" w:fill="FFFFFF"/>
          <w:lang w:eastAsia="en-GB"/>
          <w14:ligatures w14:val="none"/>
        </w:rPr>
        <w:t xml:space="preserve">- features one hundred metronomes wound up and set to random tempos on stage. The ticks slowly die off, until only one is left standing. Eventually, the final metronome omits the inevitable, final tick. </w:t>
      </w:r>
      <w:r w:rsidRPr="00795233">
        <w:rPr>
          <w:rFonts w:ascii="Times New Roman" w:eastAsia="Times New Roman" w:hAnsi="Times New Roman" w:cs="Times New Roman"/>
          <w:color w:val="000000"/>
          <w:kern w:val="0"/>
          <w:lang w:eastAsia="en-GB"/>
          <w14:ligatures w14:val="none"/>
        </w:rPr>
        <w:t xml:space="preserve">Ligeti was closely involved with the rising electronic movement in the 1960s and was influenced by the work of </w:t>
      </w:r>
      <w:proofErr w:type="spellStart"/>
      <w:r w:rsidRPr="00795233">
        <w:rPr>
          <w:rFonts w:ascii="Times New Roman" w:eastAsia="Times New Roman" w:hAnsi="Times New Roman" w:cs="Times New Roman"/>
          <w:color w:val="000000"/>
          <w:kern w:val="0"/>
          <w:lang w:eastAsia="en-GB"/>
          <w14:ligatures w14:val="none"/>
        </w:rPr>
        <w:t>Karlheinz</w:t>
      </w:r>
      <w:proofErr w:type="spellEnd"/>
      <w:r w:rsidRPr="00795233">
        <w:rPr>
          <w:rFonts w:ascii="Times New Roman" w:eastAsia="Times New Roman" w:hAnsi="Times New Roman" w:cs="Times New Roman"/>
          <w:color w:val="000000"/>
          <w:kern w:val="0"/>
          <w:lang w:eastAsia="en-GB"/>
          <w14:ligatures w14:val="none"/>
        </w:rPr>
        <w:t xml:space="preserve"> Stockhausen. However, he rejected the use of electronic instruments to create artificial sounds, instead taking the textual sound of electronic music, and reproducing it with physical instruments. Despite its resounding echoes of trauma and morality, his music is always experimental and forward looking. Sometimes, there is a sense of comedy and playfulness in its absurdity</w:t>
      </w:r>
      <w:r w:rsidRPr="00795233">
        <w:rPr>
          <w:rFonts w:ascii="Times New Roman" w:eastAsia="Times New Roman" w:hAnsi="Times New Roman" w:cs="Times New Roman"/>
          <w:color w:val="1A1A1A"/>
          <w:kern w:val="0"/>
          <w:shd w:val="clear" w:color="auto" w:fill="FFFFFF"/>
          <w:lang w:eastAsia="en-GB"/>
          <w14:ligatures w14:val="none"/>
        </w:rPr>
        <w:t xml:space="preserve">. Strange uncertainty characterises much of his music. </w:t>
      </w:r>
      <w:r>
        <w:rPr>
          <w:rFonts w:ascii="Times New Roman" w:eastAsia="Times New Roman" w:hAnsi="Times New Roman" w:cs="Times New Roman"/>
          <w:color w:val="1A1A1A"/>
          <w:kern w:val="0"/>
          <w:shd w:val="clear" w:color="auto" w:fill="FFFFFF"/>
          <w:lang w:eastAsia="en-GB"/>
          <w14:ligatures w14:val="none"/>
        </w:rPr>
        <w:t>This ambiguity is</w:t>
      </w:r>
      <w:r w:rsidRPr="00795233">
        <w:rPr>
          <w:rFonts w:ascii="Times New Roman" w:eastAsia="Times New Roman" w:hAnsi="Times New Roman" w:cs="Times New Roman"/>
          <w:color w:val="1A1A1A"/>
          <w:kern w:val="0"/>
          <w:shd w:val="clear" w:color="auto" w:fill="FFFFFF"/>
          <w:lang w:eastAsia="en-GB"/>
          <w14:ligatures w14:val="none"/>
        </w:rPr>
        <w:t>, for Ligeti, profoundly human.</w:t>
      </w:r>
    </w:p>
    <w:p w14:paraId="6FE244EB" w14:textId="77777777" w:rsidR="00795233" w:rsidRPr="00795233" w:rsidRDefault="00795233" w:rsidP="00795233">
      <w:pPr>
        <w:spacing w:after="240"/>
        <w:rPr>
          <w:rFonts w:ascii="Times New Roman" w:eastAsia="Times New Roman" w:hAnsi="Times New Roman" w:cs="Times New Roman"/>
          <w:kern w:val="0"/>
          <w:lang w:eastAsia="en-GB"/>
          <w14:ligatures w14:val="none"/>
        </w:rPr>
      </w:pPr>
      <w:r w:rsidRPr="00795233">
        <w:rPr>
          <w:rFonts w:ascii="Times New Roman" w:eastAsia="Times New Roman" w:hAnsi="Times New Roman" w:cs="Times New Roman"/>
          <w:kern w:val="0"/>
          <w:lang w:eastAsia="en-GB"/>
          <w14:ligatures w14:val="none"/>
        </w:rPr>
        <w:br/>
      </w:r>
      <w:r w:rsidRPr="00795233">
        <w:rPr>
          <w:rFonts w:ascii="Times New Roman" w:eastAsia="Times New Roman" w:hAnsi="Times New Roman" w:cs="Times New Roman"/>
          <w:kern w:val="0"/>
          <w:lang w:eastAsia="en-GB"/>
          <w14:ligatures w14:val="none"/>
        </w:rPr>
        <w:br/>
      </w:r>
      <w:r w:rsidRPr="00795233">
        <w:rPr>
          <w:rFonts w:ascii="Times New Roman" w:eastAsia="Times New Roman" w:hAnsi="Times New Roman" w:cs="Times New Roman"/>
          <w:kern w:val="0"/>
          <w:lang w:eastAsia="en-GB"/>
          <w14:ligatures w14:val="none"/>
        </w:rPr>
        <w:br/>
      </w:r>
    </w:p>
    <w:p w14:paraId="567AE5F4" w14:textId="77777777" w:rsidR="00795233" w:rsidRPr="00795233" w:rsidRDefault="00795233" w:rsidP="00795233">
      <w:pPr>
        <w:rPr>
          <w:rFonts w:ascii="Times New Roman" w:eastAsia="Times New Roman" w:hAnsi="Times New Roman" w:cs="Times New Roman"/>
          <w:kern w:val="0"/>
          <w:lang w:eastAsia="en-GB"/>
          <w14:ligatures w14:val="none"/>
        </w:rPr>
      </w:pPr>
      <w:r w:rsidRPr="00795233">
        <w:rPr>
          <w:rFonts w:ascii="Arial" w:eastAsia="Times New Roman" w:hAnsi="Arial" w:cs="Arial"/>
          <w:b/>
          <w:bCs/>
          <w:color w:val="000000"/>
          <w:kern w:val="0"/>
          <w:sz w:val="22"/>
          <w:szCs w:val="22"/>
          <w:lang w:eastAsia="en-GB"/>
          <w14:ligatures w14:val="none"/>
        </w:rPr>
        <w:t>Sources </w:t>
      </w:r>
    </w:p>
    <w:p w14:paraId="43D4A1C6" w14:textId="77777777" w:rsidR="00795233" w:rsidRPr="00795233" w:rsidRDefault="00795233" w:rsidP="00795233">
      <w:pPr>
        <w:rPr>
          <w:rFonts w:ascii="Times New Roman" w:eastAsia="Times New Roman" w:hAnsi="Times New Roman" w:cs="Times New Roman"/>
          <w:kern w:val="0"/>
          <w:lang w:eastAsia="en-GB"/>
          <w14:ligatures w14:val="none"/>
        </w:rPr>
      </w:pPr>
      <w:hyperlink r:id="rId4" w:history="1">
        <w:r w:rsidRPr="00795233">
          <w:rPr>
            <w:rFonts w:ascii="Arial" w:eastAsia="Times New Roman" w:hAnsi="Arial" w:cs="Arial"/>
            <w:b/>
            <w:bCs/>
            <w:color w:val="1155CC"/>
            <w:kern w:val="0"/>
            <w:sz w:val="22"/>
            <w:szCs w:val="22"/>
            <w:u w:val="single"/>
            <w:lang w:eastAsia="en-GB"/>
            <w14:ligatures w14:val="none"/>
          </w:rPr>
          <w:t>https://www.theguardian.com/music/2023/jul/03/how-gyorgy-ligeti-soundtracked-2001-inspired-radiohead-and-composed-music-like-a-knife-through-stalins-heart</w:t>
        </w:r>
      </w:hyperlink>
      <w:r w:rsidRPr="00795233">
        <w:rPr>
          <w:rFonts w:ascii="Arial" w:eastAsia="Times New Roman" w:hAnsi="Arial" w:cs="Arial"/>
          <w:b/>
          <w:bCs/>
          <w:color w:val="000000"/>
          <w:kern w:val="0"/>
          <w:sz w:val="22"/>
          <w:szCs w:val="22"/>
          <w:lang w:eastAsia="en-GB"/>
          <w14:ligatures w14:val="none"/>
        </w:rPr>
        <w:t> </w:t>
      </w:r>
    </w:p>
    <w:p w14:paraId="4F4F047E" w14:textId="77777777" w:rsidR="00795233" w:rsidRPr="00795233" w:rsidRDefault="00795233" w:rsidP="00795233">
      <w:pPr>
        <w:rPr>
          <w:rFonts w:ascii="Times New Roman" w:eastAsia="Times New Roman" w:hAnsi="Times New Roman" w:cs="Times New Roman"/>
          <w:kern w:val="0"/>
          <w:lang w:eastAsia="en-GB"/>
          <w14:ligatures w14:val="none"/>
        </w:rPr>
      </w:pPr>
    </w:p>
    <w:p w14:paraId="256C2E44" w14:textId="77777777" w:rsidR="00795233" w:rsidRPr="00795233" w:rsidRDefault="00795233" w:rsidP="00795233">
      <w:pPr>
        <w:rPr>
          <w:rFonts w:ascii="Times New Roman" w:eastAsia="Times New Roman" w:hAnsi="Times New Roman" w:cs="Times New Roman"/>
          <w:kern w:val="0"/>
          <w:lang w:eastAsia="en-GB"/>
          <w14:ligatures w14:val="none"/>
        </w:rPr>
      </w:pPr>
      <w:hyperlink r:id="rId5" w:history="1">
        <w:r w:rsidRPr="00795233">
          <w:rPr>
            <w:rFonts w:ascii="Arial" w:eastAsia="Times New Roman" w:hAnsi="Arial" w:cs="Arial"/>
            <w:b/>
            <w:bCs/>
            <w:color w:val="1155CC"/>
            <w:kern w:val="0"/>
            <w:sz w:val="22"/>
            <w:szCs w:val="22"/>
            <w:u w:val="single"/>
            <w:lang w:eastAsia="en-GB"/>
            <w14:ligatures w14:val="none"/>
          </w:rPr>
          <w:t>https://www.britannica.com/biography/Gyorgy-Ligeti</w:t>
        </w:r>
      </w:hyperlink>
      <w:r w:rsidRPr="00795233">
        <w:rPr>
          <w:rFonts w:ascii="Arial" w:eastAsia="Times New Roman" w:hAnsi="Arial" w:cs="Arial"/>
          <w:b/>
          <w:bCs/>
          <w:color w:val="000000"/>
          <w:kern w:val="0"/>
          <w:sz w:val="22"/>
          <w:szCs w:val="22"/>
          <w:lang w:eastAsia="en-GB"/>
          <w14:ligatures w14:val="none"/>
        </w:rPr>
        <w:t> </w:t>
      </w:r>
    </w:p>
    <w:p w14:paraId="4237AE09" w14:textId="77777777" w:rsidR="00795233" w:rsidRPr="00795233" w:rsidRDefault="00795233" w:rsidP="00795233">
      <w:pPr>
        <w:rPr>
          <w:rFonts w:ascii="Times New Roman" w:eastAsia="Times New Roman" w:hAnsi="Times New Roman" w:cs="Times New Roman"/>
          <w:kern w:val="0"/>
          <w:lang w:eastAsia="en-GB"/>
          <w14:ligatures w14:val="none"/>
        </w:rPr>
      </w:pPr>
      <w:hyperlink r:id="rId6" w:history="1">
        <w:proofErr w:type="spellStart"/>
        <w:r w:rsidRPr="00795233">
          <w:rPr>
            <w:rFonts w:ascii="Arial" w:eastAsia="Times New Roman" w:hAnsi="Arial" w:cs="Arial"/>
            <w:b/>
            <w:bCs/>
            <w:color w:val="1155CC"/>
            <w:kern w:val="0"/>
            <w:sz w:val="22"/>
            <w:szCs w:val="22"/>
            <w:u w:val="single"/>
            <w:lang w:eastAsia="en-GB"/>
            <w14:ligatures w14:val="none"/>
          </w:rPr>
          <w:t>György</w:t>
        </w:r>
        <w:proofErr w:type="spellEnd"/>
        <w:r w:rsidRPr="00795233">
          <w:rPr>
            <w:rFonts w:ascii="Arial" w:eastAsia="Times New Roman" w:hAnsi="Arial" w:cs="Arial"/>
            <w:b/>
            <w:bCs/>
            <w:color w:val="1155CC"/>
            <w:kern w:val="0"/>
            <w:sz w:val="22"/>
            <w:szCs w:val="22"/>
            <w:u w:val="single"/>
            <w:lang w:eastAsia="en-GB"/>
            <w14:ligatures w14:val="none"/>
          </w:rPr>
          <w:t xml:space="preserve"> Ligeti | Hungarian Avant-Garde Composer | Britannica</w:t>
        </w:r>
      </w:hyperlink>
    </w:p>
    <w:p w14:paraId="6D1C661C" w14:textId="77777777" w:rsidR="00795233" w:rsidRPr="00795233" w:rsidRDefault="00795233" w:rsidP="00795233">
      <w:pPr>
        <w:rPr>
          <w:rFonts w:ascii="Times New Roman" w:eastAsia="Times New Roman" w:hAnsi="Times New Roman" w:cs="Times New Roman"/>
          <w:kern w:val="0"/>
          <w:lang w:eastAsia="en-GB"/>
          <w14:ligatures w14:val="none"/>
        </w:rPr>
      </w:pPr>
    </w:p>
    <w:p w14:paraId="75862E04" w14:textId="77777777" w:rsidR="00795233" w:rsidRPr="00795233" w:rsidRDefault="00795233" w:rsidP="00795233">
      <w:pPr>
        <w:rPr>
          <w:rFonts w:ascii="Times New Roman" w:eastAsia="Times New Roman" w:hAnsi="Times New Roman" w:cs="Times New Roman"/>
          <w:kern w:val="0"/>
          <w:lang w:eastAsia="en-GB"/>
          <w14:ligatures w14:val="none"/>
        </w:rPr>
      </w:pPr>
      <w:hyperlink r:id="rId7" w:history="1">
        <w:r w:rsidRPr="00795233">
          <w:rPr>
            <w:rFonts w:ascii="Arial" w:eastAsia="Times New Roman" w:hAnsi="Arial" w:cs="Arial"/>
            <w:b/>
            <w:bCs/>
            <w:color w:val="1155CC"/>
            <w:kern w:val="0"/>
            <w:sz w:val="22"/>
            <w:szCs w:val="22"/>
            <w:u w:val="single"/>
            <w:lang w:eastAsia="en-GB"/>
            <w14:ligatures w14:val="none"/>
          </w:rPr>
          <w:t>https://holocaustmusic.ort.org/resistance-and-exile/gyoergy-ligeti/</w:t>
        </w:r>
      </w:hyperlink>
    </w:p>
    <w:p w14:paraId="193A2B4B" w14:textId="37A0343C" w:rsidR="0027203E" w:rsidRDefault="00795233" w:rsidP="00795233">
      <w:r w:rsidRPr="00795233">
        <w:rPr>
          <w:rFonts w:ascii="Times New Roman" w:eastAsia="Times New Roman" w:hAnsi="Times New Roman" w:cs="Times New Roman"/>
          <w:kern w:val="0"/>
          <w:lang w:eastAsia="en-GB"/>
          <w14:ligatures w14:val="none"/>
        </w:rPr>
        <w:br/>
      </w:r>
      <w:hyperlink r:id="rId8" w:history="1">
        <w:r w:rsidRPr="00795233">
          <w:rPr>
            <w:rFonts w:ascii="Arial" w:eastAsia="Times New Roman" w:hAnsi="Arial" w:cs="Arial"/>
            <w:b/>
            <w:bCs/>
            <w:color w:val="1155CC"/>
            <w:kern w:val="0"/>
            <w:sz w:val="22"/>
            <w:szCs w:val="22"/>
            <w:u w:val="single"/>
            <w:lang w:eastAsia="en-GB"/>
            <w14:ligatures w14:val="none"/>
          </w:rPr>
          <w:t>https://www.theguardian.com/music/tomserviceblog/2012/aug/27/gyorgy-ligeti-contemporary-music-guide</w:t>
        </w:r>
      </w:hyperlink>
      <w:r w:rsidRPr="00795233">
        <w:rPr>
          <w:rFonts w:ascii="Arial" w:eastAsia="Times New Roman" w:hAnsi="Arial" w:cs="Arial"/>
          <w:b/>
          <w:bCs/>
          <w:color w:val="000000"/>
          <w:kern w:val="0"/>
          <w:sz w:val="22"/>
          <w:szCs w:val="22"/>
          <w:lang w:eastAsia="en-GB"/>
          <w14:ligatures w14:val="none"/>
        </w:rPr>
        <w:t> </w:t>
      </w:r>
    </w:p>
    <w:sectPr w:rsidR="002720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233"/>
    <w:rsid w:val="0027203E"/>
    <w:rsid w:val="003B5CD5"/>
    <w:rsid w:val="004677A4"/>
    <w:rsid w:val="006949A4"/>
    <w:rsid w:val="00795233"/>
    <w:rsid w:val="00FB71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808120"/>
  <w15:chartTrackingRefBased/>
  <w15:docId w15:val="{28F68C4E-FA35-2644-8737-EB55A011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5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5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5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52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2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2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2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233"/>
    <w:rPr>
      <w:rFonts w:eastAsiaTheme="majorEastAsia" w:cstheme="majorBidi"/>
      <w:color w:val="272727" w:themeColor="text1" w:themeTint="D8"/>
    </w:rPr>
  </w:style>
  <w:style w:type="paragraph" w:styleId="Title">
    <w:name w:val="Title"/>
    <w:basedOn w:val="Normal"/>
    <w:next w:val="Normal"/>
    <w:link w:val="TitleChar"/>
    <w:uiPriority w:val="10"/>
    <w:qFormat/>
    <w:rsid w:val="007952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2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2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5233"/>
    <w:rPr>
      <w:i/>
      <w:iCs/>
      <w:color w:val="404040" w:themeColor="text1" w:themeTint="BF"/>
    </w:rPr>
  </w:style>
  <w:style w:type="paragraph" w:styleId="ListParagraph">
    <w:name w:val="List Paragraph"/>
    <w:basedOn w:val="Normal"/>
    <w:uiPriority w:val="34"/>
    <w:qFormat/>
    <w:rsid w:val="00795233"/>
    <w:pPr>
      <w:ind w:left="720"/>
      <w:contextualSpacing/>
    </w:pPr>
  </w:style>
  <w:style w:type="character" w:styleId="IntenseEmphasis">
    <w:name w:val="Intense Emphasis"/>
    <w:basedOn w:val="DefaultParagraphFont"/>
    <w:uiPriority w:val="21"/>
    <w:qFormat/>
    <w:rsid w:val="00795233"/>
    <w:rPr>
      <w:i/>
      <w:iCs/>
      <w:color w:val="0F4761" w:themeColor="accent1" w:themeShade="BF"/>
    </w:rPr>
  </w:style>
  <w:style w:type="paragraph" w:styleId="IntenseQuote">
    <w:name w:val="Intense Quote"/>
    <w:basedOn w:val="Normal"/>
    <w:next w:val="Normal"/>
    <w:link w:val="IntenseQuoteChar"/>
    <w:uiPriority w:val="30"/>
    <w:qFormat/>
    <w:rsid w:val="00795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233"/>
    <w:rPr>
      <w:i/>
      <w:iCs/>
      <w:color w:val="0F4761" w:themeColor="accent1" w:themeShade="BF"/>
    </w:rPr>
  </w:style>
  <w:style w:type="character" w:styleId="IntenseReference">
    <w:name w:val="Intense Reference"/>
    <w:basedOn w:val="DefaultParagraphFont"/>
    <w:uiPriority w:val="32"/>
    <w:qFormat/>
    <w:rsid w:val="00795233"/>
    <w:rPr>
      <w:b/>
      <w:bCs/>
      <w:smallCaps/>
      <w:color w:val="0F4761" w:themeColor="accent1" w:themeShade="BF"/>
      <w:spacing w:val="5"/>
    </w:rPr>
  </w:style>
  <w:style w:type="paragraph" w:styleId="NormalWeb">
    <w:name w:val="Normal (Web)"/>
    <w:basedOn w:val="Normal"/>
    <w:uiPriority w:val="99"/>
    <w:semiHidden/>
    <w:unhideWhenUsed/>
    <w:rsid w:val="0079523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9523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103612">
      <w:bodyDiv w:val="1"/>
      <w:marLeft w:val="0"/>
      <w:marRight w:val="0"/>
      <w:marTop w:val="0"/>
      <w:marBottom w:val="0"/>
      <w:divBdr>
        <w:top w:val="none" w:sz="0" w:space="0" w:color="auto"/>
        <w:left w:val="none" w:sz="0" w:space="0" w:color="auto"/>
        <w:bottom w:val="none" w:sz="0" w:space="0" w:color="auto"/>
        <w:right w:val="none" w:sz="0" w:space="0" w:color="auto"/>
      </w:divBdr>
    </w:div>
    <w:div w:id="472677953">
      <w:bodyDiv w:val="1"/>
      <w:marLeft w:val="0"/>
      <w:marRight w:val="0"/>
      <w:marTop w:val="0"/>
      <w:marBottom w:val="0"/>
      <w:divBdr>
        <w:top w:val="none" w:sz="0" w:space="0" w:color="auto"/>
        <w:left w:val="none" w:sz="0" w:space="0" w:color="auto"/>
        <w:bottom w:val="none" w:sz="0" w:space="0" w:color="auto"/>
        <w:right w:val="none" w:sz="0" w:space="0" w:color="auto"/>
      </w:divBdr>
      <w:divsChild>
        <w:div w:id="433404772">
          <w:marLeft w:val="0"/>
          <w:marRight w:val="0"/>
          <w:marTop w:val="0"/>
          <w:marBottom w:val="0"/>
          <w:divBdr>
            <w:top w:val="none" w:sz="0" w:space="0" w:color="auto"/>
            <w:left w:val="none" w:sz="0" w:space="0" w:color="auto"/>
            <w:bottom w:val="none" w:sz="0" w:space="0" w:color="auto"/>
            <w:right w:val="none" w:sz="0" w:space="0" w:color="auto"/>
          </w:divBdr>
          <w:divsChild>
            <w:div w:id="730540546">
              <w:marLeft w:val="0"/>
              <w:marRight w:val="0"/>
              <w:marTop w:val="0"/>
              <w:marBottom w:val="0"/>
              <w:divBdr>
                <w:top w:val="none" w:sz="0" w:space="0" w:color="auto"/>
                <w:left w:val="none" w:sz="0" w:space="0" w:color="auto"/>
                <w:bottom w:val="none" w:sz="0" w:space="0" w:color="auto"/>
                <w:right w:val="none" w:sz="0" w:space="0" w:color="auto"/>
              </w:divBdr>
            </w:div>
          </w:divsChild>
        </w:div>
        <w:div w:id="1973094201">
          <w:marLeft w:val="0"/>
          <w:marRight w:val="0"/>
          <w:marTop w:val="0"/>
          <w:marBottom w:val="0"/>
          <w:divBdr>
            <w:top w:val="none" w:sz="0" w:space="0" w:color="auto"/>
            <w:left w:val="none" w:sz="0" w:space="0" w:color="auto"/>
            <w:bottom w:val="none" w:sz="0" w:space="0" w:color="auto"/>
            <w:right w:val="none" w:sz="0" w:space="0" w:color="auto"/>
          </w:divBdr>
        </w:div>
      </w:divsChild>
    </w:div>
    <w:div w:id="1020743262">
      <w:bodyDiv w:val="1"/>
      <w:marLeft w:val="0"/>
      <w:marRight w:val="0"/>
      <w:marTop w:val="0"/>
      <w:marBottom w:val="0"/>
      <w:divBdr>
        <w:top w:val="none" w:sz="0" w:space="0" w:color="auto"/>
        <w:left w:val="none" w:sz="0" w:space="0" w:color="auto"/>
        <w:bottom w:val="none" w:sz="0" w:space="0" w:color="auto"/>
        <w:right w:val="none" w:sz="0" w:space="0" w:color="auto"/>
      </w:divBdr>
      <w:divsChild>
        <w:div w:id="1343313289">
          <w:marLeft w:val="0"/>
          <w:marRight w:val="0"/>
          <w:marTop w:val="0"/>
          <w:marBottom w:val="0"/>
          <w:divBdr>
            <w:top w:val="none" w:sz="0" w:space="0" w:color="auto"/>
            <w:left w:val="none" w:sz="0" w:space="0" w:color="auto"/>
            <w:bottom w:val="none" w:sz="0" w:space="0" w:color="auto"/>
            <w:right w:val="none" w:sz="0" w:space="0" w:color="auto"/>
          </w:divBdr>
          <w:divsChild>
            <w:div w:id="1708992697">
              <w:marLeft w:val="0"/>
              <w:marRight w:val="0"/>
              <w:marTop w:val="0"/>
              <w:marBottom w:val="0"/>
              <w:divBdr>
                <w:top w:val="none" w:sz="0" w:space="0" w:color="auto"/>
                <w:left w:val="none" w:sz="0" w:space="0" w:color="auto"/>
                <w:bottom w:val="none" w:sz="0" w:space="0" w:color="auto"/>
                <w:right w:val="none" w:sz="0" w:space="0" w:color="auto"/>
              </w:divBdr>
            </w:div>
          </w:divsChild>
        </w:div>
        <w:div w:id="1964312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music/tomserviceblog/2012/aug/27/gyorgy-ligeti-contemporary-music-guide" TargetMode="External"/><Relationship Id="rId3" Type="http://schemas.openxmlformats.org/officeDocument/2006/relationships/webSettings" Target="webSettings.xml"/><Relationship Id="rId7" Type="http://schemas.openxmlformats.org/officeDocument/2006/relationships/hyperlink" Target="https://holocaustmusic.ort.org/resistance-and-exile/gyoergy-liget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ritannica.com/biography/Gyorgy-Ligeti" TargetMode="External"/><Relationship Id="rId5" Type="http://schemas.openxmlformats.org/officeDocument/2006/relationships/hyperlink" Target="https://www.britannica.com/biography/Gyorgy-Ligeti" TargetMode="External"/><Relationship Id="rId10" Type="http://schemas.openxmlformats.org/officeDocument/2006/relationships/theme" Target="theme/theme1.xml"/><Relationship Id="rId4" Type="http://schemas.openxmlformats.org/officeDocument/2006/relationships/hyperlink" Target="https://www.theguardian.com/music/2023/jul/03/how-gyorgy-ligeti-soundtracked-2001-inspired-radiohead-and-composed-music-like-a-knife-through-stalins-hear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435</Words>
  <Characters>2484</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Isobel Estibeiro</dc:creator>
  <cp:keywords/>
  <dc:description/>
  <cp:lastModifiedBy>Isobel Estibeiro</cp:lastModifiedBy>
  <cp:revision>1</cp:revision>
  <dcterms:created xsi:type="dcterms:W3CDTF">2025-03-18T07:51:00Z</dcterms:created>
  <dcterms:modified xsi:type="dcterms:W3CDTF">2025-03-18T07:55:00Z</dcterms:modified>
</cp:coreProperties>
</file>