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color w:val="1111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The Molotov-Ribbentrop pact, signed in 1939,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secretly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split Eastern European territories between Germany and the Soviet Union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Soviet occupation of Latvia began in 1940. An estimated 35,000 died during this regime of terror.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Having no intention to restore Latvian autonomy, the Nazis launched a counter-offensive in 1941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By July 10th, Nazi forces assumed total and ruthless control. From 1944-1991, Latvia was once again under Soviet rule.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nearly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50 years, thousands of Latvians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were deported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to Siberian camps, forced into exile, or executed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On 23rd August 1989, ‘The Baltic Way’ drew global attention to the plight of the Baltic States. United by suffering, two million people joined hands in peaceful protest.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They formed a human chain spanning 675 kilometres across Estonia, Latvia and Lithuania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Latvia claimed independence in 1991. </w:t>
      </w:r>
    </w:p>
    <w:p w:rsidR="00000000" w:rsidDel="00000000" w:rsidP="00000000" w:rsidRDefault="00000000" w:rsidRPr="00000000" w14:paraId="00000002">
      <w:pPr>
        <w:shd w:fill="fafafa" w:val="clear"/>
        <w:spacing w:after="0" w:line="240" w:lineRule="auto"/>
        <w:rPr>
          <w:rFonts w:ascii="Times New Roman" w:cs="Times New Roman" w:eastAsia="Times New Roman" w:hAnsi="Times New Roman"/>
          <w:color w:val="1111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Born in 1938, Vija Celmins is a celebrated Latvian American artist.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Her family fled Riga in 1944, moving between displacement camps before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eventually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finding passage to the US in 1948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Celmins later revealed: “it wasn’t until I was ten and living in Indiana that I realized being in fear wasn’t normal.” Attending the John Herron School of Art in 1955 was the first time she did not feel like an outsider. Her early works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apparently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contain dog hairs belonging to her beloved Lācīte, or “little bear” in Latvian.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In 1966, Vija joined the ‘Artists Tower of Protest’, a collective demonstration against the Vietnam War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afafa" w:val="clear"/>
        <w:spacing w:after="0" w:line="240" w:lineRule="auto"/>
        <w:rPr>
          <w:rFonts w:ascii="Times New Roman" w:cs="Times New Roman" w:eastAsia="Times New Roman" w:hAnsi="Times New Roman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afafa" w:val="clear"/>
        <w:spacing w:after="0" w:line="240" w:lineRule="auto"/>
        <w:rPr>
          <w:rFonts w:ascii="Times New Roman" w:cs="Times New Roman" w:eastAsia="Times New Roman" w:hAnsi="Times New Roman"/>
          <w:color w:val="1111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It is easy to assume links between refugee art and refugee life. Celmins has said “I never even thought about Latvia.”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Patiently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 crafted over several years, her meticulous pieces speak for themselves. Her subjects: oceans, webs and night skies - boundless by nature - refuse to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be confined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. Celmins resides in New York but exhibits at prestigious venues across the world. She remains an artist of quiet renown.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color w:val="3131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0450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 w:val="1"/>
    <w:rsid w:val="00704500"/>
    <w:rPr>
      <w:i w:val="1"/>
      <w:iCs w:val="1"/>
    </w:rPr>
  </w:style>
  <w:style w:type="character" w:styleId="Title1" w:customStyle="1">
    <w:name w:val="Title1"/>
    <w:basedOn w:val="DefaultParagraphFont"/>
    <w:rsid w:val="0070450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a+Z2Oe9tocjEbZOYy+DhdZKhIg==">AMUW2mWmFC4zLcxcpUQkBKAY3n7gJ8Coo9lcrYLBEq5fSdTobc6OiZWAsl0VfkajG2IwZae7nuEwRWiIFS5o4pfzmr0tgYb9rnKmFzrcV6wcjemSf0CquYE=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2021-09-07T08:07:00Z</dcterms:created>
  <dc:creator>Catherine Cibulskis</dc:creator>
</cp:coreProperties>
</file>