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8E01E" w14:textId="702C1592" w:rsidR="00205851" w:rsidRDefault="00EE5FDA">
      <w:pPr>
        <w:rPr>
          <w:rFonts w:ascii="Calibri" w:hAnsi="Calibri" w:cs="Calibri"/>
          <w:b/>
          <w:bCs/>
          <w:color w:val="000000" w:themeColor="text1"/>
          <w:sz w:val="22"/>
          <w:szCs w:val="22"/>
        </w:rPr>
      </w:pPr>
      <w:r>
        <w:rPr>
          <w:rFonts w:ascii="Calibri" w:hAnsi="Calibri" w:cs="Calibri"/>
          <w:b/>
          <w:bCs/>
          <w:color w:val="000000" w:themeColor="text1"/>
          <w:sz w:val="22"/>
          <w:szCs w:val="22"/>
        </w:rPr>
        <w:t>The</w:t>
      </w:r>
      <w:r w:rsidR="00205851" w:rsidRPr="0067517B">
        <w:rPr>
          <w:rFonts w:ascii="Calibri" w:hAnsi="Calibri" w:cs="Calibri"/>
          <w:b/>
          <w:bCs/>
          <w:color w:val="000000" w:themeColor="text1"/>
          <w:sz w:val="22"/>
          <w:szCs w:val="22"/>
        </w:rPr>
        <w:t xml:space="preserve"> </w:t>
      </w:r>
      <w:r>
        <w:rPr>
          <w:rFonts w:ascii="Calibri" w:hAnsi="Calibri" w:cs="Calibri"/>
          <w:b/>
          <w:bCs/>
          <w:color w:val="000000" w:themeColor="text1"/>
          <w:sz w:val="22"/>
          <w:szCs w:val="22"/>
        </w:rPr>
        <w:t>P</w:t>
      </w:r>
      <w:r w:rsidR="009A560B" w:rsidRPr="0067517B">
        <w:rPr>
          <w:rFonts w:ascii="Calibri" w:hAnsi="Calibri" w:cs="Calibri"/>
          <w:b/>
          <w:bCs/>
          <w:color w:val="000000" w:themeColor="text1"/>
          <w:sz w:val="22"/>
          <w:szCs w:val="22"/>
        </w:rPr>
        <w:t>oliticisation of the</w:t>
      </w:r>
      <w:r>
        <w:rPr>
          <w:rFonts w:ascii="Calibri" w:hAnsi="Calibri" w:cs="Calibri"/>
          <w:b/>
          <w:bCs/>
          <w:color w:val="000000" w:themeColor="text1"/>
          <w:sz w:val="22"/>
          <w:szCs w:val="22"/>
        </w:rPr>
        <w:t xml:space="preserve"> ‘Refugee</w:t>
      </w:r>
      <w:r w:rsidR="009A560B" w:rsidRPr="0067517B">
        <w:rPr>
          <w:rFonts w:ascii="Calibri" w:hAnsi="Calibri" w:cs="Calibri"/>
          <w:b/>
          <w:bCs/>
          <w:color w:val="000000" w:themeColor="text1"/>
          <w:sz w:val="22"/>
          <w:szCs w:val="22"/>
        </w:rPr>
        <w:t xml:space="preserve"> </w:t>
      </w:r>
      <w:r>
        <w:rPr>
          <w:rFonts w:ascii="Calibri" w:hAnsi="Calibri" w:cs="Calibri"/>
          <w:b/>
          <w:bCs/>
          <w:color w:val="000000" w:themeColor="text1"/>
          <w:sz w:val="22"/>
          <w:szCs w:val="22"/>
        </w:rPr>
        <w:t>C</w:t>
      </w:r>
      <w:r w:rsidR="009A560B" w:rsidRPr="0067517B">
        <w:rPr>
          <w:rFonts w:ascii="Calibri" w:hAnsi="Calibri" w:cs="Calibri"/>
          <w:b/>
          <w:bCs/>
          <w:color w:val="000000" w:themeColor="text1"/>
          <w:sz w:val="22"/>
          <w:szCs w:val="22"/>
        </w:rPr>
        <w:t>risis</w:t>
      </w:r>
      <w:r>
        <w:rPr>
          <w:rFonts w:ascii="Calibri" w:hAnsi="Calibri" w:cs="Calibri"/>
          <w:b/>
          <w:bCs/>
          <w:color w:val="000000" w:themeColor="text1"/>
          <w:sz w:val="22"/>
          <w:szCs w:val="22"/>
        </w:rPr>
        <w:t>’</w:t>
      </w:r>
    </w:p>
    <w:p w14:paraId="568D6D6D" w14:textId="32A943D4" w:rsidR="0067517B" w:rsidRPr="0067517B" w:rsidRDefault="0067517B">
      <w:pPr>
        <w:rPr>
          <w:rFonts w:ascii="Calibri" w:hAnsi="Calibri" w:cs="Calibri"/>
          <w:color w:val="000000" w:themeColor="text1"/>
          <w:sz w:val="22"/>
          <w:szCs w:val="22"/>
        </w:rPr>
      </w:pPr>
      <w:r>
        <w:rPr>
          <w:rFonts w:ascii="Calibri" w:hAnsi="Calibri" w:cs="Calibri"/>
          <w:color w:val="000000" w:themeColor="text1"/>
          <w:sz w:val="22"/>
          <w:szCs w:val="22"/>
        </w:rPr>
        <w:t>Jack Bridgford</w:t>
      </w:r>
    </w:p>
    <w:p w14:paraId="6B858084" w14:textId="485483A5" w:rsidR="00EA448D" w:rsidRDefault="00EA448D">
      <w:pPr>
        <w:rPr>
          <w:rFonts w:ascii="Calibri" w:hAnsi="Calibri" w:cs="Calibri"/>
          <w:color w:val="000000" w:themeColor="text1"/>
          <w:sz w:val="22"/>
          <w:szCs w:val="22"/>
        </w:rPr>
      </w:pPr>
    </w:p>
    <w:p w14:paraId="5FD96960" w14:textId="241BF4A1" w:rsidR="00B72FD5" w:rsidRDefault="0083043D" w:rsidP="00F24733">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When news </w:t>
      </w:r>
      <w:r w:rsidR="00A32238">
        <w:rPr>
          <w:rFonts w:ascii="Calibri" w:hAnsi="Calibri" w:cs="Calibri"/>
          <w:color w:val="000000"/>
          <w:sz w:val="22"/>
          <w:szCs w:val="22"/>
        </w:rPr>
        <w:t xml:space="preserve">first </w:t>
      </w:r>
      <w:r>
        <w:rPr>
          <w:rFonts w:ascii="Calibri" w:hAnsi="Calibri" w:cs="Calibri"/>
          <w:color w:val="000000"/>
          <w:sz w:val="22"/>
          <w:szCs w:val="22"/>
        </w:rPr>
        <w:t xml:space="preserve">broke of </w:t>
      </w:r>
      <w:r w:rsidR="00B72FD5">
        <w:rPr>
          <w:rFonts w:ascii="Calibri" w:hAnsi="Calibri" w:cs="Calibri"/>
          <w:color w:val="000000"/>
          <w:sz w:val="22"/>
          <w:szCs w:val="22"/>
        </w:rPr>
        <w:t>irregular migrant crossings over the Belarus-EU border, reports were quick to frame events in political terms</w:t>
      </w:r>
      <w:r w:rsidR="00FC0FB9">
        <w:rPr>
          <w:rFonts w:ascii="Calibri" w:hAnsi="Calibri" w:cs="Calibri"/>
          <w:color w:val="000000"/>
          <w:sz w:val="22"/>
          <w:szCs w:val="22"/>
        </w:rPr>
        <w:t>.</w:t>
      </w:r>
      <w:r w:rsidR="00A32238">
        <w:rPr>
          <w:rFonts w:ascii="Calibri" w:hAnsi="Calibri" w:cs="Calibri"/>
          <w:color w:val="000000"/>
          <w:sz w:val="22"/>
          <w:szCs w:val="22"/>
        </w:rPr>
        <w:t xml:space="preserve"> Headlines describing a </w:t>
      </w:r>
      <w:r w:rsidR="003B7833">
        <w:rPr>
          <w:rFonts w:ascii="Calibri" w:hAnsi="Calibri" w:cs="Calibri"/>
          <w:color w:val="000000"/>
          <w:sz w:val="22"/>
          <w:szCs w:val="22"/>
        </w:rPr>
        <w:t>‘crisis at the border’</w:t>
      </w:r>
      <w:r w:rsidR="009D0557">
        <w:rPr>
          <w:rFonts w:ascii="Calibri" w:hAnsi="Calibri" w:cs="Calibri"/>
          <w:color w:val="000000"/>
          <w:sz w:val="22"/>
          <w:szCs w:val="22"/>
        </w:rPr>
        <w:t xml:space="preserve"> </w:t>
      </w:r>
      <w:r w:rsidR="00A32238">
        <w:rPr>
          <w:rFonts w:ascii="Calibri" w:hAnsi="Calibri" w:cs="Calibri"/>
          <w:color w:val="000000"/>
          <w:sz w:val="22"/>
          <w:szCs w:val="22"/>
        </w:rPr>
        <w:t>were</w:t>
      </w:r>
      <w:r w:rsidR="005327AD">
        <w:rPr>
          <w:rFonts w:ascii="Calibri" w:hAnsi="Calibri" w:cs="Calibri"/>
          <w:color w:val="000000"/>
          <w:sz w:val="22"/>
          <w:szCs w:val="22"/>
        </w:rPr>
        <w:t xml:space="preserve"> made</w:t>
      </w:r>
      <w:r w:rsidR="00A32238">
        <w:rPr>
          <w:rFonts w:ascii="Calibri" w:hAnsi="Calibri" w:cs="Calibri"/>
          <w:color w:val="000000"/>
          <w:sz w:val="22"/>
          <w:szCs w:val="22"/>
        </w:rPr>
        <w:t xml:space="preserve"> in </w:t>
      </w:r>
      <w:r w:rsidR="009D0557">
        <w:rPr>
          <w:rFonts w:ascii="Calibri" w:hAnsi="Calibri" w:cs="Calibri"/>
          <w:color w:val="000000"/>
          <w:sz w:val="22"/>
          <w:szCs w:val="22"/>
        </w:rPr>
        <w:t>reference</w:t>
      </w:r>
      <w:r w:rsidR="00A32238">
        <w:rPr>
          <w:rFonts w:ascii="Calibri" w:hAnsi="Calibri" w:cs="Calibri"/>
          <w:color w:val="000000"/>
          <w:sz w:val="22"/>
          <w:szCs w:val="22"/>
        </w:rPr>
        <w:t xml:space="preserve"> to</w:t>
      </w:r>
      <w:r w:rsidR="009D0557">
        <w:rPr>
          <w:rFonts w:ascii="Calibri" w:hAnsi="Calibri" w:cs="Calibri"/>
          <w:color w:val="000000"/>
          <w:sz w:val="22"/>
          <w:szCs w:val="22"/>
        </w:rPr>
        <w:t xml:space="preserve"> the</w:t>
      </w:r>
      <w:r w:rsidR="00FC0FB9">
        <w:rPr>
          <w:rFonts w:ascii="Calibri" w:hAnsi="Calibri" w:cs="Calibri"/>
          <w:color w:val="000000"/>
          <w:sz w:val="22"/>
          <w:szCs w:val="22"/>
        </w:rPr>
        <w:t xml:space="preserve"> </w:t>
      </w:r>
      <w:r w:rsidR="00B72FD5">
        <w:rPr>
          <w:rFonts w:ascii="Calibri" w:hAnsi="Calibri" w:cs="Calibri"/>
          <w:color w:val="000000"/>
          <w:sz w:val="22"/>
          <w:szCs w:val="22"/>
        </w:rPr>
        <w:t xml:space="preserve">geopolitical </w:t>
      </w:r>
      <w:r w:rsidR="00FC0FB9">
        <w:rPr>
          <w:rFonts w:ascii="Calibri" w:hAnsi="Calibri" w:cs="Calibri"/>
          <w:color w:val="000000"/>
          <w:sz w:val="22"/>
          <w:szCs w:val="22"/>
        </w:rPr>
        <w:t>implications of</w:t>
      </w:r>
      <w:r w:rsidR="003B7833">
        <w:rPr>
          <w:rFonts w:ascii="Calibri" w:hAnsi="Calibri" w:cs="Calibri"/>
          <w:color w:val="000000"/>
          <w:sz w:val="22"/>
          <w:szCs w:val="22"/>
        </w:rPr>
        <w:t xml:space="preserve"> Belarus’</w:t>
      </w:r>
      <w:r w:rsidR="009D0557">
        <w:rPr>
          <w:rFonts w:ascii="Calibri" w:hAnsi="Calibri" w:cs="Calibri"/>
          <w:color w:val="000000"/>
          <w:sz w:val="22"/>
          <w:szCs w:val="22"/>
        </w:rPr>
        <w:t>s</w:t>
      </w:r>
      <w:r w:rsidR="003B7833">
        <w:rPr>
          <w:rFonts w:ascii="Calibri" w:hAnsi="Calibri" w:cs="Calibri"/>
          <w:color w:val="000000"/>
          <w:sz w:val="22"/>
          <w:szCs w:val="22"/>
        </w:rPr>
        <w:t xml:space="preserve"> </w:t>
      </w:r>
      <w:r w:rsidR="009D0557">
        <w:rPr>
          <w:rFonts w:ascii="Calibri" w:hAnsi="Calibri" w:cs="Calibri"/>
          <w:color w:val="000000"/>
          <w:sz w:val="22"/>
          <w:szCs w:val="22"/>
        </w:rPr>
        <w:t>actions</w:t>
      </w:r>
      <w:r w:rsidR="00A32238">
        <w:rPr>
          <w:rFonts w:ascii="Calibri" w:hAnsi="Calibri" w:cs="Calibri"/>
          <w:color w:val="000000"/>
          <w:sz w:val="22"/>
          <w:szCs w:val="22"/>
        </w:rPr>
        <w:t xml:space="preserve"> rather than the suffering of thousands of displaced people</w:t>
      </w:r>
      <w:r w:rsidR="00FC0FB9">
        <w:rPr>
          <w:rFonts w:ascii="Calibri" w:hAnsi="Calibri" w:cs="Calibri"/>
          <w:color w:val="000000"/>
          <w:sz w:val="22"/>
          <w:szCs w:val="22"/>
        </w:rPr>
        <w:t xml:space="preserve">. </w:t>
      </w:r>
    </w:p>
    <w:p w14:paraId="4C9662C0" w14:textId="4057467A" w:rsidR="00A32238" w:rsidRDefault="00A32238" w:rsidP="00F24733">
      <w:pPr>
        <w:pStyle w:val="NormalWeb"/>
        <w:spacing w:before="0" w:beforeAutospacing="0" w:after="0" w:afterAutospacing="0"/>
        <w:rPr>
          <w:rFonts w:ascii="Calibri" w:hAnsi="Calibri" w:cs="Calibri"/>
          <w:color w:val="000000"/>
          <w:sz w:val="22"/>
          <w:szCs w:val="22"/>
        </w:rPr>
      </w:pPr>
    </w:p>
    <w:p w14:paraId="6F379148" w14:textId="70942426" w:rsidR="00A32238" w:rsidRDefault="006C1EEF" w:rsidP="00F24733">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The Belarusian case is just the most recent example of the overtly political character that the ‘refugee </w:t>
      </w:r>
      <w:proofErr w:type="gramStart"/>
      <w:r>
        <w:rPr>
          <w:rFonts w:ascii="Calibri" w:hAnsi="Calibri" w:cs="Calibri"/>
          <w:color w:val="000000"/>
          <w:sz w:val="22"/>
          <w:szCs w:val="22"/>
        </w:rPr>
        <w:t>crisis’</w:t>
      </w:r>
      <w:proofErr w:type="gramEnd"/>
      <w:r>
        <w:rPr>
          <w:rFonts w:ascii="Calibri" w:hAnsi="Calibri" w:cs="Calibri"/>
          <w:color w:val="000000"/>
          <w:sz w:val="22"/>
          <w:szCs w:val="22"/>
        </w:rPr>
        <w:t xml:space="preserve"> has come to embody</w:t>
      </w:r>
      <w:r w:rsidR="001B7048">
        <w:rPr>
          <w:rFonts w:ascii="Calibri" w:hAnsi="Calibri" w:cs="Calibri"/>
          <w:color w:val="000000"/>
          <w:sz w:val="22"/>
          <w:szCs w:val="22"/>
        </w:rPr>
        <w:t xml:space="preserve"> – n</w:t>
      </w:r>
      <w:r>
        <w:rPr>
          <w:rFonts w:ascii="Calibri" w:hAnsi="Calibri" w:cs="Calibri"/>
          <w:color w:val="000000"/>
          <w:sz w:val="22"/>
          <w:szCs w:val="22"/>
        </w:rPr>
        <w:t>ot only in how it has been reported</w:t>
      </w:r>
      <w:r w:rsidR="001B7048">
        <w:rPr>
          <w:rFonts w:ascii="Calibri" w:hAnsi="Calibri" w:cs="Calibri"/>
          <w:color w:val="000000"/>
          <w:sz w:val="22"/>
          <w:szCs w:val="22"/>
        </w:rPr>
        <w:t>, but in its very inception</w:t>
      </w:r>
      <w:r>
        <w:rPr>
          <w:rFonts w:ascii="Calibri" w:hAnsi="Calibri" w:cs="Calibri"/>
          <w:color w:val="000000"/>
          <w:sz w:val="22"/>
          <w:szCs w:val="22"/>
        </w:rPr>
        <w:t>.</w:t>
      </w:r>
    </w:p>
    <w:p w14:paraId="2FBDBE29" w14:textId="0D01EE58" w:rsidR="009D0557" w:rsidRDefault="009D0557" w:rsidP="00F24733">
      <w:pPr>
        <w:pStyle w:val="NormalWeb"/>
        <w:spacing w:before="0" w:beforeAutospacing="0" w:after="0" w:afterAutospacing="0"/>
        <w:rPr>
          <w:rFonts w:ascii="Calibri" w:hAnsi="Calibri" w:cs="Calibri"/>
          <w:color w:val="000000"/>
          <w:sz w:val="22"/>
          <w:szCs w:val="22"/>
        </w:rPr>
      </w:pPr>
    </w:p>
    <w:p w14:paraId="1E216FDA" w14:textId="53447915" w:rsidR="00FD79E7" w:rsidRDefault="00FD79E7" w:rsidP="00F24733">
      <w:pPr>
        <w:pStyle w:val="NormalWeb"/>
        <w:spacing w:before="0" w:beforeAutospacing="0" w:after="0" w:afterAutospacing="0"/>
        <w:rPr>
          <w:rFonts w:ascii="Calibri" w:hAnsi="Calibri" w:cs="Calibri"/>
          <w:b/>
          <w:bCs/>
          <w:color w:val="000000"/>
          <w:sz w:val="22"/>
          <w:szCs w:val="22"/>
        </w:rPr>
      </w:pPr>
      <w:r>
        <w:rPr>
          <w:rFonts w:ascii="Calibri" w:hAnsi="Calibri" w:cs="Calibri"/>
          <w:b/>
          <w:bCs/>
          <w:color w:val="000000"/>
          <w:sz w:val="22"/>
          <w:szCs w:val="22"/>
        </w:rPr>
        <w:t>Tensions on the Belarusian border</w:t>
      </w:r>
    </w:p>
    <w:p w14:paraId="04E60C39" w14:textId="77777777" w:rsidR="00FD79E7" w:rsidRPr="00FD79E7" w:rsidRDefault="00FD79E7" w:rsidP="00F24733">
      <w:pPr>
        <w:pStyle w:val="NormalWeb"/>
        <w:spacing w:before="0" w:beforeAutospacing="0" w:after="0" w:afterAutospacing="0"/>
        <w:rPr>
          <w:rFonts w:ascii="Calibri" w:hAnsi="Calibri" w:cs="Calibri"/>
          <w:b/>
          <w:bCs/>
          <w:color w:val="000000"/>
          <w:sz w:val="22"/>
          <w:szCs w:val="22"/>
        </w:rPr>
      </w:pPr>
    </w:p>
    <w:p w14:paraId="14CA55B8" w14:textId="7893455B" w:rsidR="00C53868" w:rsidRDefault="001E2CCA" w:rsidP="00F24733">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Belarusian president, Alexander Lukashenko, has been accused of </w:t>
      </w:r>
      <w:r w:rsidR="00A32238">
        <w:rPr>
          <w:rFonts w:ascii="Calibri" w:hAnsi="Calibri" w:cs="Calibri"/>
          <w:color w:val="000000"/>
          <w:sz w:val="22"/>
          <w:szCs w:val="22"/>
        </w:rPr>
        <w:t>using refugees to engage in ‘hybrid warfare’</w:t>
      </w:r>
      <w:r>
        <w:rPr>
          <w:rFonts w:ascii="Calibri" w:hAnsi="Calibri" w:cs="Calibri"/>
          <w:color w:val="000000"/>
          <w:sz w:val="22"/>
          <w:szCs w:val="22"/>
        </w:rPr>
        <w:t xml:space="preserve"> </w:t>
      </w:r>
      <w:r w:rsidR="005B5D47">
        <w:rPr>
          <w:rFonts w:ascii="Calibri" w:hAnsi="Calibri" w:cs="Calibri"/>
          <w:color w:val="000000"/>
          <w:sz w:val="22"/>
          <w:szCs w:val="22"/>
        </w:rPr>
        <w:t xml:space="preserve">in response to </w:t>
      </w:r>
      <w:r w:rsidR="00B27255">
        <w:rPr>
          <w:rFonts w:ascii="Calibri" w:hAnsi="Calibri" w:cs="Calibri"/>
          <w:color w:val="000000"/>
          <w:sz w:val="22"/>
          <w:szCs w:val="22"/>
        </w:rPr>
        <w:t xml:space="preserve">a </w:t>
      </w:r>
      <w:hyperlink r:id="rId5" w:history="1">
        <w:r w:rsidR="00B27255" w:rsidRPr="00B27255">
          <w:rPr>
            <w:rStyle w:val="Hyperlink"/>
            <w:rFonts w:ascii="Calibri" w:hAnsi="Calibri" w:cs="Calibri"/>
            <w:sz w:val="22"/>
            <w:szCs w:val="22"/>
          </w:rPr>
          <w:t>new round</w:t>
        </w:r>
        <w:r w:rsidR="00C53FA0">
          <w:rPr>
            <w:rStyle w:val="Hyperlink"/>
            <w:rFonts w:ascii="Calibri" w:hAnsi="Calibri" w:cs="Calibri"/>
            <w:sz w:val="22"/>
            <w:szCs w:val="22"/>
          </w:rPr>
          <w:t xml:space="preserve"> of</w:t>
        </w:r>
        <w:r w:rsidR="00B27255" w:rsidRPr="00B27255">
          <w:rPr>
            <w:rStyle w:val="Hyperlink"/>
            <w:rFonts w:ascii="Calibri" w:hAnsi="Calibri" w:cs="Calibri"/>
            <w:sz w:val="22"/>
            <w:szCs w:val="22"/>
          </w:rPr>
          <w:t xml:space="preserve"> </w:t>
        </w:r>
        <w:r w:rsidRPr="00B27255">
          <w:rPr>
            <w:rStyle w:val="Hyperlink"/>
            <w:rFonts w:ascii="Calibri" w:hAnsi="Calibri" w:cs="Calibri"/>
            <w:sz w:val="22"/>
            <w:szCs w:val="22"/>
          </w:rPr>
          <w:t>EU sanctions</w:t>
        </w:r>
      </w:hyperlink>
      <w:r>
        <w:rPr>
          <w:rFonts w:ascii="Calibri" w:hAnsi="Calibri" w:cs="Calibri"/>
          <w:color w:val="000000"/>
          <w:sz w:val="22"/>
          <w:szCs w:val="22"/>
        </w:rPr>
        <w:t xml:space="preserve"> imposed in May 2021 for election fraud and </w:t>
      </w:r>
      <w:r w:rsidR="001B7048">
        <w:rPr>
          <w:rFonts w:ascii="Calibri" w:hAnsi="Calibri" w:cs="Calibri"/>
          <w:color w:val="000000"/>
          <w:sz w:val="22"/>
          <w:szCs w:val="22"/>
        </w:rPr>
        <w:t>repressing</w:t>
      </w:r>
      <w:r>
        <w:rPr>
          <w:rFonts w:ascii="Calibri" w:hAnsi="Calibri" w:cs="Calibri"/>
          <w:color w:val="000000"/>
          <w:sz w:val="22"/>
          <w:szCs w:val="22"/>
        </w:rPr>
        <w:t xml:space="preserve"> political opposition.</w:t>
      </w:r>
      <w:r w:rsidR="005B5D47">
        <w:rPr>
          <w:rFonts w:ascii="Calibri" w:hAnsi="Calibri" w:cs="Calibri"/>
          <w:color w:val="000000"/>
          <w:sz w:val="22"/>
          <w:szCs w:val="22"/>
        </w:rPr>
        <w:t xml:space="preserve"> </w:t>
      </w:r>
      <w:r>
        <w:rPr>
          <w:rFonts w:ascii="Calibri" w:hAnsi="Calibri" w:cs="Calibri"/>
          <w:color w:val="000000"/>
          <w:sz w:val="22"/>
          <w:szCs w:val="22"/>
        </w:rPr>
        <w:t xml:space="preserve">Belarusian authorities </w:t>
      </w:r>
      <w:r w:rsidR="00EE5FDA">
        <w:rPr>
          <w:rFonts w:ascii="Calibri" w:hAnsi="Calibri" w:cs="Calibri"/>
          <w:color w:val="000000"/>
          <w:sz w:val="22"/>
          <w:szCs w:val="22"/>
        </w:rPr>
        <w:t xml:space="preserve">are reported to </w:t>
      </w:r>
      <w:r>
        <w:rPr>
          <w:rFonts w:ascii="Calibri" w:hAnsi="Calibri" w:cs="Calibri"/>
          <w:color w:val="000000"/>
          <w:sz w:val="22"/>
          <w:szCs w:val="22"/>
        </w:rPr>
        <w:t>have lured thousands from the Middle East into Minsk</w:t>
      </w:r>
      <w:r w:rsidR="005327AD">
        <w:rPr>
          <w:rFonts w:ascii="Calibri" w:hAnsi="Calibri" w:cs="Calibri"/>
          <w:color w:val="000000"/>
          <w:sz w:val="22"/>
          <w:szCs w:val="22"/>
        </w:rPr>
        <w:t xml:space="preserve"> through</w:t>
      </w:r>
      <w:r w:rsidR="005B5D47">
        <w:rPr>
          <w:rFonts w:ascii="Calibri" w:hAnsi="Calibri" w:cs="Calibri"/>
          <w:color w:val="000000"/>
          <w:sz w:val="22"/>
          <w:szCs w:val="22"/>
        </w:rPr>
        <w:t xml:space="preserve"> false claims of easy entry to the EU and offer</w:t>
      </w:r>
      <w:r w:rsidR="005327AD">
        <w:rPr>
          <w:rFonts w:ascii="Calibri" w:hAnsi="Calibri" w:cs="Calibri"/>
          <w:color w:val="000000"/>
          <w:sz w:val="22"/>
          <w:szCs w:val="22"/>
        </w:rPr>
        <w:t>s of</w:t>
      </w:r>
      <w:r w:rsidR="005B5D47">
        <w:rPr>
          <w:rFonts w:ascii="Calibri" w:hAnsi="Calibri" w:cs="Calibri"/>
          <w:color w:val="000000"/>
          <w:sz w:val="22"/>
          <w:szCs w:val="22"/>
        </w:rPr>
        <w:t xml:space="preserve"> tourist visas. </w:t>
      </w:r>
      <w:r w:rsidR="005327AD">
        <w:rPr>
          <w:rFonts w:ascii="Calibri" w:hAnsi="Calibri" w:cs="Calibri"/>
          <w:color w:val="000000"/>
          <w:sz w:val="22"/>
          <w:szCs w:val="22"/>
        </w:rPr>
        <w:t xml:space="preserve">From there, refugees were driven </w:t>
      </w:r>
      <w:r w:rsidR="005B5D47">
        <w:rPr>
          <w:rFonts w:ascii="Calibri" w:hAnsi="Calibri" w:cs="Calibri"/>
          <w:color w:val="000000"/>
          <w:sz w:val="22"/>
          <w:szCs w:val="22"/>
        </w:rPr>
        <w:t xml:space="preserve">on state buses to </w:t>
      </w:r>
      <w:r w:rsidR="001B7048">
        <w:rPr>
          <w:rFonts w:ascii="Calibri" w:hAnsi="Calibri" w:cs="Calibri"/>
          <w:color w:val="000000"/>
          <w:sz w:val="22"/>
          <w:szCs w:val="22"/>
        </w:rPr>
        <w:t xml:space="preserve">the country’s </w:t>
      </w:r>
      <w:r w:rsidR="005B5D47">
        <w:rPr>
          <w:rFonts w:ascii="Calibri" w:hAnsi="Calibri" w:cs="Calibri"/>
          <w:color w:val="000000"/>
          <w:sz w:val="22"/>
          <w:szCs w:val="22"/>
        </w:rPr>
        <w:t>borders with La</w:t>
      </w:r>
      <w:r w:rsidR="00876F47">
        <w:rPr>
          <w:rFonts w:ascii="Calibri" w:hAnsi="Calibri" w:cs="Calibri"/>
          <w:color w:val="000000"/>
          <w:sz w:val="22"/>
          <w:szCs w:val="22"/>
        </w:rPr>
        <w:t xml:space="preserve">tvia, </w:t>
      </w:r>
      <w:r w:rsidR="005327AD">
        <w:rPr>
          <w:rFonts w:ascii="Calibri" w:hAnsi="Calibri" w:cs="Calibri"/>
          <w:color w:val="000000"/>
          <w:sz w:val="22"/>
          <w:szCs w:val="22"/>
        </w:rPr>
        <w:t>Lithuania,</w:t>
      </w:r>
      <w:r w:rsidR="00876F47">
        <w:rPr>
          <w:rFonts w:ascii="Calibri" w:hAnsi="Calibri" w:cs="Calibri"/>
          <w:color w:val="000000"/>
          <w:sz w:val="22"/>
          <w:szCs w:val="22"/>
        </w:rPr>
        <w:t xml:space="preserve"> and Poland</w:t>
      </w:r>
      <w:r w:rsidR="005327AD">
        <w:rPr>
          <w:rFonts w:ascii="Calibri" w:hAnsi="Calibri" w:cs="Calibri"/>
          <w:color w:val="000000"/>
          <w:sz w:val="22"/>
          <w:szCs w:val="22"/>
        </w:rPr>
        <w:t xml:space="preserve"> (all EU member-states).</w:t>
      </w:r>
    </w:p>
    <w:p w14:paraId="2E7A81CA" w14:textId="77777777" w:rsidR="00876F47" w:rsidRDefault="00876F47" w:rsidP="00F24733">
      <w:pPr>
        <w:pStyle w:val="NormalWeb"/>
        <w:spacing w:before="0" w:beforeAutospacing="0" w:after="0" w:afterAutospacing="0"/>
        <w:rPr>
          <w:rFonts w:ascii="Calibri" w:hAnsi="Calibri" w:cs="Calibri"/>
          <w:color w:val="000000"/>
          <w:sz w:val="22"/>
          <w:szCs w:val="22"/>
        </w:rPr>
      </w:pPr>
    </w:p>
    <w:p w14:paraId="0D152D44" w14:textId="4C5A37D9" w:rsidR="00D0195E" w:rsidRDefault="005327AD" w:rsidP="00D0195E">
      <w:pPr>
        <w:pStyle w:val="NormalWeb"/>
        <w:spacing w:before="0" w:beforeAutospacing="0" w:after="0" w:afterAutospacing="0"/>
        <w:rPr>
          <w:rFonts w:ascii="Calibri" w:hAnsi="Calibri" w:cs="Calibri"/>
          <w:color w:val="000000"/>
          <w:sz w:val="22"/>
          <w:szCs w:val="22"/>
        </w:rPr>
      </w:pPr>
      <w:r>
        <w:rPr>
          <w:rFonts w:ascii="Calibri" w:hAnsi="Calibri" w:cs="Calibri"/>
          <w:sz w:val="22"/>
          <w:szCs w:val="22"/>
        </w:rPr>
        <w:t>The EU adopted a decidedly firm stance, retaliating with further</w:t>
      </w:r>
      <w:r>
        <w:rPr>
          <w:rFonts w:ascii="Calibri" w:hAnsi="Calibri" w:cs="Calibri"/>
          <w:color w:val="000000"/>
          <w:sz w:val="22"/>
          <w:szCs w:val="22"/>
        </w:rPr>
        <w:t xml:space="preserve"> rounds of restrictive measures on Belarus, and refusing to admit migrants </w:t>
      </w:r>
      <w:r w:rsidR="00D0195E">
        <w:rPr>
          <w:rFonts w:ascii="Calibri" w:hAnsi="Calibri" w:cs="Calibri"/>
          <w:color w:val="000000"/>
          <w:sz w:val="22"/>
          <w:szCs w:val="22"/>
        </w:rPr>
        <w:t xml:space="preserve">or </w:t>
      </w:r>
      <w:r>
        <w:rPr>
          <w:rFonts w:ascii="Calibri" w:hAnsi="Calibri" w:cs="Calibri"/>
          <w:color w:val="000000"/>
          <w:sz w:val="22"/>
          <w:szCs w:val="22"/>
        </w:rPr>
        <w:t xml:space="preserve">process asylum applications. </w:t>
      </w:r>
      <w:r w:rsidR="00D0195E">
        <w:rPr>
          <w:rFonts w:ascii="Calibri" w:hAnsi="Calibri" w:cs="Calibri"/>
          <w:color w:val="000000"/>
          <w:sz w:val="22"/>
          <w:szCs w:val="22"/>
        </w:rPr>
        <w:t>I</w:t>
      </w:r>
      <w:r w:rsidR="00B27255">
        <w:rPr>
          <w:rFonts w:ascii="Calibri" w:hAnsi="Calibri" w:cs="Calibri"/>
          <w:sz w:val="22"/>
          <w:szCs w:val="22"/>
        </w:rPr>
        <w:t>n breach of multiple obligations under E</w:t>
      </w:r>
      <w:r w:rsidR="00C53868">
        <w:rPr>
          <w:rFonts w:ascii="Calibri" w:hAnsi="Calibri" w:cs="Calibri"/>
          <w:sz w:val="22"/>
          <w:szCs w:val="22"/>
        </w:rPr>
        <w:t>uropean</w:t>
      </w:r>
      <w:r w:rsidR="00B27255">
        <w:rPr>
          <w:rFonts w:ascii="Calibri" w:hAnsi="Calibri" w:cs="Calibri"/>
          <w:sz w:val="22"/>
          <w:szCs w:val="22"/>
        </w:rPr>
        <w:t>, human rights, and refugee law</w:t>
      </w:r>
      <w:r w:rsidR="001E2CCA">
        <w:rPr>
          <w:rFonts w:ascii="Calibri" w:hAnsi="Calibri" w:cs="Calibri"/>
          <w:color w:val="000000"/>
          <w:sz w:val="22"/>
          <w:szCs w:val="22"/>
        </w:rPr>
        <w:t>, the</w:t>
      </w:r>
      <w:r w:rsidR="00B27255">
        <w:rPr>
          <w:rFonts w:ascii="Calibri" w:hAnsi="Calibri" w:cs="Calibri"/>
          <w:color w:val="000000"/>
          <w:sz w:val="22"/>
          <w:szCs w:val="22"/>
        </w:rPr>
        <w:t xml:space="preserve"> </w:t>
      </w:r>
      <w:r w:rsidR="00D0195E">
        <w:rPr>
          <w:rFonts w:ascii="Calibri" w:hAnsi="Calibri" w:cs="Calibri"/>
          <w:color w:val="000000"/>
          <w:sz w:val="22"/>
          <w:szCs w:val="22"/>
        </w:rPr>
        <w:t>bloc</w:t>
      </w:r>
      <w:r w:rsidR="00C53FA0" w:rsidRPr="00C53FA0">
        <w:rPr>
          <w:rFonts w:ascii="Calibri" w:hAnsi="Calibri" w:cs="Calibri"/>
          <w:color w:val="000000"/>
          <w:sz w:val="22"/>
          <w:szCs w:val="22"/>
        </w:rPr>
        <w:t xml:space="preserve"> </w:t>
      </w:r>
      <w:r w:rsidR="00D0195E">
        <w:rPr>
          <w:rFonts w:ascii="Calibri" w:hAnsi="Calibri" w:cs="Calibri"/>
          <w:color w:val="000000"/>
          <w:sz w:val="22"/>
          <w:szCs w:val="22"/>
        </w:rPr>
        <w:t xml:space="preserve">has sought to stem any flow of refugees. Polish and Lithuanian authorities imposed a state of emergency near their respective borders, erected razor wire fencing, and instructed border guards to drive irregular migrants back into Belarusian territory. </w:t>
      </w:r>
    </w:p>
    <w:p w14:paraId="007642BA" w14:textId="292EB997" w:rsidR="00D0195E" w:rsidRDefault="005F7650" w:rsidP="00D0195E">
      <w:pPr>
        <w:rPr>
          <w:rFonts w:ascii="Calibri" w:hAnsi="Calibri" w:cs="Calibri"/>
          <w:color w:val="000000"/>
          <w:sz w:val="22"/>
          <w:szCs w:val="22"/>
        </w:rPr>
      </w:pPr>
      <w:r w:rsidRPr="005F7650">
        <w:rPr>
          <w:rFonts w:ascii="Calibri" w:hAnsi="Calibri" w:cs="Calibri"/>
          <w:noProof/>
          <w:color w:val="000000"/>
          <w:sz w:val="22"/>
          <w:szCs w:val="22"/>
        </w:rPr>
        <w:drawing>
          <wp:anchor distT="0" distB="0" distL="114300" distR="114300" simplePos="0" relativeHeight="251658240" behindDoc="1" locked="0" layoutInCell="1" allowOverlap="1" wp14:anchorId="06AADBE7" wp14:editId="728A5C21">
            <wp:simplePos x="0" y="0"/>
            <wp:positionH relativeFrom="column">
              <wp:posOffset>-42545</wp:posOffset>
            </wp:positionH>
            <wp:positionV relativeFrom="paragraph">
              <wp:posOffset>127000</wp:posOffset>
            </wp:positionV>
            <wp:extent cx="3668395" cy="2435225"/>
            <wp:effectExtent l="0" t="0" r="1905" b="3175"/>
            <wp:wrapTight wrapText="bothSides">
              <wp:wrapPolygon edited="0">
                <wp:start x="0" y="0"/>
                <wp:lineTo x="0" y="21516"/>
                <wp:lineTo x="21536" y="21516"/>
                <wp:lineTo x="21536" y="0"/>
                <wp:lineTo x="0" y="0"/>
              </wp:wrapPolygon>
            </wp:wrapTight>
            <wp:docPr id="1" name="Picture 1" descr="A picture containing line,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ine, several&#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668395" cy="2435225"/>
                    </a:xfrm>
                    <a:prstGeom prst="rect">
                      <a:avLst/>
                    </a:prstGeom>
                  </pic:spPr>
                </pic:pic>
              </a:graphicData>
            </a:graphic>
            <wp14:sizeRelH relativeFrom="page">
              <wp14:pctWidth>0</wp14:pctWidth>
            </wp14:sizeRelH>
            <wp14:sizeRelV relativeFrom="page">
              <wp14:pctHeight>0</wp14:pctHeight>
            </wp14:sizeRelV>
          </wp:anchor>
        </w:drawing>
      </w:r>
    </w:p>
    <w:p w14:paraId="155CDD7F" w14:textId="77777777" w:rsidR="005F7650" w:rsidRDefault="005F7650" w:rsidP="00D0195E">
      <w:pPr>
        <w:pStyle w:val="NormalWeb"/>
        <w:spacing w:before="0" w:beforeAutospacing="0" w:after="0" w:afterAutospacing="0"/>
        <w:rPr>
          <w:rFonts w:ascii="Calibri" w:hAnsi="Calibri" w:cs="Calibri"/>
          <w:color w:val="000000"/>
          <w:sz w:val="22"/>
          <w:szCs w:val="22"/>
        </w:rPr>
      </w:pPr>
    </w:p>
    <w:p w14:paraId="63FE5284" w14:textId="77777777" w:rsidR="005F7650" w:rsidRDefault="005F7650" w:rsidP="00D0195E">
      <w:pPr>
        <w:pStyle w:val="NormalWeb"/>
        <w:spacing w:before="0" w:beforeAutospacing="0" w:after="0" w:afterAutospacing="0"/>
        <w:rPr>
          <w:rFonts w:ascii="Calibri" w:hAnsi="Calibri" w:cs="Calibri"/>
          <w:color w:val="000000"/>
          <w:sz w:val="22"/>
          <w:szCs w:val="22"/>
        </w:rPr>
      </w:pPr>
    </w:p>
    <w:p w14:paraId="44D741D8" w14:textId="77777777" w:rsidR="005F7650" w:rsidRDefault="005F7650" w:rsidP="00D0195E">
      <w:pPr>
        <w:pStyle w:val="NormalWeb"/>
        <w:spacing w:before="0" w:beforeAutospacing="0" w:after="0" w:afterAutospacing="0"/>
        <w:rPr>
          <w:rFonts w:ascii="Calibri" w:hAnsi="Calibri" w:cs="Calibri"/>
          <w:color w:val="000000"/>
          <w:sz w:val="22"/>
          <w:szCs w:val="22"/>
        </w:rPr>
      </w:pPr>
    </w:p>
    <w:p w14:paraId="26035E53" w14:textId="77777777" w:rsidR="005F7650" w:rsidRDefault="005F7650" w:rsidP="00D0195E">
      <w:pPr>
        <w:pStyle w:val="NormalWeb"/>
        <w:spacing w:before="0" w:beforeAutospacing="0" w:after="0" w:afterAutospacing="0"/>
        <w:rPr>
          <w:rFonts w:ascii="Calibri" w:hAnsi="Calibri" w:cs="Calibri"/>
          <w:color w:val="000000"/>
          <w:sz w:val="22"/>
          <w:szCs w:val="22"/>
        </w:rPr>
      </w:pPr>
    </w:p>
    <w:p w14:paraId="27C25D4C" w14:textId="77777777" w:rsidR="005F7650" w:rsidRDefault="005F7650" w:rsidP="00D0195E">
      <w:pPr>
        <w:pStyle w:val="NormalWeb"/>
        <w:spacing w:before="0" w:beforeAutospacing="0" w:after="0" w:afterAutospacing="0"/>
        <w:rPr>
          <w:rFonts w:ascii="Calibri" w:hAnsi="Calibri" w:cs="Calibri"/>
          <w:color w:val="000000"/>
          <w:sz w:val="22"/>
          <w:szCs w:val="22"/>
        </w:rPr>
      </w:pPr>
    </w:p>
    <w:p w14:paraId="22641C4D" w14:textId="77777777" w:rsidR="005F7650" w:rsidRDefault="005F7650" w:rsidP="00D0195E">
      <w:pPr>
        <w:pStyle w:val="NormalWeb"/>
        <w:spacing w:before="0" w:beforeAutospacing="0" w:after="0" w:afterAutospacing="0"/>
        <w:rPr>
          <w:rFonts w:ascii="Calibri" w:hAnsi="Calibri" w:cs="Calibri"/>
          <w:color w:val="000000"/>
          <w:sz w:val="22"/>
          <w:szCs w:val="22"/>
        </w:rPr>
      </w:pPr>
    </w:p>
    <w:p w14:paraId="5AD2A058" w14:textId="77777777" w:rsidR="005F7650" w:rsidRDefault="005F7650" w:rsidP="00D0195E">
      <w:pPr>
        <w:pStyle w:val="NormalWeb"/>
        <w:spacing w:before="0" w:beforeAutospacing="0" w:after="0" w:afterAutospacing="0"/>
        <w:rPr>
          <w:rFonts w:ascii="Calibri" w:hAnsi="Calibri" w:cs="Calibri"/>
          <w:color w:val="000000"/>
          <w:sz w:val="22"/>
          <w:szCs w:val="22"/>
        </w:rPr>
      </w:pPr>
    </w:p>
    <w:p w14:paraId="0031BEFB" w14:textId="77777777" w:rsidR="005F7650" w:rsidRDefault="005F7650" w:rsidP="00D0195E">
      <w:pPr>
        <w:pStyle w:val="NormalWeb"/>
        <w:spacing w:before="0" w:beforeAutospacing="0" w:after="0" w:afterAutospacing="0"/>
        <w:rPr>
          <w:rFonts w:ascii="Calibri" w:hAnsi="Calibri" w:cs="Calibri"/>
          <w:color w:val="000000"/>
          <w:sz w:val="22"/>
          <w:szCs w:val="22"/>
        </w:rPr>
      </w:pPr>
    </w:p>
    <w:p w14:paraId="14233FC8" w14:textId="77777777" w:rsidR="005F7650" w:rsidRDefault="005F7650" w:rsidP="00D0195E">
      <w:pPr>
        <w:pStyle w:val="NormalWeb"/>
        <w:spacing w:before="0" w:beforeAutospacing="0" w:after="0" w:afterAutospacing="0"/>
        <w:rPr>
          <w:rFonts w:ascii="Calibri" w:hAnsi="Calibri" w:cs="Calibri"/>
          <w:color w:val="000000"/>
          <w:sz w:val="22"/>
          <w:szCs w:val="22"/>
        </w:rPr>
      </w:pPr>
    </w:p>
    <w:p w14:paraId="267F9717" w14:textId="77777777" w:rsidR="005F7650" w:rsidRDefault="005F7650" w:rsidP="00D0195E">
      <w:pPr>
        <w:pStyle w:val="NormalWeb"/>
        <w:spacing w:before="0" w:beforeAutospacing="0" w:after="0" w:afterAutospacing="0"/>
        <w:rPr>
          <w:rFonts w:ascii="Calibri" w:hAnsi="Calibri" w:cs="Calibri"/>
          <w:color w:val="000000"/>
          <w:sz w:val="22"/>
          <w:szCs w:val="22"/>
        </w:rPr>
      </w:pPr>
    </w:p>
    <w:p w14:paraId="6F021114" w14:textId="77777777" w:rsidR="005F7650" w:rsidRDefault="005F7650" w:rsidP="00D0195E">
      <w:pPr>
        <w:pStyle w:val="NormalWeb"/>
        <w:spacing w:before="0" w:beforeAutospacing="0" w:after="0" w:afterAutospacing="0"/>
        <w:rPr>
          <w:rFonts w:ascii="Calibri" w:hAnsi="Calibri" w:cs="Calibri"/>
          <w:color w:val="000000"/>
          <w:sz w:val="22"/>
          <w:szCs w:val="22"/>
        </w:rPr>
      </w:pPr>
    </w:p>
    <w:p w14:paraId="2AE12CC7" w14:textId="77777777" w:rsidR="005F7650" w:rsidRDefault="005F7650" w:rsidP="00D0195E">
      <w:pPr>
        <w:pStyle w:val="NormalWeb"/>
        <w:spacing w:before="0" w:beforeAutospacing="0" w:after="0" w:afterAutospacing="0"/>
        <w:rPr>
          <w:rFonts w:ascii="Calibri" w:hAnsi="Calibri" w:cs="Calibri"/>
          <w:color w:val="000000"/>
          <w:sz w:val="22"/>
          <w:szCs w:val="22"/>
        </w:rPr>
      </w:pPr>
    </w:p>
    <w:p w14:paraId="091A6C48" w14:textId="77777777" w:rsidR="005F7650" w:rsidRDefault="005F7650" w:rsidP="00D0195E">
      <w:pPr>
        <w:pStyle w:val="NormalWeb"/>
        <w:spacing w:before="0" w:beforeAutospacing="0" w:after="0" w:afterAutospacing="0"/>
        <w:rPr>
          <w:rFonts w:ascii="Calibri" w:hAnsi="Calibri" w:cs="Calibri"/>
          <w:color w:val="000000"/>
          <w:sz w:val="22"/>
          <w:szCs w:val="22"/>
        </w:rPr>
      </w:pPr>
    </w:p>
    <w:p w14:paraId="29887B1B" w14:textId="77777777" w:rsidR="005F7650" w:rsidRDefault="005F7650" w:rsidP="00D0195E">
      <w:pPr>
        <w:pStyle w:val="NormalWeb"/>
        <w:spacing w:before="0" w:beforeAutospacing="0" w:after="0" w:afterAutospacing="0"/>
        <w:rPr>
          <w:rFonts w:ascii="Calibri" w:hAnsi="Calibri" w:cs="Calibri"/>
          <w:color w:val="000000"/>
          <w:sz w:val="22"/>
          <w:szCs w:val="22"/>
        </w:rPr>
      </w:pPr>
    </w:p>
    <w:p w14:paraId="1208867A" w14:textId="77777777" w:rsidR="005F7650" w:rsidRDefault="005F7650" w:rsidP="00D0195E">
      <w:pPr>
        <w:pStyle w:val="NormalWeb"/>
        <w:spacing w:before="0" w:beforeAutospacing="0" w:after="0" w:afterAutospacing="0"/>
        <w:rPr>
          <w:rFonts w:ascii="Calibri" w:hAnsi="Calibri" w:cs="Calibri"/>
          <w:color w:val="000000"/>
          <w:sz w:val="22"/>
          <w:szCs w:val="22"/>
        </w:rPr>
      </w:pPr>
    </w:p>
    <w:p w14:paraId="53EA95D0" w14:textId="73E7788C" w:rsidR="00D0195E" w:rsidRDefault="00D0195E" w:rsidP="00D0195E">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What is unfortunately lost amidst the tense political standoff is the human face of the crisis.</w:t>
      </w:r>
    </w:p>
    <w:p w14:paraId="1923EDDD" w14:textId="5C5DF066" w:rsidR="00D0195E" w:rsidRDefault="00D0195E" w:rsidP="00D0195E">
      <w:pPr>
        <w:rPr>
          <w:rFonts w:ascii="Calibri" w:hAnsi="Calibri" w:cs="Calibri"/>
          <w:color w:val="000000"/>
          <w:sz w:val="22"/>
          <w:szCs w:val="22"/>
        </w:rPr>
      </w:pPr>
      <w:r>
        <w:rPr>
          <w:rFonts w:ascii="Calibri" w:hAnsi="Calibri" w:cs="Calibri"/>
          <w:color w:val="000000"/>
          <w:sz w:val="22"/>
          <w:szCs w:val="22"/>
        </w:rPr>
        <w:t xml:space="preserve">Pushed back illegally by Polish border guards, and coerced by Belarusian officials to cross again, thousands found themselves trapped in </w:t>
      </w:r>
      <w:hyperlink r:id="rId7" w:history="1">
        <w:r w:rsidRPr="007935C9">
          <w:rPr>
            <w:rStyle w:val="Hyperlink"/>
            <w:rFonts w:ascii="Calibri" w:hAnsi="Calibri" w:cs="Calibri"/>
            <w:sz w:val="22"/>
            <w:szCs w:val="22"/>
          </w:rPr>
          <w:t xml:space="preserve">a dangerous game of </w:t>
        </w:r>
        <w:r w:rsidR="007935C9" w:rsidRPr="007935C9">
          <w:rPr>
            <w:rStyle w:val="Hyperlink"/>
            <w:rFonts w:ascii="Calibri" w:hAnsi="Calibri" w:cs="Calibri"/>
            <w:sz w:val="22"/>
            <w:szCs w:val="22"/>
          </w:rPr>
          <w:t>‘</w:t>
        </w:r>
        <w:r w:rsidRPr="007935C9">
          <w:rPr>
            <w:rStyle w:val="Hyperlink"/>
            <w:rFonts w:ascii="Calibri" w:hAnsi="Calibri" w:cs="Calibri"/>
            <w:sz w:val="22"/>
            <w:szCs w:val="22"/>
          </w:rPr>
          <w:t>ping-pong</w:t>
        </w:r>
        <w:r w:rsidR="007935C9" w:rsidRPr="007935C9">
          <w:rPr>
            <w:rStyle w:val="Hyperlink"/>
            <w:rFonts w:ascii="Calibri" w:hAnsi="Calibri" w:cs="Calibri"/>
            <w:sz w:val="22"/>
            <w:szCs w:val="22"/>
          </w:rPr>
          <w:t>’</w:t>
        </w:r>
      </w:hyperlink>
      <w:r>
        <w:rPr>
          <w:rFonts w:ascii="Calibri" w:hAnsi="Calibri" w:cs="Calibri"/>
          <w:color w:val="000000"/>
          <w:sz w:val="22"/>
          <w:szCs w:val="22"/>
        </w:rPr>
        <w:t xml:space="preserve">. According to reports, between 10,000 to 20,000 people suffered in freezing conditions, in circumstances which violated their human rights and endangered their lives. “Some migrants say Belarusian forces beat them if they fail to cross into Poland, turning them back toward the border and refusing them food or water”, wrote correspondent Loveday Morris in November 2021. </w:t>
      </w:r>
    </w:p>
    <w:p w14:paraId="2CBAF329" w14:textId="6ABF5E9B" w:rsidR="00D0195E" w:rsidRDefault="00D0195E" w:rsidP="00D0195E">
      <w:pPr>
        <w:rPr>
          <w:rFonts w:ascii="Calibri" w:hAnsi="Calibri" w:cs="Calibri"/>
          <w:color w:val="000000"/>
          <w:sz w:val="22"/>
          <w:szCs w:val="22"/>
        </w:rPr>
      </w:pPr>
    </w:p>
    <w:p w14:paraId="271DC50A" w14:textId="02E80BDB" w:rsidR="009A51D6" w:rsidRDefault="00FD79E7" w:rsidP="009A51D6">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lastRenderedPageBreak/>
        <w:t>Even more</w:t>
      </w:r>
      <w:r w:rsidR="001E2CCA">
        <w:rPr>
          <w:rFonts w:ascii="Calibri" w:hAnsi="Calibri" w:cs="Calibri"/>
          <w:color w:val="000000"/>
          <w:sz w:val="22"/>
          <w:szCs w:val="22"/>
        </w:rPr>
        <w:t xml:space="preserve"> troubling is </w:t>
      </w:r>
      <w:r>
        <w:rPr>
          <w:rFonts w:ascii="Calibri" w:hAnsi="Calibri" w:cs="Calibri"/>
          <w:color w:val="000000"/>
          <w:sz w:val="22"/>
          <w:szCs w:val="22"/>
        </w:rPr>
        <w:t xml:space="preserve">the fact </w:t>
      </w:r>
      <w:r w:rsidR="001E2CCA">
        <w:rPr>
          <w:rFonts w:ascii="Calibri" w:hAnsi="Calibri" w:cs="Calibri"/>
          <w:color w:val="000000"/>
          <w:sz w:val="22"/>
          <w:szCs w:val="22"/>
        </w:rPr>
        <w:t xml:space="preserve">that </w:t>
      </w:r>
      <w:r w:rsidR="009A51D6">
        <w:rPr>
          <w:rFonts w:ascii="Calibri" w:hAnsi="Calibri" w:cs="Calibri"/>
          <w:color w:val="000000"/>
          <w:sz w:val="22"/>
          <w:szCs w:val="22"/>
        </w:rPr>
        <w:t>this is not a standalone phenomenon</w:t>
      </w:r>
      <w:r w:rsidR="007935C9">
        <w:rPr>
          <w:rFonts w:ascii="Calibri" w:hAnsi="Calibri" w:cs="Calibri"/>
          <w:color w:val="000000"/>
          <w:sz w:val="22"/>
          <w:szCs w:val="22"/>
        </w:rPr>
        <w:t>; i</w:t>
      </w:r>
      <w:r w:rsidR="009A51D6">
        <w:rPr>
          <w:rFonts w:ascii="Calibri" w:hAnsi="Calibri" w:cs="Calibri"/>
          <w:color w:val="000000"/>
          <w:sz w:val="22"/>
          <w:szCs w:val="22"/>
        </w:rPr>
        <w:t xml:space="preserve">ncreasingly often, displaced communities are being held hostage to </w:t>
      </w:r>
      <w:hyperlink r:id="rId8" w:history="1">
        <w:r w:rsidR="009A51D6" w:rsidRPr="00C53FA0">
          <w:rPr>
            <w:rStyle w:val="Hyperlink"/>
            <w:rFonts w:ascii="Calibri" w:hAnsi="Calibri" w:cs="Calibri"/>
            <w:sz w:val="22"/>
            <w:szCs w:val="22"/>
          </w:rPr>
          <w:t>“selfish political calculations that view them as a burden or a pawn.”</w:t>
        </w:r>
      </w:hyperlink>
      <w:r w:rsidR="009A51D6">
        <w:rPr>
          <w:rFonts w:ascii="Calibri" w:hAnsi="Calibri" w:cs="Calibri"/>
          <w:color w:val="000000"/>
          <w:sz w:val="22"/>
          <w:szCs w:val="22"/>
        </w:rPr>
        <w:t xml:space="preserve"> </w:t>
      </w:r>
    </w:p>
    <w:p w14:paraId="58FC3C66" w14:textId="418A30C1" w:rsidR="00FD79E7" w:rsidRDefault="00FD79E7" w:rsidP="009A51D6">
      <w:pPr>
        <w:pStyle w:val="NormalWeb"/>
        <w:spacing w:before="0" w:beforeAutospacing="0" w:after="0" w:afterAutospacing="0"/>
        <w:rPr>
          <w:rFonts w:ascii="Calibri" w:hAnsi="Calibri" w:cs="Calibri"/>
          <w:color w:val="000000"/>
          <w:sz w:val="22"/>
          <w:szCs w:val="22"/>
        </w:rPr>
      </w:pPr>
    </w:p>
    <w:p w14:paraId="05AC661F" w14:textId="11EFA4EF" w:rsidR="00FD79E7" w:rsidRDefault="00FD79E7" w:rsidP="009A51D6">
      <w:pPr>
        <w:pStyle w:val="NormalWeb"/>
        <w:spacing w:before="0" w:beforeAutospacing="0" w:after="0" w:afterAutospacing="0"/>
        <w:rPr>
          <w:rFonts w:ascii="Calibri" w:hAnsi="Calibri" w:cs="Calibri"/>
          <w:b/>
          <w:bCs/>
          <w:color w:val="000000"/>
          <w:sz w:val="22"/>
          <w:szCs w:val="22"/>
        </w:rPr>
      </w:pPr>
      <w:r>
        <w:rPr>
          <w:rFonts w:ascii="Calibri" w:hAnsi="Calibri" w:cs="Calibri"/>
          <w:b/>
          <w:bCs/>
          <w:color w:val="000000"/>
          <w:sz w:val="22"/>
          <w:szCs w:val="22"/>
        </w:rPr>
        <w:t>Migration diplomacy</w:t>
      </w:r>
    </w:p>
    <w:p w14:paraId="31971B60" w14:textId="77777777" w:rsidR="00FD79E7" w:rsidRPr="00FD79E7" w:rsidRDefault="00FD79E7" w:rsidP="009A51D6">
      <w:pPr>
        <w:pStyle w:val="NormalWeb"/>
        <w:spacing w:before="0" w:beforeAutospacing="0" w:after="0" w:afterAutospacing="0"/>
        <w:rPr>
          <w:rFonts w:ascii="Calibri" w:hAnsi="Calibri" w:cs="Calibri"/>
          <w:b/>
          <w:bCs/>
          <w:color w:val="000000"/>
          <w:sz w:val="22"/>
          <w:szCs w:val="22"/>
        </w:rPr>
      </w:pPr>
    </w:p>
    <w:p w14:paraId="0E4A37F4" w14:textId="3BC900C1" w:rsidR="004F14B9" w:rsidRDefault="00FD79E7" w:rsidP="004F14B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Over the past decade, the global system of refugee management has been fundamentally changed. Since 2011, the mass influx of migrants into the Global North, in particular the EU, has given rise to growing anti-refugee sentiment. Xenophobic rhetoric and dehumanised portrayals of refugee struggles in the media have helped create the perception of migrants as an aggressive burden. Discussions of the ‘refugee crisis’ have thus pivoted from humanitarian debates to issues of national security</w:t>
      </w:r>
      <w:r w:rsidR="004F14B9">
        <w:rPr>
          <w:rFonts w:ascii="Calibri" w:hAnsi="Calibri" w:cs="Calibri"/>
          <w:color w:val="000000"/>
          <w:sz w:val="22"/>
          <w:szCs w:val="22"/>
        </w:rPr>
        <w:t xml:space="preserve">. </w:t>
      </w:r>
    </w:p>
    <w:p w14:paraId="7C680A49" w14:textId="13847436" w:rsidR="004F14B9" w:rsidRDefault="004F14B9" w:rsidP="004F14B9">
      <w:pPr>
        <w:pStyle w:val="NormalWeb"/>
        <w:spacing w:before="0" w:beforeAutospacing="0" w:after="0" w:afterAutospacing="0"/>
        <w:rPr>
          <w:rFonts w:ascii="Calibri" w:hAnsi="Calibri" w:cs="Calibri"/>
          <w:color w:val="000000"/>
          <w:sz w:val="22"/>
          <w:szCs w:val="22"/>
        </w:rPr>
      </w:pPr>
    </w:p>
    <w:p w14:paraId="2B8C3F13" w14:textId="1A2DC953" w:rsidR="004F14B9" w:rsidRDefault="004F14B9" w:rsidP="004F14B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This has given rise to what Rawan Arar describes as</w:t>
      </w:r>
      <w:r w:rsidR="000712BC">
        <w:rPr>
          <w:rFonts w:ascii="Calibri" w:hAnsi="Calibri" w:cs="Calibri"/>
          <w:color w:val="000000"/>
          <w:sz w:val="22"/>
          <w:szCs w:val="22"/>
        </w:rPr>
        <w:t xml:space="preserve">, </w:t>
      </w:r>
      <w:r>
        <w:rPr>
          <w:rFonts w:ascii="Calibri" w:hAnsi="Calibri" w:cs="Calibri"/>
          <w:color w:val="000000"/>
          <w:sz w:val="22"/>
          <w:szCs w:val="22"/>
        </w:rPr>
        <w:t xml:space="preserve">a </w:t>
      </w:r>
      <w:hyperlink r:id="rId9" w:history="1">
        <w:r w:rsidRPr="004F14B9">
          <w:rPr>
            <w:rStyle w:val="Hyperlink"/>
            <w:rFonts w:ascii="Calibri" w:hAnsi="Calibri" w:cs="Calibri"/>
            <w:sz w:val="22"/>
            <w:szCs w:val="22"/>
          </w:rPr>
          <w:t>new ‘grand compromise’</w:t>
        </w:r>
      </w:hyperlink>
      <w:r>
        <w:rPr>
          <w:rFonts w:ascii="Calibri" w:hAnsi="Calibri" w:cs="Calibri"/>
          <w:color w:val="000000"/>
          <w:sz w:val="22"/>
          <w:szCs w:val="22"/>
        </w:rPr>
        <w:t xml:space="preserve">. As states in the Global North have become increasingly determined to deter refugees and maintain sovereign interests, those in </w:t>
      </w:r>
      <w:r w:rsidR="005F7650">
        <w:rPr>
          <w:rFonts w:ascii="Calibri" w:hAnsi="Calibri" w:cs="Calibri"/>
          <w:color w:val="000000"/>
          <w:sz w:val="22"/>
          <w:szCs w:val="22"/>
        </w:rPr>
        <w:t xml:space="preserve">the </w:t>
      </w:r>
      <w:r>
        <w:rPr>
          <w:rFonts w:ascii="Calibri" w:hAnsi="Calibri" w:cs="Calibri"/>
          <w:color w:val="000000"/>
          <w:sz w:val="22"/>
          <w:szCs w:val="22"/>
        </w:rPr>
        <w:t xml:space="preserve">Global South have been given new opportunities: extracting </w:t>
      </w:r>
      <w:r w:rsidR="00E01E63">
        <w:rPr>
          <w:rFonts w:ascii="Calibri" w:hAnsi="Calibri" w:cs="Calibri"/>
          <w:color w:val="000000"/>
          <w:sz w:val="22"/>
          <w:szCs w:val="22"/>
        </w:rPr>
        <w:t>revenue or other concessions in exchange for keeping displaced groups within their borders.</w:t>
      </w:r>
    </w:p>
    <w:p w14:paraId="1218FC97" w14:textId="0D48CED8" w:rsidR="00E01E63" w:rsidRDefault="00A72D3F" w:rsidP="004F14B9">
      <w:pPr>
        <w:pStyle w:val="NormalWeb"/>
        <w:spacing w:before="0" w:beforeAutospacing="0" w:after="0" w:afterAutospacing="0"/>
        <w:rPr>
          <w:rFonts w:ascii="Calibri" w:hAnsi="Calibri" w:cs="Calibri"/>
          <w:color w:val="000000"/>
          <w:sz w:val="22"/>
          <w:szCs w:val="22"/>
        </w:rPr>
      </w:pPr>
      <w:r w:rsidRPr="00A72D3F">
        <w:rPr>
          <w:rFonts w:ascii="Calibri" w:hAnsi="Calibri" w:cs="Calibri"/>
          <w:noProof/>
          <w:color w:val="000000"/>
          <w:sz w:val="22"/>
          <w:szCs w:val="22"/>
        </w:rPr>
        <w:drawing>
          <wp:anchor distT="0" distB="0" distL="114300" distR="114300" simplePos="0" relativeHeight="251660288" behindDoc="1" locked="0" layoutInCell="1" allowOverlap="1" wp14:anchorId="6632A74B" wp14:editId="755E5736">
            <wp:simplePos x="0" y="0"/>
            <wp:positionH relativeFrom="column">
              <wp:posOffset>-635</wp:posOffset>
            </wp:positionH>
            <wp:positionV relativeFrom="paragraph">
              <wp:posOffset>78105</wp:posOffset>
            </wp:positionV>
            <wp:extent cx="3467735" cy="2321560"/>
            <wp:effectExtent l="0" t="0" r="0" b="2540"/>
            <wp:wrapTight wrapText="bothSides">
              <wp:wrapPolygon edited="0">
                <wp:start x="0" y="0"/>
                <wp:lineTo x="0" y="21505"/>
                <wp:lineTo x="21517" y="21505"/>
                <wp:lineTo x="21517" y="0"/>
                <wp:lineTo x="0" y="0"/>
              </wp:wrapPolygon>
            </wp:wrapTight>
            <wp:docPr id="4" name="Picture 4" descr="A picture containing tree, outdoor, sky, t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ree, outdoor, sky, ten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467735" cy="2321560"/>
                    </a:xfrm>
                    <a:prstGeom prst="rect">
                      <a:avLst/>
                    </a:prstGeom>
                  </pic:spPr>
                </pic:pic>
              </a:graphicData>
            </a:graphic>
            <wp14:sizeRelH relativeFrom="page">
              <wp14:pctWidth>0</wp14:pctWidth>
            </wp14:sizeRelH>
            <wp14:sizeRelV relativeFrom="page">
              <wp14:pctHeight>0</wp14:pctHeight>
            </wp14:sizeRelV>
          </wp:anchor>
        </w:drawing>
      </w:r>
    </w:p>
    <w:p w14:paraId="459081DF" w14:textId="77777777" w:rsidR="00A72D3F" w:rsidRDefault="00A72D3F" w:rsidP="00FA3064">
      <w:pPr>
        <w:pStyle w:val="NormalWeb"/>
        <w:spacing w:before="0" w:beforeAutospacing="0" w:after="0" w:afterAutospacing="0"/>
        <w:rPr>
          <w:rFonts w:ascii="Calibri" w:hAnsi="Calibri" w:cs="Calibri"/>
          <w:color w:val="000000"/>
          <w:sz w:val="22"/>
          <w:szCs w:val="22"/>
        </w:rPr>
      </w:pPr>
    </w:p>
    <w:p w14:paraId="667B91B8" w14:textId="77777777" w:rsidR="00A72D3F" w:rsidRDefault="00A72D3F" w:rsidP="00FA3064">
      <w:pPr>
        <w:pStyle w:val="NormalWeb"/>
        <w:spacing w:before="0" w:beforeAutospacing="0" w:after="0" w:afterAutospacing="0"/>
        <w:rPr>
          <w:rFonts w:ascii="Calibri" w:hAnsi="Calibri" w:cs="Calibri"/>
          <w:color w:val="000000"/>
          <w:sz w:val="22"/>
          <w:szCs w:val="22"/>
        </w:rPr>
      </w:pPr>
    </w:p>
    <w:p w14:paraId="5A34F1A2" w14:textId="77777777" w:rsidR="00A72D3F" w:rsidRDefault="00A72D3F" w:rsidP="00FA3064">
      <w:pPr>
        <w:pStyle w:val="NormalWeb"/>
        <w:spacing w:before="0" w:beforeAutospacing="0" w:after="0" w:afterAutospacing="0"/>
        <w:rPr>
          <w:rFonts w:ascii="Calibri" w:hAnsi="Calibri" w:cs="Calibri"/>
          <w:color w:val="000000"/>
          <w:sz w:val="22"/>
          <w:szCs w:val="22"/>
        </w:rPr>
      </w:pPr>
    </w:p>
    <w:p w14:paraId="3204DAEF" w14:textId="77777777" w:rsidR="00A72D3F" w:rsidRDefault="00A72D3F" w:rsidP="00FA3064">
      <w:pPr>
        <w:pStyle w:val="NormalWeb"/>
        <w:spacing w:before="0" w:beforeAutospacing="0" w:after="0" w:afterAutospacing="0"/>
        <w:rPr>
          <w:rFonts w:ascii="Calibri" w:hAnsi="Calibri" w:cs="Calibri"/>
          <w:color w:val="000000"/>
          <w:sz w:val="22"/>
          <w:szCs w:val="22"/>
        </w:rPr>
      </w:pPr>
    </w:p>
    <w:p w14:paraId="318FC872" w14:textId="77777777" w:rsidR="00A72D3F" w:rsidRDefault="00A72D3F" w:rsidP="00FA3064">
      <w:pPr>
        <w:pStyle w:val="NormalWeb"/>
        <w:spacing w:before="0" w:beforeAutospacing="0" w:after="0" w:afterAutospacing="0"/>
        <w:rPr>
          <w:rFonts w:ascii="Calibri" w:hAnsi="Calibri" w:cs="Calibri"/>
          <w:color w:val="000000"/>
          <w:sz w:val="22"/>
          <w:szCs w:val="22"/>
        </w:rPr>
      </w:pPr>
    </w:p>
    <w:p w14:paraId="2D477DF2" w14:textId="77777777" w:rsidR="00A72D3F" w:rsidRDefault="00A72D3F" w:rsidP="00FA3064">
      <w:pPr>
        <w:pStyle w:val="NormalWeb"/>
        <w:spacing w:before="0" w:beforeAutospacing="0" w:after="0" w:afterAutospacing="0"/>
        <w:rPr>
          <w:rFonts w:ascii="Calibri" w:hAnsi="Calibri" w:cs="Calibri"/>
          <w:color w:val="000000"/>
          <w:sz w:val="22"/>
          <w:szCs w:val="22"/>
        </w:rPr>
      </w:pPr>
    </w:p>
    <w:p w14:paraId="59D118CA" w14:textId="77777777" w:rsidR="00A72D3F" w:rsidRDefault="00A72D3F" w:rsidP="00FA3064">
      <w:pPr>
        <w:pStyle w:val="NormalWeb"/>
        <w:spacing w:before="0" w:beforeAutospacing="0" w:after="0" w:afterAutospacing="0"/>
        <w:rPr>
          <w:rFonts w:ascii="Calibri" w:hAnsi="Calibri" w:cs="Calibri"/>
          <w:color w:val="000000"/>
          <w:sz w:val="22"/>
          <w:szCs w:val="22"/>
        </w:rPr>
      </w:pPr>
    </w:p>
    <w:p w14:paraId="2E5F9ECF" w14:textId="77777777" w:rsidR="00A72D3F" w:rsidRDefault="00A72D3F" w:rsidP="00FA3064">
      <w:pPr>
        <w:pStyle w:val="NormalWeb"/>
        <w:spacing w:before="0" w:beforeAutospacing="0" w:after="0" w:afterAutospacing="0"/>
        <w:rPr>
          <w:rFonts w:ascii="Calibri" w:hAnsi="Calibri" w:cs="Calibri"/>
          <w:color w:val="000000"/>
          <w:sz w:val="22"/>
          <w:szCs w:val="22"/>
        </w:rPr>
      </w:pPr>
    </w:p>
    <w:p w14:paraId="5D647E3D" w14:textId="77777777" w:rsidR="00A72D3F" w:rsidRDefault="00A72D3F" w:rsidP="00FA3064">
      <w:pPr>
        <w:pStyle w:val="NormalWeb"/>
        <w:spacing w:before="0" w:beforeAutospacing="0" w:after="0" w:afterAutospacing="0"/>
        <w:rPr>
          <w:rFonts w:ascii="Calibri" w:hAnsi="Calibri" w:cs="Calibri"/>
          <w:color w:val="000000"/>
          <w:sz w:val="22"/>
          <w:szCs w:val="22"/>
        </w:rPr>
      </w:pPr>
    </w:p>
    <w:p w14:paraId="3DC4B900" w14:textId="77777777" w:rsidR="00A72D3F" w:rsidRDefault="00A72D3F" w:rsidP="00FA3064">
      <w:pPr>
        <w:pStyle w:val="NormalWeb"/>
        <w:spacing w:before="0" w:beforeAutospacing="0" w:after="0" w:afterAutospacing="0"/>
        <w:rPr>
          <w:rFonts w:ascii="Calibri" w:hAnsi="Calibri" w:cs="Calibri"/>
          <w:color w:val="000000"/>
          <w:sz w:val="22"/>
          <w:szCs w:val="22"/>
        </w:rPr>
      </w:pPr>
    </w:p>
    <w:p w14:paraId="16FEC379" w14:textId="77777777" w:rsidR="00A72D3F" w:rsidRDefault="00A72D3F" w:rsidP="00FA3064">
      <w:pPr>
        <w:pStyle w:val="NormalWeb"/>
        <w:spacing w:before="0" w:beforeAutospacing="0" w:after="0" w:afterAutospacing="0"/>
        <w:rPr>
          <w:rFonts w:ascii="Calibri" w:hAnsi="Calibri" w:cs="Calibri"/>
          <w:color w:val="000000"/>
          <w:sz w:val="22"/>
          <w:szCs w:val="22"/>
        </w:rPr>
      </w:pPr>
    </w:p>
    <w:p w14:paraId="2D9605D6" w14:textId="77777777" w:rsidR="00A72D3F" w:rsidRDefault="00A72D3F" w:rsidP="00FA3064">
      <w:pPr>
        <w:pStyle w:val="NormalWeb"/>
        <w:spacing w:before="0" w:beforeAutospacing="0" w:after="0" w:afterAutospacing="0"/>
        <w:rPr>
          <w:rFonts w:ascii="Calibri" w:hAnsi="Calibri" w:cs="Calibri"/>
          <w:color w:val="000000"/>
          <w:sz w:val="22"/>
          <w:szCs w:val="22"/>
        </w:rPr>
      </w:pPr>
    </w:p>
    <w:p w14:paraId="6CA373DE" w14:textId="77777777" w:rsidR="00A72D3F" w:rsidRDefault="00A72D3F" w:rsidP="00FA3064">
      <w:pPr>
        <w:pStyle w:val="NormalWeb"/>
        <w:spacing w:before="0" w:beforeAutospacing="0" w:after="0" w:afterAutospacing="0"/>
        <w:rPr>
          <w:rFonts w:ascii="Calibri" w:hAnsi="Calibri" w:cs="Calibri"/>
          <w:color w:val="000000"/>
          <w:sz w:val="22"/>
          <w:szCs w:val="22"/>
        </w:rPr>
      </w:pPr>
    </w:p>
    <w:p w14:paraId="1CA70F16" w14:textId="77777777" w:rsidR="00A72D3F" w:rsidRDefault="00A72D3F" w:rsidP="00FA3064">
      <w:pPr>
        <w:pStyle w:val="NormalWeb"/>
        <w:spacing w:before="0" w:beforeAutospacing="0" w:after="0" w:afterAutospacing="0"/>
        <w:rPr>
          <w:rFonts w:ascii="Calibri" w:hAnsi="Calibri" w:cs="Calibri"/>
          <w:color w:val="000000"/>
          <w:sz w:val="22"/>
          <w:szCs w:val="22"/>
        </w:rPr>
      </w:pPr>
    </w:p>
    <w:p w14:paraId="14C02C8D" w14:textId="210E74C9" w:rsidR="00E01E63" w:rsidRDefault="00E01E63" w:rsidP="00FA3064">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The EU-Turkey deal of 2016 is a clear example of this in action. </w:t>
      </w:r>
      <w:r w:rsidR="00A42A28">
        <w:rPr>
          <w:rFonts w:ascii="Calibri" w:hAnsi="Calibri" w:cs="Calibri"/>
          <w:color w:val="000000"/>
          <w:sz w:val="22"/>
          <w:szCs w:val="22"/>
        </w:rPr>
        <w:t xml:space="preserve">Taking inspiration from Libya’s </w:t>
      </w:r>
      <w:proofErr w:type="spellStart"/>
      <w:r w:rsidR="00A42A28">
        <w:rPr>
          <w:rFonts w:ascii="Calibri" w:hAnsi="Calibri" w:cs="Calibri"/>
          <w:color w:val="000000"/>
          <w:sz w:val="22"/>
          <w:szCs w:val="22"/>
        </w:rPr>
        <w:t>Gadaffi</w:t>
      </w:r>
      <w:proofErr w:type="spellEnd"/>
      <w:r w:rsidR="00A42A28">
        <w:rPr>
          <w:rFonts w:ascii="Calibri" w:hAnsi="Calibri" w:cs="Calibri"/>
          <w:color w:val="000000"/>
          <w:sz w:val="22"/>
          <w:szCs w:val="22"/>
        </w:rPr>
        <w:t xml:space="preserve">, who in 2010 extracted €50 million from the EU after dramatic threats to ‘flood’ Europe with African migrants, Turkish President </w:t>
      </w:r>
      <w:r w:rsidR="00A42A28" w:rsidRPr="00A42A28">
        <w:rPr>
          <w:rFonts w:ascii="Calibri" w:hAnsi="Calibri" w:cs="Calibri"/>
          <w:color w:val="000000"/>
          <w:sz w:val="22"/>
          <w:szCs w:val="22"/>
        </w:rPr>
        <w:t xml:space="preserve">Recep Tayyip </w:t>
      </w:r>
      <w:proofErr w:type="spellStart"/>
      <w:r w:rsidR="00A42A28" w:rsidRPr="00A42A28">
        <w:rPr>
          <w:rFonts w:ascii="Calibri" w:hAnsi="Calibri" w:cs="Calibri"/>
          <w:color w:val="000000"/>
          <w:sz w:val="22"/>
          <w:szCs w:val="22"/>
        </w:rPr>
        <w:t>Erdo</w:t>
      </w:r>
      <w:proofErr w:type="spellEnd"/>
      <w:r w:rsidR="00A42A28">
        <w:rPr>
          <w:rFonts w:ascii="Calibri" w:hAnsi="Calibri" w:cs="Calibri"/>
          <w:color w:val="000000"/>
          <w:sz w:val="22"/>
          <w:szCs w:val="22"/>
          <w:lang w:val="az-Latn-AZ"/>
        </w:rPr>
        <w:t>ğ</w:t>
      </w:r>
      <w:r w:rsidR="00A42A28" w:rsidRPr="00A42A28">
        <w:rPr>
          <w:rFonts w:ascii="Calibri" w:hAnsi="Calibri" w:cs="Calibri"/>
          <w:color w:val="000000"/>
          <w:sz w:val="22"/>
          <w:szCs w:val="22"/>
        </w:rPr>
        <w:t>an</w:t>
      </w:r>
      <w:r w:rsidR="00A42A28">
        <w:rPr>
          <w:rFonts w:ascii="Calibri" w:hAnsi="Calibri" w:cs="Calibri"/>
          <w:color w:val="000000"/>
          <w:sz w:val="22"/>
          <w:szCs w:val="22"/>
        </w:rPr>
        <w:t xml:space="preserve"> gave similar warnings in February 2016. </w:t>
      </w:r>
      <w:r w:rsidR="00A42A28" w:rsidRPr="00A42A28">
        <w:rPr>
          <w:rFonts w:ascii="Calibri" w:hAnsi="Calibri" w:cs="Calibri"/>
          <w:color w:val="000000"/>
          <w:sz w:val="22"/>
          <w:szCs w:val="22"/>
        </w:rPr>
        <w:t>“</w:t>
      </w:r>
      <w:r w:rsidR="00A42A28">
        <w:rPr>
          <w:rFonts w:ascii="Calibri" w:hAnsi="Calibri" w:cs="Calibri"/>
          <w:color w:val="000000"/>
          <w:sz w:val="22"/>
          <w:szCs w:val="22"/>
        </w:rPr>
        <w:t xml:space="preserve">We can </w:t>
      </w:r>
      <w:r w:rsidR="00A42A28" w:rsidRPr="00A42A28">
        <w:rPr>
          <w:rFonts w:ascii="Calibri" w:hAnsi="Calibri" w:cs="Calibri"/>
          <w:color w:val="000000"/>
          <w:sz w:val="22"/>
          <w:szCs w:val="22"/>
        </w:rPr>
        <w:t>open the doors to Greece and Bulgaria anytime and we can put the refugees on buses,</w:t>
      </w:r>
      <w:r w:rsidR="00A42A28">
        <w:rPr>
          <w:rFonts w:ascii="Calibri" w:hAnsi="Calibri" w:cs="Calibri"/>
          <w:color w:val="000000"/>
          <w:sz w:val="22"/>
          <w:szCs w:val="22"/>
        </w:rPr>
        <w:t xml:space="preserve">” </w:t>
      </w:r>
      <w:hyperlink r:id="rId11" w:history="1">
        <w:r w:rsidR="00A42A28" w:rsidRPr="00A42A28">
          <w:rPr>
            <w:rStyle w:val="Hyperlink"/>
            <w:rFonts w:ascii="Calibri" w:hAnsi="Calibri" w:cs="Calibri"/>
            <w:sz w:val="22"/>
            <w:szCs w:val="22"/>
          </w:rPr>
          <w:t>he declared to EU officials</w:t>
        </w:r>
      </w:hyperlink>
      <w:r w:rsidR="00A42A28">
        <w:rPr>
          <w:rFonts w:ascii="Calibri" w:hAnsi="Calibri" w:cs="Calibri"/>
          <w:color w:val="000000"/>
          <w:sz w:val="22"/>
          <w:szCs w:val="22"/>
        </w:rPr>
        <w:t xml:space="preserve">. </w:t>
      </w:r>
      <w:proofErr w:type="spellStart"/>
      <w:r w:rsidR="008D569F" w:rsidRPr="00A42A28">
        <w:rPr>
          <w:rFonts w:ascii="Calibri" w:hAnsi="Calibri" w:cs="Calibri"/>
          <w:color w:val="000000"/>
          <w:sz w:val="22"/>
          <w:szCs w:val="22"/>
        </w:rPr>
        <w:t>Erdo</w:t>
      </w:r>
      <w:proofErr w:type="spellEnd"/>
      <w:r w:rsidR="008D569F">
        <w:rPr>
          <w:rFonts w:ascii="Calibri" w:hAnsi="Calibri" w:cs="Calibri"/>
          <w:color w:val="000000"/>
          <w:sz w:val="22"/>
          <w:szCs w:val="22"/>
          <w:lang w:val="az-Latn-AZ"/>
        </w:rPr>
        <w:t>ğ</w:t>
      </w:r>
      <w:proofErr w:type="spellStart"/>
      <w:r w:rsidR="008D569F" w:rsidRPr="00A42A28">
        <w:rPr>
          <w:rFonts w:ascii="Calibri" w:hAnsi="Calibri" w:cs="Calibri"/>
          <w:color w:val="000000"/>
          <w:sz w:val="22"/>
          <w:szCs w:val="22"/>
        </w:rPr>
        <w:t>an</w:t>
      </w:r>
      <w:r w:rsidR="008D569F">
        <w:rPr>
          <w:rFonts w:ascii="Calibri" w:hAnsi="Calibri" w:cs="Calibri"/>
          <w:color w:val="000000"/>
          <w:sz w:val="22"/>
          <w:szCs w:val="22"/>
        </w:rPr>
        <w:t>’s</w:t>
      </w:r>
      <w:proofErr w:type="spellEnd"/>
      <w:r w:rsidR="008D569F">
        <w:rPr>
          <w:rFonts w:ascii="Calibri" w:hAnsi="Calibri" w:cs="Calibri"/>
          <w:color w:val="000000"/>
          <w:sz w:val="22"/>
          <w:szCs w:val="22"/>
        </w:rPr>
        <w:t xml:space="preserve"> ‘</w:t>
      </w:r>
      <w:r w:rsidR="000712BC">
        <w:rPr>
          <w:rFonts w:ascii="Calibri" w:hAnsi="Calibri" w:cs="Calibri"/>
          <w:color w:val="000000"/>
          <w:sz w:val="22"/>
          <w:szCs w:val="22"/>
        </w:rPr>
        <w:t>c</w:t>
      </w:r>
      <w:r w:rsidR="001B640F">
        <w:rPr>
          <w:rFonts w:ascii="Calibri" w:hAnsi="Calibri" w:cs="Calibri"/>
          <w:color w:val="000000"/>
          <w:sz w:val="22"/>
          <w:szCs w:val="22"/>
        </w:rPr>
        <w:t>oercive migration diplomacy</w:t>
      </w:r>
      <w:r w:rsidR="008D569F">
        <w:rPr>
          <w:rFonts w:ascii="Calibri" w:hAnsi="Calibri" w:cs="Calibri"/>
          <w:color w:val="000000"/>
          <w:sz w:val="22"/>
          <w:szCs w:val="22"/>
        </w:rPr>
        <w:t>’</w:t>
      </w:r>
      <w:r w:rsidR="001B640F">
        <w:rPr>
          <w:rFonts w:ascii="Calibri" w:hAnsi="Calibri" w:cs="Calibri"/>
          <w:color w:val="000000"/>
          <w:sz w:val="22"/>
          <w:szCs w:val="22"/>
        </w:rPr>
        <w:t xml:space="preserve"> proved highly effective in speeding up negotiations. </w:t>
      </w:r>
      <w:r>
        <w:rPr>
          <w:rFonts w:ascii="Calibri" w:hAnsi="Calibri" w:cs="Calibri"/>
          <w:color w:val="000000"/>
          <w:sz w:val="22"/>
          <w:szCs w:val="22"/>
        </w:rPr>
        <w:t>Turkey</w:t>
      </w:r>
      <w:r w:rsidR="004F14B9">
        <w:rPr>
          <w:rFonts w:ascii="Calibri" w:hAnsi="Calibri" w:cs="Calibri"/>
          <w:color w:val="000000"/>
          <w:sz w:val="22"/>
          <w:szCs w:val="22"/>
        </w:rPr>
        <w:t xml:space="preserve"> agreed to strengthen its border forces and return irregular migrants from Greece in exchange for </w:t>
      </w:r>
      <w:r>
        <w:rPr>
          <w:rFonts w:ascii="Calibri" w:hAnsi="Calibri" w:cs="Calibri"/>
          <w:color w:val="000000"/>
          <w:sz w:val="22"/>
          <w:szCs w:val="22"/>
        </w:rPr>
        <w:t xml:space="preserve">an unprecedented </w:t>
      </w:r>
      <w:r w:rsidR="004F14B9">
        <w:rPr>
          <w:rFonts w:ascii="Calibri" w:hAnsi="Calibri" w:cs="Calibri"/>
          <w:color w:val="000000"/>
          <w:sz w:val="22"/>
          <w:szCs w:val="22"/>
        </w:rPr>
        <w:t xml:space="preserve">€6 billion and promises to reopen discussions concerning </w:t>
      </w:r>
      <w:r>
        <w:rPr>
          <w:rFonts w:ascii="Calibri" w:hAnsi="Calibri" w:cs="Calibri"/>
          <w:color w:val="000000"/>
          <w:sz w:val="22"/>
          <w:szCs w:val="22"/>
        </w:rPr>
        <w:t xml:space="preserve">its EU </w:t>
      </w:r>
      <w:r w:rsidR="004F14B9">
        <w:rPr>
          <w:rFonts w:ascii="Calibri" w:hAnsi="Calibri" w:cs="Calibri"/>
          <w:color w:val="000000"/>
          <w:sz w:val="22"/>
          <w:szCs w:val="22"/>
        </w:rPr>
        <w:t>membership</w:t>
      </w:r>
      <w:r>
        <w:rPr>
          <w:rFonts w:ascii="Calibri" w:hAnsi="Calibri" w:cs="Calibri"/>
          <w:color w:val="000000"/>
          <w:sz w:val="22"/>
          <w:szCs w:val="22"/>
        </w:rPr>
        <w:t xml:space="preserve"> application</w:t>
      </w:r>
      <w:r w:rsidR="004F14B9">
        <w:rPr>
          <w:rFonts w:ascii="Calibri" w:hAnsi="Calibri" w:cs="Calibri"/>
          <w:color w:val="000000"/>
          <w:sz w:val="22"/>
          <w:szCs w:val="22"/>
        </w:rPr>
        <w:t>.</w:t>
      </w:r>
      <w:r>
        <w:rPr>
          <w:rFonts w:ascii="Calibri" w:hAnsi="Calibri" w:cs="Calibri"/>
          <w:color w:val="000000"/>
          <w:sz w:val="22"/>
          <w:szCs w:val="22"/>
        </w:rPr>
        <w:t xml:space="preserve"> </w:t>
      </w:r>
    </w:p>
    <w:p w14:paraId="3A310B37" w14:textId="4C8D7042" w:rsidR="00CA4298" w:rsidRDefault="00CA4298" w:rsidP="00FA3064">
      <w:pPr>
        <w:pStyle w:val="NormalWeb"/>
        <w:spacing w:before="0" w:beforeAutospacing="0" w:after="0" w:afterAutospacing="0"/>
        <w:rPr>
          <w:rFonts w:ascii="Calibri" w:hAnsi="Calibri" w:cs="Calibri"/>
          <w:color w:val="000000"/>
          <w:sz w:val="22"/>
          <w:szCs w:val="22"/>
        </w:rPr>
      </w:pPr>
    </w:p>
    <w:p w14:paraId="518FE5E2" w14:textId="1986B2F2" w:rsidR="00967BEE" w:rsidRDefault="00CA4298" w:rsidP="00FA3064">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This arrangement looks to endure in the future, with</w:t>
      </w:r>
      <w:r w:rsidR="00967BEE">
        <w:rPr>
          <w:rFonts w:ascii="Calibri" w:hAnsi="Calibri" w:cs="Calibri"/>
          <w:color w:val="000000"/>
          <w:sz w:val="22"/>
          <w:szCs w:val="22"/>
        </w:rPr>
        <w:t xml:space="preserve"> resurgent interest in renewing the EU-Turkey deal </w:t>
      </w:r>
      <w:r>
        <w:rPr>
          <w:rFonts w:ascii="Calibri" w:hAnsi="Calibri" w:cs="Calibri"/>
          <w:color w:val="000000"/>
          <w:sz w:val="22"/>
          <w:szCs w:val="22"/>
        </w:rPr>
        <w:t xml:space="preserve">five years after it was first agreed. </w:t>
      </w:r>
      <w:hyperlink r:id="rId12" w:history="1">
        <w:r>
          <w:rPr>
            <w:rStyle w:val="Hyperlink"/>
            <w:rFonts w:ascii="Calibri" w:hAnsi="Calibri" w:cs="Calibri"/>
            <w:sz w:val="22"/>
            <w:szCs w:val="22"/>
          </w:rPr>
          <w:t>Sp</w:t>
        </w:r>
        <w:r w:rsidR="00967BEE" w:rsidRPr="00967BEE">
          <w:rPr>
            <w:rStyle w:val="Hyperlink"/>
            <w:rFonts w:ascii="Calibri" w:hAnsi="Calibri" w:cs="Calibri"/>
            <w:sz w:val="22"/>
            <w:szCs w:val="22"/>
          </w:rPr>
          <w:t>eaking in Ankara in April 2021</w:t>
        </w:r>
      </w:hyperlink>
      <w:r w:rsidR="00967BEE">
        <w:rPr>
          <w:rFonts w:ascii="Calibri" w:hAnsi="Calibri" w:cs="Calibri"/>
          <w:color w:val="000000"/>
          <w:sz w:val="22"/>
          <w:szCs w:val="22"/>
        </w:rPr>
        <w:t xml:space="preserve">, President of the European </w:t>
      </w:r>
      <w:r>
        <w:rPr>
          <w:rFonts w:ascii="Calibri" w:hAnsi="Calibri" w:cs="Calibri"/>
          <w:color w:val="000000"/>
          <w:sz w:val="22"/>
          <w:szCs w:val="22"/>
        </w:rPr>
        <w:t>Commission</w:t>
      </w:r>
      <w:r w:rsidR="00967BEE">
        <w:rPr>
          <w:rFonts w:ascii="Calibri" w:hAnsi="Calibri" w:cs="Calibri"/>
          <w:color w:val="000000"/>
          <w:sz w:val="22"/>
          <w:szCs w:val="22"/>
        </w:rPr>
        <w:t xml:space="preserve"> Ursula Von der Leyen reaffirmed her commitment to “</w:t>
      </w:r>
      <w:r w:rsidR="00967BEE">
        <w:rPr>
          <w:rFonts w:ascii="Calibri" w:hAnsi="Calibri" w:cs="Calibri"/>
          <w:sz w:val="22"/>
          <w:szCs w:val="22"/>
        </w:rPr>
        <w:t>ensuring the continuity of European funding in this area</w:t>
      </w:r>
      <w:r>
        <w:rPr>
          <w:rFonts w:ascii="Calibri" w:hAnsi="Calibri" w:cs="Calibri"/>
          <w:sz w:val="22"/>
          <w:szCs w:val="22"/>
        </w:rPr>
        <w:t>.</w:t>
      </w:r>
      <w:r w:rsidR="00967BEE">
        <w:rPr>
          <w:rFonts w:ascii="Calibri" w:hAnsi="Calibri" w:cs="Calibri"/>
          <w:sz w:val="22"/>
          <w:szCs w:val="22"/>
        </w:rPr>
        <w:t>”</w:t>
      </w:r>
    </w:p>
    <w:p w14:paraId="6AAEB86B" w14:textId="354759B2" w:rsidR="00FA3064" w:rsidRDefault="00FA3064" w:rsidP="00FA3064">
      <w:pPr>
        <w:pStyle w:val="NormalWeb"/>
        <w:spacing w:before="0" w:beforeAutospacing="0" w:after="0" w:afterAutospacing="0"/>
        <w:rPr>
          <w:rFonts w:ascii="Calibri" w:hAnsi="Calibri" w:cs="Calibri"/>
          <w:color w:val="000000"/>
          <w:sz w:val="22"/>
          <w:szCs w:val="22"/>
        </w:rPr>
      </w:pPr>
    </w:p>
    <w:p w14:paraId="6346C4BA" w14:textId="572E5CE4" w:rsidR="00FA3064" w:rsidRPr="00FA3064" w:rsidRDefault="00FA3064" w:rsidP="00FA3064">
      <w:pPr>
        <w:pStyle w:val="NormalWeb"/>
        <w:spacing w:before="0" w:beforeAutospacing="0" w:after="0" w:afterAutospacing="0"/>
        <w:rPr>
          <w:rFonts w:ascii="Calibri" w:hAnsi="Calibri" w:cs="Calibri"/>
          <w:b/>
          <w:bCs/>
          <w:color w:val="000000"/>
          <w:sz w:val="22"/>
          <w:szCs w:val="22"/>
        </w:rPr>
      </w:pPr>
      <w:r w:rsidRPr="00FA3064">
        <w:rPr>
          <w:rFonts w:ascii="Calibri" w:hAnsi="Calibri" w:cs="Calibri"/>
          <w:b/>
          <w:bCs/>
          <w:color w:val="000000"/>
          <w:sz w:val="22"/>
          <w:szCs w:val="22"/>
        </w:rPr>
        <w:t>Instrumentalization of the refugee problem</w:t>
      </w:r>
    </w:p>
    <w:p w14:paraId="75D4CD73" w14:textId="560E27E8" w:rsidR="00FA3064" w:rsidRDefault="00FA3064" w:rsidP="00FA3064">
      <w:pPr>
        <w:pStyle w:val="NormalWeb"/>
        <w:spacing w:before="0" w:beforeAutospacing="0" w:after="0" w:afterAutospacing="0"/>
        <w:rPr>
          <w:rFonts w:ascii="Calibri" w:hAnsi="Calibri" w:cs="Calibri"/>
          <w:color w:val="000000"/>
          <w:sz w:val="22"/>
          <w:szCs w:val="22"/>
        </w:rPr>
      </w:pPr>
    </w:p>
    <w:p w14:paraId="08F53D2C" w14:textId="22F812B1" w:rsidR="00FA3064" w:rsidRDefault="00FA3064" w:rsidP="00FA3064">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The proliferation of migration deals such as the EU-Turkey accord and compacts with Jordan and Lebanon should be a cause of </w:t>
      </w:r>
      <w:r w:rsidR="001B640F">
        <w:rPr>
          <w:rFonts w:ascii="Calibri" w:hAnsi="Calibri" w:cs="Calibri"/>
          <w:color w:val="000000"/>
          <w:sz w:val="22"/>
          <w:szCs w:val="22"/>
        </w:rPr>
        <w:t xml:space="preserve">great </w:t>
      </w:r>
      <w:r>
        <w:rPr>
          <w:rFonts w:ascii="Calibri" w:hAnsi="Calibri" w:cs="Calibri"/>
          <w:color w:val="000000"/>
          <w:sz w:val="22"/>
          <w:szCs w:val="22"/>
        </w:rPr>
        <w:t>concern</w:t>
      </w:r>
      <w:r w:rsidR="001B640F">
        <w:rPr>
          <w:rFonts w:ascii="Calibri" w:hAnsi="Calibri" w:cs="Calibri"/>
          <w:color w:val="000000"/>
          <w:sz w:val="22"/>
          <w:szCs w:val="22"/>
        </w:rPr>
        <w:t xml:space="preserve">. They have already set a dangerous precedent, </w:t>
      </w:r>
      <w:r>
        <w:rPr>
          <w:rFonts w:ascii="Calibri" w:hAnsi="Calibri" w:cs="Calibri"/>
          <w:color w:val="000000"/>
          <w:sz w:val="22"/>
          <w:szCs w:val="22"/>
        </w:rPr>
        <w:lastRenderedPageBreak/>
        <w:t>encourag</w:t>
      </w:r>
      <w:r w:rsidR="001B640F">
        <w:rPr>
          <w:rFonts w:ascii="Calibri" w:hAnsi="Calibri" w:cs="Calibri"/>
          <w:color w:val="000000"/>
          <w:sz w:val="22"/>
          <w:szCs w:val="22"/>
        </w:rPr>
        <w:t>ing</w:t>
      </w:r>
      <w:r>
        <w:rPr>
          <w:rFonts w:ascii="Calibri" w:hAnsi="Calibri" w:cs="Calibri"/>
          <w:color w:val="000000"/>
          <w:sz w:val="22"/>
          <w:szCs w:val="22"/>
        </w:rPr>
        <w:t xml:space="preserve"> major refugee host states to commodify their refugee populations as sources of </w:t>
      </w:r>
      <w:hyperlink r:id="rId13" w:history="1">
        <w:r w:rsidRPr="00FA3064">
          <w:rPr>
            <w:rStyle w:val="Hyperlink"/>
            <w:rFonts w:ascii="Calibri" w:hAnsi="Calibri" w:cs="Calibri"/>
            <w:sz w:val="22"/>
            <w:szCs w:val="22"/>
          </w:rPr>
          <w:t>‘economic rent’</w:t>
        </w:r>
      </w:hyperlink>
      <w:r>
        <w:rPr>
          <w:rFonts w:ascii="Calibri" w:hAnsi="Calibri" w:cs="Calibri"/>
          <w:color w:val="000000"/>
          <w:sz w:val="22"/>
          <w:szCs w:val="22"/>
        </w:rPr>
        <w:t xml:space="preserve"> and even weaponize them in the pursuit of strategic objectives. </w:t>
      </w:r>
    </w:p>
    <w:p w14:paraId="68685E12" w14:textId="00139BC8" w:rsidR="00FA3064" w:rsidRDefault="00FA3064" w:rsidP="00FA3064">
      <w:pPr>
        <w:pStyle w:val="NormalWeb"/>
        <w:spacing w:before="0" w:beforeAutospacing="0" w:after="0" w:afterAutospacing="0"/>
        <w:rPr>
          <w:rFonts w:ascii="Calibri" w:hAnsi="Calibri" w:cs="Calibri"/>
          <w:color w:val="000000"/>
          <w:sz w:val="22"/>
          <w:szCs w:val="22"/>
        </w:rPr>
      </w:pPr>
    </w:p>
    <w:p w14:paraId="609524F3" w14:textId="2F13A336" w:rsidR="001B640F" w:rsidRDefault="00273371" w:rsidP="00FA3064">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Examples of states cynically instrumentalising the migration issue abound. </w:t>
      </w:r>
      <w:r w:rsidR="00FA3064">
        <w:rPr>
          <w:rFonts w:ascii="Calibri" w:hAnsi="Calibri" w:cs="Calibri"/>
          <w:color w:val="000000"/>
          <w:sz w:val="22"/>
          <w:szCs w:val="22"/>
        </w:rPr>
        <w:t xml:space="preserve">Soon after the EU-Turkey accord was put into effect, the Kenyan government </w:t>
      </w:r>
      <w:r>
        <w:rPr>
          <w:rFonts w:ascii="Calibri" w:hAnsi="Calibri" w:cs="Calibri"/>
          <w:color w:val="000000"/>
          <w:sz w:val="22"/>
          <w:szCs w:val="22"/>
        </w:rPr>
        <w:t>threatened to close its Dadaab camp to secure funding – a move which would have involved the displacement of 245,126 refugees.</w:t>
      </w:r>
    </w:p>
    <w:p w14:paraId="1943627F" w14:textId="7A864FF7" w:rsidR="001B640F" w:rsidRDefault="001B640F" w:rsidP="00FA3064">
      <w:pPr>
        <w:pStyle w:val="NormalWeb"/>
        <w:spacing w:before="0" w:beforeAutospacing="0" w:after="0" w:afterAutospacing="0"/>
        <w:rPr>
          <w:rFonts w:ascii="Calibri" w:hAnsi="Calibri" w:cs="Calibri"/>
          <w:color w:val="000000"/>
          <w:sz w:val="22"/>
          <w:szCs w:val="22"/>
        </w:rPr>
      </w:pPr>
    </w:p>
    <w:p w14:paraId="0BB349A6" w14:textId="30A66E76" w:rsidR="00273371" w:rsidRDefault="00273371" w:rsidP="00FA3064">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 The Turkish government itself has looked to leverage its position as a host state, even after the €60 million deal. In</w:t>
      </w:r>
      <w:r w:rsidR="00B33E2F">
        <w:rPr>
          <w:rFonts w:ascii="Calibri" w:hAnsi="Calibri" w:cs="Calibri"/>
          <w:color w:val="000000"/>
          <w:sz w:val="22"/>
          <w:szCs w:val="22"/>
        </w:rPr>
        <w:t xml:space="preserve"> both</w:t>
      </w:r>
      <w:r>
        <w:rPr>
          <w:rFonts w:ascii="Calibri" w:hAnsi="Calibri" w:cs="Calibri"/>
          <w:color w:val="000000"/>
          <w:sz w:val="22"/>
          <w:szCs w:val="22"/>
        </w:rPr>
        <w:t xml:space="preserve"> 2019 and 2020, President </w:t>
      </w:r>
      <w:proofErr w:type="spellStart"/>
      <w:r>
        <w:rPr>
          <w:rFonts w:ascii="Calibri" w:hAnsi="Calibri" w:cs="Calibri"/>
          <w:color w:val="000000"/>
          <w:sz w:val="22"/>
          <w:szCs w:val="22"/>
        </w:rPr>
        <w:t>Erdoğan</w:t>
      </w:r>
      <w:proofErr w:type="spellEnd"/>
      <w:r>
        <w:rPr>
          <w:rFonts w:ascii="Calibri" w:hAnsi="Calibri" w:cs="Calibri"/>
          <w:color w:val="000000"/>
          <w:sz w:val="22"/>
          <w:szCs w:val="22"/>
        </w:rPr>
        <w:t xml:space="preserve"> engineered refugee crises to pressure the EU into supporting Turkish military campaigns in northern Syria and make good on its </w:t>
      </w:r>
      <w:r w:rsidR="001B640F">
        <w:rPr>
          <w:rFonts w:ascii="Calibri" w:hAnsi="Calibri" w:cs="Calibri"/>
          <w:color w:val="000000"/>
          <w:sz w:val="22"/>
          <w:szCs w:val="22"/>
        </w:rPr>
        <w:t xml:space="preserve">funding </w:t>
      </w:r>
      <w:r>
        <w:rPr>
          <w:rFonts w:ascii="Calibri" w:hAnsi="Calibri" w:cs="Calibri"/>
          <w:color w:val="000000"/>
          <w:sz w:val="22"/>
          <w:szCs w:val="22"/>
        </w:rPr>
        <w:t>commitment</w:t>
      </w:r>
      <w:r w:rsidR="001B640F">
        <w:rPr>
          <w:rFonts w:ascii="Calibri" w:hAnsi="Calibri" w:cs="Calibri"/>
          <w:color w:val="000000"/>
          <w:sz w:val="22"/>
          <w:szCs w:val="22"/>
        </w:rPr>
        <w:t>s</w:t>
      </w:r>
      <w:r>
        <w:rPr>
          <w:rFonts w:ascii="Calibri" w:hAnsi="Calibri" w:cs="Calibri"/>
          <w:color w:val="000000"/>
          <w:sz w:val="22"/>
          <w:szCs w:val="22"/>
        </w:rPr>
        <w:t xml:space="preserve">. </w:t>
      </w:r>
      <w:r w:rsidR="00B33E2F">
        <w:rPr>
          <w:rFonts w:ascii="Calibri" w:hAnsi="Calibri" w:cs="Calibri"/>
          <w:color w:val="000000"/>
          <w:sz w:val="22"/>
          <w:szCs w:val="22"/>
        </w:rPr>
        <w:t xml:space="preserve">Turkish authorities declared the border to Greece open for the millions of refugees in the country and facilitated thousands of migrants from refugee camps to reach </w:t>
      </w:r>
      <w:r w:rsidR="000712BC">
        <w:rPr>
          <w:rFonts w:ascii="Calibri" w:hAnsi="Calibri" w:cs="Calibri"/>
          <w:color w:val="000000"/>
          <w:sz w:val="22"/>
          <w:szCs w:val="22"/>
        </w:rPr>
        <w:t xml:space="preserve">the </w:t>
      </w:r>
      <w:r w:rsidR="00B33E2F">
        <w:rPr>
          <w:rFonts w:ascii="Calibri" w:hAnsi="Calibri" w:cs="Calibri"/>
          <w:color w:val="000000"/>
          <w:sz w:val="22"/>
          <w:szCs w:val="22"/>
        </w:rPr>
        <w:t xml:space="preserve">Greek border. </w:t>
      </w:r>
    </w:p>
    <w:p w14:paraId="2C2A27D6" w14:textId="4A69E545" w:rsidR="00B33E2F" w:rsidRDefault="00B33E2F" w:rsidP="00FA3064">
      <w:pPr>
        <w:pStyle w:val="NormalWeb"/>
        <w:spacing w:before="0" w:beforeAutospacing="0" w:after="0" w:afterAutospacing="0"/>
        <w:rPr>
          <w:rFonts w:ascii="Calibri" w:hAnsi="Calibri" w:cs="Calibri"/>
          <w:color w:val="000000"/>
          <w:sz w:val="22"/>
          <w:szCs w:val="22"/>
        </w:rPr>
      </w:pPr>
    </w:p>
    <w:p w14:paraId="07E9FE72" w14:textId="500EEA61" w:rsidR="00B33E2F" w:rsidRDefault="00B33E2F" w:rsidP="00FA3064">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Morocco employed similar tactics in May 2021 when officials organised a mass border crossing into the Spanish territory of Ceuta. In response to the Spanish government’s decision to give medical treatment to a leader of the </w:t>
      </w:r>
      <w:proofErr w:type="spellStart"/>
      <w:r>
        <w:rPr>
          <w:rFonts w:ascii="Calibri" w:hAnsi="Calibri" w:cs="Calibri"/>
          <w:color w:val="000000"/>
          <w:sz w:val="22"/>
          <w:szCs w:val="22"/>
        </w:rPr>
        <w:t>Polisario</w:t>
      </w:r>
      <w:proofErr w:type="spellEnd"/>
      <w:r>
        <w:rPr>
          <w:rFonts w:ascii="Calibri" w:hAnsi="Calibri" w:cs="Calibri"/>
          <w:color w:val="000000"/>
          <w:sz w:val="22"/>
          <w:szCs w:val="22"/>
        </w:rPr>
        <w:t xml:space="preserve"> Front, (a prominent separatist movement in the country), over 8,000 people were </w:t>
      </w:r>
      <w:r w:rsidR="00A42A28">
        <w:rPr>
          <w:rFonts w:ascii="Calibri" w:hAnsi="Calibri" w:cs="Calibri"/>
          <w:color w:val="000000"/>
          <w:sz w:val="22"/>
          <w:szCs w:val="22"/>
        </w:rPr>
        <w:t xml:space="preserve">helped cross into the European enclave. </w:t>
      </w:r>
    </w:p>
    <w:p w14:paraId="4142AA03" w14:textId="48770F5F" w:rsidR="00B33E2F" w:rsidRDefault="00B33E2F" w:rsidP="00FA3064">
      <w:pPr>
        <w:pStyle w:val="NormalWeb"/>
        <w:spacing w:before="0" w:beforeAutospacing="0" w:after="0" w:afterAutospacing="0"/>
        <w:rPr>
          <w:rFonts w:ascii="Calibri" w:hAnsi="Calibri" w:cs="Calibri"/>
          <w:color w:val="000000"/>
          <w:sz w:val="22"/>
          <w:szCs w:val="22"/>
        </w:rPr>
      </w:pPr>
    </w:p>
    <w:p w14:paraId="11FFD113" w14:textId="06B042F5" w:rsidR="0039055A" w:rsidRDefault="002F7198" w:rsidP="00FA3064">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The continuation of such </w:t>
      </w:r>
      <w:r w:rsidR="0039055A">
        <w:rPr>
          <w:rFonts w:ascii="Calibri" w:hAnsi="Calibri" w:cs="Calibri"/>
          <w:color w:val="000000"/>
          <w:sz w:val="22"/>
          <w:szCs w:val="22"/>
        </w:rPr>
        <w:t xml:space="preserve">exploitative </w:t>
      </w:r>
      <w:r>
        <w:rPr>
          <w:rFonts w:ascii="Calibri" w:hAnsi="Calibri" w:cs="Calibri"/>
          <w:color w:val="000000"/>
          <w:sz w:val="22"/>
          <w:szCs w:val="22"/>
        </w:rPr>
        <w:t xml:space="preserve">practices </w:t>
      </w:r>
      <w:r w:rsidR="0039055A">
        <w:rPr>
          <w:rFonts w:ascii="Calibri" w:hAnsi="Calibri" w:cs="Calibri"/>
          <w:color w:val="000000"/>
          <w:sz w:val="22"/>
          <w:szCs w:val="22"/>
        </w:rPr>
        <w:t xml:space="preserve">is both </w:t>
      </w:r>
      <w:r w:rsidR="000712BC">
        <w:rPr>
          <w:rFonts w:ascii="Calibri" w:hAnsi="Calibri" w:cs="Calibri"/>
          <w:color w:val="000000"/>
          <w:sz w:val="22"/>
          <w:szCs w:val="22"/>
        </w:rPr>
        <w:t xml:space="preserve">unsustainable and </w:t>
      </w:r>
      <w:r w:rsidR="0039055A">
        <w:rPr>
          <w:rFonts w:ascii="Calibri" w:hAnsi="Calibri" w:cs="Calibri"/>
          <w:color w:val="000000"/>
          <w:sz w:val="22"/>
          <w:szCs w:val="22"/>
        </w:rPr>
        <w:t>morally unconscionable</w:t>
      </w:r>
      <w:r>
        <w:rPr>
          <w:rFonts w:ascii="Calibri" w:hAnsi="Calibri" w:cs="Calibri"/>
          <w:color w:val="000000"/>
          <w:sz w:val="22"/>
          <w:szCs w:val="22"/>
        </w:rPr>
        <w:t>. As has already been observed on the Belarusian border</w:t>
      </w:r>
      <w:r w:rsidR="0039055A">
        <w:rPr>
          <w:rFonts w:ascii="Calibri" w:hAnsi="Calibri" w:cs="Calibri"/>
          <w:color w:val="000000"/>
          <w:sz w:val="22"/>
          <w:szCs w:val="22"/>
        </w:rPr>
        <w:t>,</w:t>
      </w:r>
      <w:r>
        <w:rPr>
          <w:rFonts w:ascii="Calibri" w:hAnsi="Calibri" w:cs="Calibri"/>
          <w:color w:val="000000"/>
          <w:sz w:val="22"/>
          <w:szCs w:val="22"/>
        </w:rPr>
        <w:t xml:space="preserve"> displaced groups</w:t>
      </w:r>
      <w:r w:rsidR="0039055A">
        <w:rPr>
          <w:rFonts w:ascii="Calibri" w:hAnsi="Calibri" w:cs="Calibri"/>
          <w:color w:val="000000"/>
          <w:sz w:val="22"/>
          <w:szCs w:val="22"/>
        </w:rPr>
        <w:t xml:space="preserve"> caught</w:t>
      </w:r>
      <w:r>
        <w:rPr>
          <w:rFonts w:ascii="Calibri" w:hAnsi="Calibri" w:cs="Calibri"/>
          <w:color w:val="000000"/>
          <w:sz w:val="22"/>
          <w:szCs w:val="22"/>
        </w:rPr>
        <w:t xml:space="preserve"> in the middle of volatile </w:t>
      </w:r>
      <w:r w:rsidR="0039055A">
        <w:rPr>
          <w:rFonts w:ascii="Calibri" w:hAnsi="Calibri" w:cs="Calibri"/>
          <w:color w:val="000000"/>
          <w:sz w:val="22"/>
          <w:szCs w:val="22"/>
        </w:rPr>
        <w:t xml:space="preserve">geopolitical disputes are denied effective protection and subject to human rights violations including arbitrary detention and the denial of access to medical attention, legal representation, and asylum procedures. </w:t>
      </w:r>
    </w:p>
    <w:p w14:paraId="2EC32055" w14:textId="2D7C97F0" w:rsidR="0039055A" w:rsidRDefault="0039055A" w:rsidP="00FA3064">
      <w:pPr>
        <w:pStyle w:val="NormalWeb"/>
        <w:spacing w:before="0" w:beforeAutospacing="0" w:after="0" w:afterAutospacing="0"/>
        <w:rPr>
          <w:rFonts w:ascii="Calibri" w:hAnsi="Calibri" w:cs="Calibri"/>
          <w:color w:val="000000"/>
          <w:sz w:val="22"/>
          <w:szCs w:val="22"/>
        </w:rPr>
      </w:pPr>
    </w:p>
    <w:p w14:paraId="35B02345" w14:textId="497FBC4D" w:rsidR="000712BC" w:rsidRPr="000712BC" w:rsidRDefault="000712BC" w:rsidP="00FA3064">
      <w:pPr>
        <w:pStyle w:val="NormalWeb"/>
        <w:spacing w:before="0" w:beforeAutospacing="0" w:after="0" w:afterAutospacing="0"/>
        <w:rPr>
          <w:rFonts w:ascii="Calibri" w:hAnsi="Calibri" w:cs="Calibri"/>
          <w:b/>
          <w:bCs/>
          <w:color w:val="000000"/>
          <w:sz w:val="22"/>
          <w:szCs w:val="22"/>
        </w:rPr>
      </w:pPr>
      <w:r>
        <w:rPr>
          <w:rFonts w:ascii="Calibri" w:hAnsi="Calibri" w:cs="Calibri"/>
          <w:b/>
          <w:bCs/>
          <w:color w:val="000000"/>
          <w:sz w:val="22"/>
          <w:szCs w:val="22"/>
        </w:rPr>
        <w:t>Final thoughts</w:t>
      </w:r>
    </w:p>
    <w:p w14:paraId="12CDAB1F" w14:textId="1C8033E8" w:rsidR="000712BC" w:rsidRDefault="000712BC" w:rsidP="00FA3064">
      <w:pPr>
        <w:pStyle w:val="NormalWeb"/>
        <w:spacing w:before="0" w:beforeAutospacing="0" w:after="0" w:afterAutospacing="0"/>
        <w:rPr>
          <w:rFonts w:ascii="Calibri" w:hAnsi="Calibri" w:cs="Calibri"/>
          <w:color w:val="000000"/>
          <w:sz w:val="22"/>
          <w:szCs w:val="22"/>
        </w:rPr>
      </w:pPr>
    </w:p>
    <w:p w14:paraId="2B30213E" w14:textId="76E0389B" w:rsidR="0039055A" w:rsidRDefault="008D569F" w:rsidP="00FA3064">
      <w:pPr>
        <w:pStyle w:val="NormalWeb"/>
        <w:spacing w:before="0" w:beforeAutospacing="0" w:after="0" w:afterAutospacing="0"/>
        <w:rPr>
          <w:rFonts w:ascii="Calibri" w:hAnsi="Calibri" w:cs="Calibri"/>
          <w:color w:val="000000"/>
          <w:sz w:val="22"/>
          <w:szCs w:val="22"/>
        </w:rPr>
      </w:pPr>
      <w:hyperlink r:id="rId14" w:history="1">
        <w:r w:rsidR="0039055A" w:rsidRPr="0039055A">
          <w:rPr>
            <w:rStyle w:val="Hyperlink"/>
            <w:rFonts w:ascii="Calibri" w:hAnsi="Calibri" w:cs="Calibri"/>
            <w:sz w:val="22"/>
            <w:szCs w:val="22"/>
          </w:rPr>
          <w:t>Pope Francis’s comments</w:t>
        </w:r>
      </w:hyperlink>
      <w:r w:rsidR="0039055A">
        <w:rPr>
          <w:rFonts w:ascii="Calibri" w:hAnsi="Calibri" w:cs="Calibri"/>
          <w:color w:val="000000"/>
          <w:sz w:val="22"/>
          <w:szCs w:val="22"/>
        </w:rPr>
        <w:t xml:space="preserve"> in response to events on the Belarus-Poland border are pertinent: "How can suffering and despair be exploited to advance or defend political agendas? How can political considerations prevail when it is the dignity of the human person that is at stake?"</w:t>
      </w:r>
    </w:p>
    <w:p w14:paraId="0509B699" w14:textId="6356C5FE" w:rsidR="00273371" w:rsidRDefault="00273371" w:rsidP="00FA3064">
      <w:pPr>
        <w:pStyle w:val="NormalWeb"/>
        <w:spacing w:before="0" w:beforeAutospacing="0" w:after="0" w:afterAutospacing="0"/>
        <w:rPr>
          <w:rFonts w:ascii="Calibri" w:hAnsi="Calibri" w:cs="Calibri"/>
          <w:color w:val="000000"/>
          <w:sz w:val="22"/>
          <w:szCs w:val="22"/>
        </w:rPr>
      </w:pPr>
    </w:p>
    <w:p w14:paraId="6CA22029" w14:textId="42A30721" w:rsidR="000712BC" w:rsidRDefault="000712BC" w:rsidP="00FA3064">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Refugees deserve respect, rights</w:t>
      </w:r>
      <w:r w:rsidR="008D569F">
        <w:rPr>
          <w:rFonts w:ascii="Calibri" w:hAnsi="Calibri" w:cs="Calibri"/>
          <w:color w:val="000000"/>
          <w:sz w:val="22"/>
          <w:szCs w:val="22"/>
        </w:rPr>
        <w:t>,</w:t>
      </w:r>
      <w:r>
        <w:rPr>
          <w:rFonts w:ascii="Calibri" w:hAnsi="Calibri" w:cs="Calibri"/>
          <w:color w:val="000000"/>
          <w:sz w:val="22"/>
          <w:szCs w:val="22"/>
        </w:rPr>
        <w:t xml:space="preserve"> and safety. It is thus imperative that we resist</w:t>
      </w:r>
      <w:r w:rsidR="00A803D5">
        <w:rPr>
          <w:rFonts w:ascii="Calibri" w:hAnsi="Calibri" w:cs="Calibri"/>
          <w:color w:val="000000"/>
          <w:sz w:val="22"/>
          <w:szCs w:val="22"/>
        </w:rPr>
        <w:t xml:space="preserve"> </w:t>
      </w:r>
      <w:r>
        <w:rPr>
          <w:rFonts w:ascii="Calibri" w:hAnsi="Calibri" w:cs="Calibri"/>
          <w:color w:val="000000"/>
          <w:sz w:val="22"/>
          <w:szCs w:val="22"/>
        </w:rPr>
        <w:t xml:space="preserve">highly politicised discourses which frame refugees in </w:t>
      </w:r>
      <w:r w:rsidR="00CA4298">
        <w:rPr>
          <w:rFonts w:ascii="Calibri" w:hAnsi="Calibri" w:cs="Calibri"/>
          <w:color w:val="000000"/>
          <w:sz w:val="22"/>
          <w:szCs w:val="22"/>
        </w:rPr>
        <w:t>large, anonymised</w:t>
      </w:r>
      <w:r>
        <w:rPr>
          <w:rFonts w:ascii="Calibri" w:hAnsi="Calibri" w:cs="Calibri"/>
          <w:color w:val="000000"/>
          <w:sz w:val="22"/>
          <w:szCs w:val="22"/>
        </w:rPr>
        <w:t xml:space="preserve"> groups</w:t>
      </w:r>
      <w:r w:rsidR="00A803D5">
        <w:rPr>
          <w:rFonts w:ascii="Calibri" w:hAnsi="Calibri" w:cs="Calibri"/>
          <w:color w:val="000000"/>
          <w:sz w:val="22"/>
          <w:szCs w:val="22"/>
        </w:rPr>
        <w:t xml:space="preserve"> – as a threat to national security, a drain on resources, or as leverage to secure selfish, geopolitical aims. </w:t>
      </w:r>
      <w:r w:rsidR="00967BEE">
        <w:rPr>
          <w:rFonts w:ascii="Calibri" w:hAnsi="Calibri" w:cs="Calibri"/>
          <w:color w:val="000000"/>
          <w:sz w:val="22"/>
          <w:szCs w:val="22"/>
        </w:rPr>
        <w:t>More than ever before, there is a genuine need to humanise the suffering of refugees</w:t>
      </w:r>
      <w:r w:rsidR="00CA4298">
        <w:rPr>
          <w:rFonts w:ascii="Calibri" w:hAnsi="Calibri" w:cs="Calibri"/>
          <w:color w:val="000000"/>
          <w:sz w:val="22"/>
          <w:szCs w:val="22"/>
        </w:rPr>
        <w:t xml:space="preserve"> </w:t>
      </w:r>
      <w:r w:rsidR="00967BEE">
        <w:rPr>
          <w:rFonts w:ascii="Calibri" w:hAnsi="Calibri" w:cs="Calibri"/>
          <w:color w:val="000000"/>
          <w:sz w:val="22"/>
          <w:szCs w:val="22"/>
        </w:rPr>
        <w:t xml:space="preserve">and reframe the ‘refugee crisis’ as an issue that demands compassion and global cooperation. </w:t>
      </w:r>
    </w:p>
    <w:p w14:paraId="582C3C13" w14:textId="05D63C98" w:rsidR="00CA4298" w:rsidRDefault="00CA4298" w:rsidP="00FA3064">
      <w:pPr>
        <w:pStyle w:val="NormalWeb"/>
        <w:spacing w:before="0" w:beforeAutospacing="0" w:after="0" w:afterAutospacing="0"/>
        <w:rPr>
          <w:rFonts w:ascii="Calibri" w:hAnsi="Calibri" w:cs="Calibri"/>
          <w:color w:val="000000"/>
          <w:sz w:val="22"/>
          <w:szCs w:val="22"/>
        </w:rPr>
      </w:pPr>
    </w:p>
    <w:p w14:paraId="6C3EA5F5" w14:textId="11A35127" w:rsidR="00CA4298" w:rsidRDefault="00CA4298" w:rsidP="00FA3064">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Equally pressing is the need to liberalise the migration system. </w:t>
      </w:r>
      <w:proofErr w:type="gramStart"/>
      <w:r>
        <w:rPr>
          <w:rFonts w:ascii="Calibri" w:hAnsi="Calibri" w:cs="Calibri"/>
          <w:color w:val="000000"/>
          <w:sz w:val="22"/>
          <w:szCs w:val="22"/>
        </w:rPr>
        <w:t>As long as</w:t>
      </w:r>
      <w:proofErr w:type="gramEnd"/>
      <w:r>
        <w:rPr>
          <w:rFonts w:ascii="Calibri" w:hAnsi="Calibri" w:cs="Calibri"/>
          <w:color w:val="000000"/>
          <w:sz w:val="22"/>
          <w:szCs w:val="22"/>
        </w:rPr>
        <w:t xml:space="preserve"> states in the Global North are allowed to externalise their border security and reward host states for serving as buffer zones, refugees will continue to suffer</w:t>
      </w:r>
      <w:r w:rsidR="006D3150">
        <w:rPr>
          <w:rFonts w:ascii="Calibri" w:hAnsi="Calibri" w:cs="Calibri"/>
          <w:color w:val="000000"/>
          <w:sz w:val="22"/>
          <w:szCs w:val="22"/>
        </w:rPr>
        <w:t xml:space="preserve"> as pawns in </w:t>
      </w:r>
      <w:r w:rsidR="005F7650">
        <w:rPr>
          <w:rFonts w:ascii="Calibri" w:hAnsi="Calibri" w:cs="Calibri"/>
          <w:color w:val="000000"/>
          <w:sz w:val="22"/>
          <w:szCs w:val="22"/>
        </w:rPr>
        <w:t xml:space="preserve">deadly </w:t>
      </w:r>
      <w:r w:rsidR="006D3150">
        <w:rPr>
          <w:rFonts w:ascii="Calibri" w:hAnsi="Calibri" w:cs="Calibri"/>
          <w:color w:val="000000"/>
          <w:sz w:val="22"/>
          <w:szCs w:val="22"/>
        </w:rPr>
        <w:t>geopolitical games</w:t>
      </w:r>
      <w:r>
        <w:rPr>
          <w:rFonts w:ascii="Calibri" w:hAnsi="Calibri" w:cs="Calibri"/>
          <w:color w:val="000000"/>
          <w:sz w:val="22"/>
          <w:szCs w:val="22"/>
        </w:rPr>
        <w:t xml:space="preserve">. </w:t>
      </w:r>
    </w:p>
    <w:p w14:paraId="50FE42E2" w14:textId="3EEA59CA" w:rsidR="005F7650" w:rsidRDefault="00A72D3F" w:rsidP="005F7650">
      <w:r>
        <w:rPr>
          <w:noProof/>
        </w:rPr>
        <w:drawing>
          <wp:anchor distT="0" distB="0" distL="114300" distR="114300" simplePos="0" relativeHeight="251659264" behindDoc="1" locked="0" layoutInCell="1" allowOverlap="1" wp14:anchorId="24E06E90" wp14:editId="21119FD2">
            <wp:simplePos x="0" y="0"/>
            <wp:positionH relativeFrom="column">
              <wp:posOffset>0</wp:posOffset>
            </wp:positionH>
            <wp:positionV relativeFrom="paragraph">
              <wp:posOffset>161925</wp:posOffset>
            </wp:positionV>
            <wp:extent cx="3066415" cy="2045335"/>
            <wp:effectExtent l="0" t="0" r="0" b="0"/>
            <wp:wrapTight wrapText="bothSides">
              <wp:wrapPolygon edited="0">
                <wp:start x="0" y="0"/>
                <wp:lineTo x="0" y="21459"/>
                <wp:lineTo x="21470" y="21459"/>
                <wp:lineTo x="21470" y="0"/>
                <wp:lineTo x="0" y="0"/>
              </wp:wrapPolygon>
            </wp:wrapTight>
            <wp:docPr id="3" name="Picture 3" descr="building with refugees welcome sign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ilding with refugees welcome sign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66415" cy="2045335"/>
                    </a:xfrm>
                    <a:prstGeom prst="rect">
                      <a:avLst/>
                    </a:prstGeom>
                    <a:noFill/>
                    <a:ln>
                      <a:noFill/>
                    </a:ln>
                  </pic:spPr>
                </pic:pic>
              </a:graphicData>
            </a:graphic>
            <wp14:sizeRelH relativeFrom="page">
              <wp14:pctWidth>0</wp14:pctWidth>
            </wp14:sizeRelH>
            <wp14:sizeRelV relativeFrom="page">
              <wp14:pctHeight>0</wp14:pctHeight>
            </wp14:sizeRelV>
          </wp:anchor>
        </w:drawing>
      </w:r>
      <w:r w:rsidR="005F7650">
        <w:fldChar w:fldCharType="begin"/>
      </w:r>
      <w:r w:rsidR="005F7650">
        <w:instrText xml:space="preserve"> INCLUDEPICTURE "https://images.unsplash.com/photo-1551556729-c8dee4337009?ixlib=rb-1.2.1&amp;ixid=MnwxMjA3fDB8MHxzZWFyY2h8MTV8fHJlZnVnZWVzJTIwbWlncmFudHxlbnwwfHwwfHw%3D&amp;w=1000&amp;q=80" \* MERGEFORMATINET </w:instrText>
      </w:r>
      <w:r w:rsidR="008D569F">
        <w:fldChar w:fldCharType="separate"/>
      </w:r>
      <w:r w:rsidR="005F7650">
        <w:fldChar w:fldCharType="end"/>
      </w:r>
    </w:p>
    <w:p w14:paraId="54E79134" w14:textId="2BCEFDC6" w:rsidR="00FA3064" w:rsidRDefault="00FA3064" w:rsidP="00FA3064">
      <w:pPr>
        <w:pStyle w:val="NormalWeb"/>
        <w:spacing w:before="0" w:beforeAutospacing="0" w:after="0" w:afterAutospacing="0"/>
        <w:rPr>
          <w:rFonts w:ascii="Calibri" w:hAnsi="Calibri" w:cs="Calibri"/>
          <w:color w:val="000000"/>
          <w:sz w:val="22"/>
          <w:szCs w:val="22"/>
        </w:rPr>
      </w:pPr>
    </w:p>
    <w:p w14:paraId="518ABCD8" w14:textId="08F2C7CE" w:rsidR="00FA3064" w:rsidRDefault="00FA3064" w:rsidP="00FA3064">
      <w:pPr>
        <w:pStyle w:val="NormalWeb"/>
        <w:spacing w:before="0" w:beforeAutospacing="0" w:after="0" w:afterAutospacing="0"/>
        <w:rPr>
          <w:rFonts w:ascii="Calibri" w:hAnsi="Calibri" w:cs="Calibri"/>
          <w:color w:val="000000"/>
          <w:sz w:val="22"/>
          <w:szCs w:val="22"/>
        </w:rPr>
      </w:pPr>
    </w:p>
    <w:p w14:paraId="678C2519" w14:textId="41DE897E" w:rsidR="00FA3064" w:rsidRDefault="00FA3064" w:rsidP="00FA3064">
      <w:pPr>
        <w:pStyle w:val="NormalWeb"/>
        <w:spacing w:before="0" w:beforeAutospacing="0" w:after="0" w:afterAutospacing="0"/>
        <w:rPr>
          <w:rFonts w:ascii="Calibri" w:hAnsi="Calibri" w:cs="Calibri"/>
          <w:color w:val="000000"/>
          <w:sz w:val="22"/>
          <w:szCs w:val="22"/>
        </w:rPr>
      </w:pPr>
    </w:p>
    <w:p w14:paraId="47B9A20B" w14:textId="6F57B0EE" w:rsidR="00FA3064" w:rsidRDefault="00FA3064" w:rsidP="00FA3064">
      <w:pPr>
        <w:pStyle w:val="NormalWeb"/>
        <w:spacing w:before="0" w:beforeAutospacing="0" w:after="0" w:afterAutospacing="0"/>
        <w:rPr>
          <w:rFonts w:ascii="Calibri" w:hAnsi="Calibri" w:cs="Calibri"/>
          <w:color w:val="000000"/>
          <w:sz w:val="22"/>
          <w:szCs w:val="22"/>
        </w:rPr>
      </w:pPr>
    </w:p>
    <w:p w14:paraId="64B839EE" w14:textId="7B5837F2" w:rsidR="004F14B9" w:rsidRDefault="004F14B9" w:rsidP="004F14B9">
      <w:pPr>
        <w:pStyle w:val="NormalWeb"/>
        <w:spacing w:before="0" w:beforeAutospacing="0" w:after="0" w:afterAutospacing="0"/>
        <w:rPr>
          <w:rFonts w:ascii="Calibri" w:hAnsi="Calibri" w:cs="Calibri"/>
          <w:color w:val="000000"/>
          <w:sz w:val="22"/>
          <w:szCs w:val="22"/>
        </w:rPr>
      </w:pPr>
    </w:p>
    <w:p w14:paraId="5109629B" w14:textId="4FFA7517" w:rsidR="004F14B9" w:rsidRDefault="004F14B9" w:rsidP="004F14B9">
      <w:pPr>
        <w:pStyle w:val="NormalWeb"/>
        <w:spacing w:before="0" w:beforeAutospacing="0" w:after="0" w:afterAutospacing="0"/>
        <w:rPr>
          <w:rFonts w:ascii="Calibri" w:hAnsi="Calibri" w:cs="Calibri"/>
          <w:color w:val="000000"/>
          <w:sz w:val="22"/>
          <w:szCs w:val="22"/>
        </w:rPr>
      </w:pPr>
    </w:p>
    <w:p w14:paraId="498D130E" w14:textId="3A19D28F" w:rsidR="00C53FA0" w:rsidRDefault="00C53FA0" w:rsidP="001E2CCA">
      <w:pPr>
        <w:pStyle w:val="NormalWeb"/>
        <w:spacing w:before="0" w:beforeAutospacing="0" w:after="0" w:afterAutospacing="0"/>
        <w:rPr>
          <w:rFonts w:ascii="Calibri" w:hAnsi="Calibri" w:cs="Calibri"/>
          <w:color w:val="000000"/>
          <w:sz w:val="22"/>
          <w:szCs w:val="22"/>
        </w:rPr>
      </w:pPr>
    </w:p>
    <w:p w14:paraId="0BAF8FD8" w14:textId="01EDFD6B" w:rsidR="00876F47" w:rsidRDefault="00876F47" w:rsidP="001E2CCA">
      <w:pPr>
        <w:pStyle w:val="NormalWeb"/>
        <w:spacing w:before="0" w:beforeAutospacing="0" w:after="0" w:afterAutospacing="0"/>
        <w:rPr>
          <w:rFonts w:ascii="Calibri" w:hAnsi="Calibri" w:cs="Calibri"/>
          <w:color w:val="000000"/>
          <w:sz w:val="22"/>
          <w:szCs w:val="22"/>
        </w:rPr>
      </w:pPr>
    </w:p>
    <w:sectPr w:rsidR="00876F47" w:rsidSect="009F76B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91059"/>
    <w:multiLevelType w:val="multilevel"/>
    <w:tmpl w:val="D206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342A95"/>
    <w:multiLevelType w:val="multilevel"/>
    <w:tmpl w:val="82AA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8072CA"/>
    <w:multiLevelType w:val="multilevel"/>
    <w:tmpl w:val="1CF8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EC2A3E"/>
    <w:multiLevelType w:val="multilevel"/>
    <w:tmpl w:val="750E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170EAE"/>
    <w:multiLevelType w:val="multilevel"/>
    <w:tmpl w:val="C0DE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FB18CD"/>
    <w:multiLevelType w:val="multilevel"/>
    <w:tmpl w:val="4DEE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894955"/>
    <w:multiLevelType w:val="multilevel"/>
    <w:tmpl w:val="20DA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C40DB3"/>
    <w:multiLevelType w:val="multilevel"/>
    <w:tmpl w:val="5FF8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437F87"/>
    <w:multiLevelType w:val="multilevel"/>
    <w:tmpl w:val="695E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EF823AE"/>
    <w:multiLevelType w:val="multilevel"/>
    <w:tmpl w:val="045E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FBF0F8A"/>
    <w:multiLevelType w:val="multilevel"/>
    <w:tmpl w:val="910E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7"/>
  </w:num>
  <w:num w:numId="3">
    <w:abstractNumId w:val="2"/>
  </w:num>
  <w:num w:numId="4">
    <w:abstractNumId w:val="8"/>
  </w:num>
  <w:num w:numId="5">
    <w:abstractNumId w:val="6"/>
  </w:num>
  <w:num w:numId="6">
    <w:abstractNumId w:val="4"/>
  </w:num>
  <w:num w:numId="7">
    <w:abstractNumId w:val="3"/>
  </w:num>
  <w:num w:numId="8">
    <w:abstractNumId w:val="10"/>
  </w:num>
  <w:num w:numId="9">
    <w:abstractNumId w:val="9"/>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67C"/>
    <w:rsid w:val="00004ACA"/>
    <w:rsid w:val="000431DB"/>
    <w:rsid w:val="000712BC"/>
    <w:rsid w:val="000A5C14"/>
    <w:rsid w:val="000C69AF"/>
    <w:rsid w:val="000E4E59"/>
    <w:rsid w:val="00125EF5"/>
    <w:rsid w:val="00126C0E"/>
    <w:rsid w:val="001B640F"/>
    <w:rsid w:val="001B7048"/>
    <w:rsid w:val="001C2B0A"/>
    <w:rsid w:val="001E2CCA"/>
    <w:rsid w:val="00205851"/>
    <w:rsid w:val="0023049B"/>
    <w:rsid w:val="00273371"/>
    <w:rsid w:val="002F7198"/>
    <w:rsid w:val="0039055A"/>
    <w:rsid w:val="00393194"/>
    <w:rsid w:val="00397796"/>
    <w:rsid w:val="003B7833"/>
    <w:rsid w:val="004F14B9"/>
    <w:rsid w:val="005327AD"/>
    <w:rsid w:val="00591567"/>
    <w:rsid w:val="005A567C"/>
    <w:rsid w:val="005B5D47"/>
    <w:rsid w:val="005C713D"/>
    <w:rsid w:val="005D7F33"/>
    <w:rsid w:val="005E0BBE"/>
    <w:rsid w:val="005E2E0D"/>
    <w:rsid w:val="005F7650"/>
    <w:rsid w:val="00640832"/>
    <w:rsid w:val="0067517B"/>
    <w:rsid w:val="006A6D9B"/>
    <w:rsid w:val="006C1EEF"/>
    <w:rsid w:val="006D3150"/>
    <w:rsid w:val="0077552D"/>
    <w:rsid w:val="007935C9"/>
    <w:rsid w:val="007A6AEC"/>
    <w:rsid w:val="007F427A"/>
    <w:rsid w:val="007F5726"/>
    <w:rsid w:val="0083043D"/>
    <w:rsid w:val="0087105F"/>
    <w:rsid w:val="00876F47"/>
    <w:rsid w:val="008B7466"/>
    <w:rsid w:val="008D569F"/>
    <w:rsid w:val="008E217F"/>
    <w:rsid w:val="008F0DA5"/>
    <w:rsid w:val="00962DC1"/>
    <w:rsid w:val="00967BEE"/>
    <w:rsid w:val="009A51D6"/>
    <w:rsid w:val="009A560B"/>
    <w:rsid w:val="009D0557"/>
    <w:rsid w:val="009F76BF"/>
    <w:rsid w:val="00A32238"/>
    <w:rsid w:val="00A35408"/>
    <w:rsid w:val="00A42A28"/>
    <w:rsid w:val="00A72D3F"/>
    <w:rsid w:val="00A7718A"/>
    <w:rsid w:val="00A803D5"/>
    <w:rsid w:val="00A80E01"/>
    <w:rsid w:val="00A91310"/>
    <w:rsid w:val="00AF1F79"/>
    <w:rsid w:val="00B27255"/>
    <w:rsid w:val="00B33E2F"/>
    <w:rsid w:val="00B5151F"/>
    <w:rsid w:val="00B60471"/>
    <w:rsid w:val="00B72FD5"/>
    <w:rsid w:val="00B90729"/>
    <w:rsid w:val="00BC43D6"/>
    <w:rsid w:val="00C53868"/>
    <w:rsid w:val="00C53FA0"/>
    <w:rsid w:val="00C970EC"/>
    <w:rsid w:val="00CA4298"/>
    <w:rsid w:val="00CE67FA"/>
    <w:rsid w:val="00D01649"/>
    <w:rsid w:val="00D0195E"/>
    <w:rsid w:val="00DD6C35"/>
    <w:rsid w:val="00E01E63"/>
    <w:rsid w:val="00E07FF1"/>
    <w:rsid w:val="00E1156B"/>
    <w:rsid w:val="00EA448D"/>
    <w:rsid w:val="00EC5073"/>
    <w:rsid w:val="00EE5FDA"/>
    <w:rsid w:val="00EF5F7E"/>
    <w:rsid w:val="00F24733"/>
    <w:rsid w:val="00F37537"/>
    <w:rsid w:val="00FA3064"/>
    <w:rsid w:val="00FB5197"/>
    <w:rsid w:val="00FC0FB9"/>
    <w:rsid w:val="00FD79E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A92AA"/>
  <w15:chartTrackingRefBased/>
  <w15:docId w15:val="{28476F91-91D0-914F-9746-0FC8619A8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A448D"/>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8B7466"/>
    <w:rPr>
      <w:color w:val="0563C1" w:themeColor="hyperlink"/>
      <w:u w:val="single"/>
    </w:rPr>
  </w:style>
  <w:style w:type="character" w:styleId="UnresolvedMention">
    <w:name w:val="Unresolved Mention"/>
    <w:basedOn w:val="DefaultParagraphFont"/>
    <w:uiPriority w:val="99"/>
    <w:semiHidden/>
    <w:unhideWhenUsed/>
    <w:rsid w:val="008B7466"/>
    <w:rPr>
      <w:color w:val="605E5C"/>
      <w:shd w:val="clear" w:color="auto" w:fill="E1DFDD"/>
    </w:rPr>
  </w:style>
  <w:style w:type="character" w:styleId="FollowedHyperlink">
    <w:name w:val="FollowedHyperlink"/>
    <w:basedOn w:val="DefaultParagraphFont"/>
    <w:uiPriority w:val="99"/>
    <w:semiHidden/>
    <w:unhideWhenUsed/>
    <w:rsid w:val="00B27255"/>
    <w:rPr>
      <w:color w:val="954F72" w:themeColor="followedHyperlink"/>
      <w:u w:val="single"/>
    </w:rPr>
  </w:style>
  <w:style w:type="paragraph" w:customStyle="1" w:styleId="ssrcss-1q0x1qg-paragraph">
    <w:name w:val="ssrcss-1q0x1qg-paragraph"/>
    <w:basedOn w:val="Normal"/>
    <w:rsid w:val="00876F47"/>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3639">
      <w:bodyDiv w:val="1"/>
      <w:marLeft w:val="0"/>
      <w:marRight w:val="0"/>
      <w:marTop w:val="0"/>
      <w:marBottom w:val="0"/>
      <w:divBdr>
        <w:top w:val="none" w:sz="0" w:space="0" w:color="auto"/>
        <w:left w:val="none" w:sz="0" w:space="0" w:color="auto"/>
        <w:bottom w:val="none" w:sz="0" w:space="0" w:color="auto"/>
        <w:right w:val="none" w:sz="0" w:space="0" w:color="auto"/>
      </w:divBdr>
    </w:div>
    <w:div w:id="78523156">
      <w:bodyDiv w:val="1"/>
      <w:marLeft w:val="0"/>
      <w:marRight w:val="0"/>
      <w:marTop w:val="0"/>
      <w:marBottom w:val="0"/>
      <w:divBdr>
        <w:top w:val="none" w:sz="0" w:space="0" w:color="auto"/>
        <w:left w:val="none" w:sz="0" w:space="0" w:color="auto"/>
        <w:bottom w:val="none" w:sz="0" w:space="0" w:color="auto"/>
        <w:right w:val="none" w:sz="0" w:space="0" w:color="auto"/>
      </w:divBdr>
    </w:div>
    <w:div w:id="214898446">
      <w:bodyDiv w:val="1"/>
      <w:marLeft w:val="0"/>
      <w:marRight w:val="0"/>
      <w:marTop w:val="0"/>
      <w:marBottom w:val="0"/>
      <w:divBdr>
        <w:top w:val="none" w:sz="0" w:space="0" w:color="auto"/>
        <w:left w:val="none" w:sz="0" w:space="0" w:color="auto"/>
        <w:bottom w:val="none" w:sz="0" w:space="0" w:color="auto"/>
        <w:right w:val="none" w:sz="0" w:space="0" w:color="auto"/>
      </w:divBdr>
    </w:div>
    <w:div w:id="276987161">
      <w:bodyDiv w:val="1"/>
      <w:marLeft w:val="0"/>
      <w:marRight w:val="0"/>
      <w:marTop w:val="0"/>
      <w:marBottom w:val="0"/>
      <w:divBdr>
        <w:top w:val="none" w:sz="0" w:space="0" w:color="auto"/>
        <w:left w:val="none" w:sz="0" w:space="0" w:color="auto"/>
        <w:bottom w:val="none" w:sz="0" w:space="0" w:color="auto"/>
        <w:right w:val="none" w:sz="0" w:space="0" w:color="auto"/>
      </w:divBdr>
    </w:div>
    <w:div w:id="293416605">
      <w:bodyDiv w:val="1"/>
      <w:marLeft w:val="0"/>
      <w:marRight w:val="0"/>
      <w:marTop w:val="0"/>
      <w:marBottom w:val="0"/>
      <w:divBdr>
        <w:top w:val="none" w:sz="0" w:space="0" w:color="auto"/>
        <w:left w:val="none" w:sz="0" w:space="0" w:color="auto"/>
        <w:bottom w:val="none" w:sz="0" w:space="0" w:color="auto"/>
        <w:right w:val="none" w:sz="0" w:space="0" w:color="auto"/>
      </w:divBdr>
    </w:div>
    <w:div w:id="294456697">
      <w:bodyDiv w:val="1"/>
      <w:marLeft w:val="0"/>
      <w:marRight w:val="0"/>
      <w:marTop w:val="0"/>
      <w:marBottom w:val="0"/>
      <w:divBdr>
        <w:top w:val="none" w:sz="0" w:space="0" w:color="auto"/>
        <w:left w:val="none" w:sz="0" w:space="0" w:color="auto"/>
        <w:bottom w:val="none" w:sz="0" w:space="0" w:color="auto"/>
        <w:right w:val="none" w:sz="0" w:space="0" w:color="auto"/>
      </w:divBdr>
    </w:div>
    <w:div w:id="392629748">
      <w:bodyDiv w:val="1"/>
      <w:marLeft w:val="0"/>
      <w:marRight w:val="0"/>
      <w:marTop w:val="0"/>
      <w:marBottom w:val="0"/>
      <w:divBdr>
        <w:top w:val="none" w:sz="0" w:space="0" w:color="auto"/>
        <w:left w:val="none" w:sz="0" w:space="0" w:color="auto"/>
        <w:bottom w:val="none" w:sz="0" w:space="0" w:color="auto"/>
        <w:right w:val="none" w:sz="0" w:space="0" w:color="auto"/>
      </w:divBdr>
    </w:div>
    <w:div w:id="461268578">
      <w:bodyDiv w:val="1"/>
      <w:marLeft w:val="0"/>
      <w:marRight w:val="0"/>
      <w:marTop w:val="0"/>
      <w:marBottom w:val="0"/>
      <w:divBdr>
        <w:top w:val="none" w:sz="0" w:space="0" w:color="auto"/>
        <w:left w:val="none" w:sz="0" w:space="0" w:color="auto"/>
        <w:bottom w:val="none" w:sz="0" w:space="0" w:color="auto"/>
        <w:right w:val="none" w:sz="0" w:space="0" w:color="auto"/>
      </w:divBdr>
    </w:div>
    <w:div w:id="469443522">
      <w:bodyDiv w:val="1"/>
      <w:marLeft w:val="0"/>
      <w:marRight w:val="0"/>
      <w:marTop w:val="0"/>
      <w:marBottom w:val="0"/>
      <w:divBdr>
        <w:top w:val="none" w:sz="0" w:space="0" w:color="auto"/>
        <w:left w:val="none" w:sz="0" w:space="0" w:color="auto"/>
        <w:bottom w:val="none" w:sz="0" w:space="0" w:color="auto"/>
        <w:right w:val="none" w:sz="0" w:space="0" w:color="auto"/>
      </w:divBdr>
    </w:div>
    <w:div w:id="476726201">
      <w:bodyDiv w:val="1"/>
      <w:marLeft w:val="0"/>
      <w:marRight w:val="0"/>
      <w:marTop w:val="0"/>
      <w:marBottom w:val="0"/>
      <w:divBdr>
        <w:top w:val="none" w:sz="0" w:space="0" w:color="auto"/>
        <w:left w:val="none" w:sz="0" w:space="0" w:color="auto"/>
        <w:bottom w:val="none" w:sz="0" w:space="0" w:color="auto"/>
        <w:right w:val="none" w:sz="0" w:space="0" w:color="auto"/>
      </w:divBdr>
    </w:div>
    <w:div w:id="524946707">
      <w:bodyDiv w:val="1"/>
      <w:marLeft w:val="0"/>
      <w:marRight w:val="0"/>
      <w:marTop w:val="0"/>
      <w:marBottom w:val="0"/>
      <w:divBdr>
        <w:top w:val="none" w:sz="0" w:space="0" w:color="auto"/>
        <w:left w:val="none" w:sz="0" w:space="0" w:color="auto"/>
        <w:bottom w:val="none" w:sz="0" w:space="0" w:color="auto"/>
        <w:right w:val="none" w:sz="0" w:space="0" w:color="auto"/>
      </w:divBdr>
      <w:divsChild>
        <w:div w:id="1118453333">
          <w:marLeft w:val="0"/>
          <w:marRight w:val="0"/>
          <w:marTop w:val="0"/>
          <w:marBottom w:val="0"/>
          <w:divBdr>
            <w:top w:val="none" w:sz="0" w:space="0" w:color="auto"/>
            <w:left w:val="none" w:sz="0" w:space="0" w:color="auto"/>
            <w:bottom w:val="none" w:sz="0" w:space="0" w:color="auto"/>
            <w:right w:val="none" w:sz="0" w:space="0" w:color="auto"/>
          </w:divBdr>
          <w:divsChild>
            <w:div w:id="713232900">
              <w:marLeft w:val="0"/>
              <w:marRight w:val="0"/>
              <w:marTop w:val="0"/>
              <w:marBottom w:val="0"/>
              <w:divBdr>
                <w:top w:val="none" w:sz="0" w:space="0" w:color="auto"/>
                <w:left w:val="none" w:sz="0" w:space="0" w:color="auto"/>
                <w:bottom w:val="none" w:sz="0" w:space="0" w:color="auto"/>
                <w:right w:val="none" w:sz="0" w:space="0" w:color="auto"/>
              </w:divBdr>
            </w:div>
          </w:divsChild>
        </w:div>
        <w:div w:id="1391348971">
          <w:marLeft w:val="0"/>
          <w:marRight w:val="0"/>
          <w:marTop w:val="0"/>
          <w:marBottom w:val="0"/>
          <w:divBdr>
            <w:top w:val="none" w:sz="0" w:space="0" w:color="auto"/>
            <w:left w:val="none" w:sz="0" w:space="0" w:color="auto"/>
            <w:bottom w:val="none" w:sz="0" w:space="0" w:color="auto"/>
            <w:right w:val="none" w:sz="0" w:space="0" w:color="auto"/>
          </w:divBdr>
          <w:divsChild>
            <w:div w:id="1360085889">
              <w:marLeft w:val="0"/>
              <w:marRight w:val="0"/>
              <w:marTop w:val="0"/>
              <w:marBottom w:val="0"/>
              <w:divBdr>
                <w:top w:val="none" w:sz="0" w:space="0" w:color="auto"/>
                <w:left w:val="none" w:sz="0" w:space="0" w:color="auto"/>
                <w:bottom w:val="none" w:sz="0" w:space="0" w:color="auto"/>
                <w:right w:val="none" w:sz="0" w:space="0" w:color="auto"/>
              </w:divBdr>
            </w:div>
          </w:divsChild>
        </w:div>
        <w:div w:id="58216529">
          <w:marLeft w:val="0"/>
          <w:marRight w:val="0"/>
          <w:marTop w:val="0"/>
          <w:marBottom w:val="0"/>
          <w:divBdr>
            <w:top w:val="none" w:sz="0" w:space="0" w:color="auto"/>
            <w:left w:val="none" w:sz="0" w:space="0" w:color="auto"/>
            <w:bottom w:val="none" w:sz="0" w:space="0" w:color="auto"/>
            <w:right w:val="none" w:sz="0" w:space="0" w:color="auto"/>
          </w:divBdr>
          <w:divsChild>
            <w:div w:id="67702388">
              <w:marLeft w:val="0"/>
              <w:marRight w:val="0"/>
              <w:marTop w:val="0"/>
              <w:marBottom w:val="0"/>
              <w:divBdr>
                <w:top w:val="none" w:sz="0" w:space="0" w:color="auto"/>
                <w:left w:val="none" w:sz="0" w:space="0" w:color="auto"/>
                <w:bottom w:val="none" w:sz="0" w:space="0" w:color="auto"/>
                <w:right w:val="none" w:sz="0" w:space="0" w:color="auto"/>
              </w:divBdr>
            </w:div>
          </w:divsChild>
        </w:div>
        <w:div w:id="1711148794">
          <w:marLeft w:val="0"/>
          <w:marRight w:val="0"/>
          <w:marTop w:val="0"/>
          <w:marBottom w:val="0"/>
          <w:divBdr>
            <w:top w:val="none" w:sz="0" w:space="0" w:color="auto"/>
            <w:left w:val="none" w:sz="0" w:space="0" w:color="auto"/>
            <w:bottom w:val="none" w:sz="0" w:space="0" w:color="auto"/>
            <w:right w:val="none" w:sz="0" w:space="0" w:color="auto"/>
          </w:divBdr>
          <w:divsChild>
            <w:div w:id="1676376058">
              <w:marLeft w:val="0"/>
              <w:marRight w:val="0"/>
              <w:marTop w:val="0"/>
              <w:marBottom w:val="0"/>
              <w:divBdr>
                <w:top w:val="none" w:sz="0" w:space="0" w:color="auto"/>
                <w:left w:val="none" w:sz="0" w:space="0" w:color="auto"/>
                <w:bottom w:val="none" w:sz="0" w:space="0" w:color="auto"/>
                <w:right w:val="none" w:sz="0" w:space="0" w:color="auto"/>
              </w:divBdr>
            </w:div>
          </w:divsChild>
        </w:div>
        <w:div w:id="1188640509">
          <w:marLeft w:val="0"/>
          <w:marRight w:val="0"/>
          <w:marTop w:val="0"/>
          <w:marBottom w:val="0"/>
          <w:divBdr>
            <w:top w:val="none" w:sz="0" w:space="0" w:color="auto"/>
            <w:left w:val="none" w:sz="0" w:space="0" w:color="auto"/>
            <w:bottom w:val="none" w:sz="0" w:space="0" w:color="auto"/>
            <w:right w:val="none" w:sz="0" w:space="0" w:color="auto"/>
          </w:divBdr>
          <w:divsChild>
            <w:div w:id="23975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71048">
      <w:bodyDiv w:val="1"/>
      <w:marLeft w:val="0"/>
      <w:marRight w:val="0"/>
      <w:marTop w:val="0"/>
      <w:marBottom w:val="0"/>
      <w:divBdr>
        <w:top w:val="none" w:sz="0" w:space="0" w:color="auto"/>
        <w:left w:val="none" w:sz="0" w:space="0" w:color="auto"/>
        <w:bottom w:val="none" w:sz="0" w:space="0" w:color="auto"/>
        <w:right w:val="none" w:sz="0" w:space="0" w:color="auto"/>
      </w:divBdr>
    </w:div>
    <w:div w:id="618605635">
      <w:bodyDiv w:val="1"/>
      <w:marLeft w:val="0"/>
      <w:marRight w:val="0"/>
      <w:marTop w:val="0"/>
      <w:marBottom w:val="0"/>
      <w:divBdr>
        <w:top w:val="none" w:sz="0" w:space="0" w:color="auto"/>
        <w:left w:val="none" w:sz="0" w:space="0" w:color="auto"/>
        <w:bottom w:val="none" w:sz="0" w:space="0" w:color="auto"/>
        <w:right w:val="none" w:sz="0" w:space="0" w:color="auto"/>
      </w:divBdr>
    </w:div>
    <w:div w:id="823089485">
      <w:bodyDiv w:val="1"/>
      <w:marLeft w:val="0"/>
      <w:marRight w:val="0"/>
      <w:marTop w:val="0"/>
      <w:marBottom w:val="0"/>
      <w:divBdr>
        <w:top w:val="none" w:sz="0" w:space="0" w:color="auto"/>
        <w:left w:val="none" w:sz="0" w:space="0" w:color="auto"/>
        <w:bottom w:val="none" w:sz="0" w:space="0" w:color="auto"/>
        <w:right w:val="none" w:sz="0" w:space="0" w:color="auto"/>
      </w:divBdr>
    </w:div>
    <w:div w:id="968127465">
      <w:bodyDiv w:val="1"/>
      <w:marLeft w:val="0"/>
      <w:marRight w:val="0"/>
      <w:marTop w:val="0"/>
      <w:marBottom w:val="0"/>
      <w:divBdr>
        <w:top w:val="none" w:sz="0" w:space="0" w:color="auto"/>
        <w:left w:val="none" w:sz="0" w:space="0" w:color="auto"/>
        <w:bottom w:val="none" w:sz="0" w:space="0" w:color="auto"/>
        <w:right w:val="none" w:sz="0" w:space="0" w:color="auto"/>
      </w:divBdr>
    </w:div>
    <w:div w:id="1018116511">
      <w:bodyDiv w:val="1"/>
      <w:marLeft w:val="0"/>
      <w:marRight w:val="0"/>
      <w:marTop w:val="0"/>
      <w:marBottom w:val="0"/>
      <w:divBdr>
        <w:top w:val="none" w:sz="0" w:space="0" w:color="auto"/>
        <w:left w:val="none" w:sz="0" w:space="0" w:color="auto"/>
        <w:bottom w:val="none" w:sz="0" w:space="0" w:color="auto"/>
        <w:right w:val="none" w:sz="0" w:space="0" w:color="auto"/>
      </w:divBdr>
    </w:div>
    <w:div w:id="1411729276">
      <w:bodyDiv w:val="1"/>
      <w:marLeft w:val="0"/>
      <w:marRight w:val="0"/>
      <w:marTop w:val="0"/>
      <w:marBottom w:val="0"/>
      <w:divBdr>
        <w:top w:val="none" w:sz="0" w:space="0" w:color="auto"/>
        <w:left w:val="none" w:sz="0" w:space="0" w:color="auto"/>
        <w:bottom w:val="none" w:sz="0" w:space="0" w:color="auto"/>
        <w:right w:val="none" w:sz="0" w:space="0" w:color="auto"/>
      </w:divBdr>
    </w:div>
    <w:div w:id="1482893351">
      <w:bodyDiv w:val="1"/>
      <w:marLeft w:val="0"/>
      <w:marRight w:val="0"/>
      <w:marTop w:val="0"/>
      <w:marBottom w:val="0"/>
      <w:divBdr>
        <w:top w:val="none" w:sz="0" w:space="0" w:color="auto"/>
        <w:left w:val="none" w:sz="0" w:space="0" w:color="auto"/>
        <w:bottom w:val="none" w:sz="0" w:space="0" w:color="auto"/>
        <w:right w:val="none" w:sz="0" w:space="0" w:color="auto"/>
      </w:divBdr>
    </w:div>
    <w:div w:id="1601723471">
      <w:bodyDiv w:val="1"/>
      <w:marLeft w:val="0"/>
      <w:marRight w:val="0"/>
      <w:marTop w:val="0"/>
      <w:marBottom w:val="0"/>
      <w:divBdr>
        <w:top w:val="none" w:sz="0" w:space="0" w:color="auto"/>
        <w:left w:val="none" w:sz="0" w:space="0" w:color="auto"/>
        <w:bottom w:val="none" w:sz="0" w:space="0" w:color="auto"/>
        <w:right w:val="none" w:sz="0" w:space="0" w:color="auto"/>
      </w:divBdr>
    </w:div>
    <w:div w:id="1695840581">
      <w:bodyDiv w:val="1"/>
      <w:marLeft w:val="0"/>
      <w:marRight w:val="0"/>
      <w:marTop w:val="0"/>
      <w:marBottom w:val="0"/>
      <w:divBdr>
        <w:top w:val="none" w:sz="0" w:space="0" w:color="auto"/>
        <w:left w:val="none" w:sz="0" w:space="0" w:color="auto"/>
        <w:bottom w:val="none" w:sz="0" w:space="0" w:color="auto"/>
        <w:right w:val="none" w:sz="0" w:space="0" w:color="auto"/>
      </w:divBdr>
    </w:div>
    <w:div w:id="1854034795">
      <w:bodyDiv w:val="1"/>
      <w:marLeft w:val="0"/>
      <w:marRight w:val="0"/>
      <w:marTop w:val="0"/>
      <w:marBottom w:val="0"/>
      <w:divBdr>
        <w:top w:val="none" w:sz="0" w:space="0" w:color="auto"/>
        <w:left w:val="none" w:sz="0" w:space="0" w:color="auto"/>
        <w:bottom w:val="none" w:sz="0" w:space="0" w:color="auto"/>
        <w:right w:val="none" w:sz="0" w:space="0" w:color="auto"/>
      </w:divBdr>
    </w:div>
    <w:div w:id="1912541780">
      <w:bodyDiv w:val="1"/>
      <w:marLeft w:val="0"/>
      <w:marRight w:val="0"/>
      <w:marTop w:val="0"/>
      <w:marBottom w:val="0"/>
      <w:divBdr>
        <w:top w:val="none" w:sz="0" w:space="0" w:color="auto"/>
        <w:left w:val="none" w:sz="0" w:space="0" w:color="auto"/>
        <w:bottom w:val="none" w:sz="0" w:space="0" w:color="auto"/>
        <w:right w:val="none" w:sz="0" w:space="0" w:color="auto"/>
      </w:divBdr>
    </w:div>
    <w:div w:id="1913813446">
      <w:bodyDiv w:val="1"/>
      <w:marLeft w:val="0"/>
      <w:marRight w:val="0"/>
      <w:marTop w:val="0"/>
      <w:marBottom w:val="0"/>
      <w:divBdr>
        <w:top w:val="none" w:sz="0" w:space="0" w:color="auto"/>
        <w:left w:val="none" w:sz="0" w:space="0" w:color="auto"/>
        <w:bottom w:val="none" w:sz="0" w:space="0" w:color="auto"/>
        <w:right w:val="none" w:sz="0" w:space="0" w:color="auto"/>
      </w:divBdr>
    </w:div>
    <w:div w:id="192584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abnews.com/node/1642191" TargetMode="External"/><Relationship Id="rId13" Type="http://schemas.openxmlformats.org/officeDocument/2006/relationships/hyperlink" Target="https://www.washingtonpost.com/politics/2019/06/17/syrian-refugees-have-become-pawns-their-host-nations-politics/" TargetMode="External"/><Relationship Id="rId3" Type="http://schemas.openxmlformats.org/officeDocument/2006/relationships/settings" Target="settings.xml"/><Relationship Id="rId7" Type="http://schemas.openxmlformats.org/officeDocument/2006/relationships/hyperlink" Target="https://www.hrw.org/report/2021/11/24/die-here-or-go-poland/belarus-and-polands-shared-responsibility-border-abuses" TargetMode="External"/><Relationship Id="rId12" Type="http://schemas.openxmlformats.org/officeDocument/2006/relationships/hyperlink" Target="https://www.migrationpolicy.org/article/eu-turkey-deal-five-years-o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reuters.com/article/us-europe-migrants-eu-turkey-idUSKCN0VH1R0" TargetMode="External"/><Relationship Id="rId5" Type="http://schemas.openxmlformats.org/officeDocument/2006/relationships/hyperlink" Target="https://www.consilium.europa.eu/en/policies/sanctions/restrictive-measures-against-belarus/belarus-timeline/" TargetMode="External"/><Relationship Id="rId15" Type="http://schemas.openxmlformats.org/officeDocument/2006/relationships/image" Target="media/image3.jpe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researchgate.net/publication/321073074_The_New_Grand_Compromise_How_Syrian_Refugees_Changed_the_Stakes_in_the_Global_Refugee_Assistance_Regime" TargetMode="External"/><Relationship Id="rId14" Type="http://schemas.openxmlformats.org/officeDocument/2006/relationships/hyperlink" Target="https://www.reuters.com/world/europe/dont-use-migrants-pawns-political-strategies-pope-tells-governments-2021-11-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1006</TotalTime>
  <Pages>3</Pages>
  <Words>1278</Words>
  <Characters>7289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Bridgford</dc:creator>
  <cp:keywords/>
  <dc:description/>
  <cp:lastModifiedBy>J Bridgford</cp:lastModifiedBy>
  <cp:revision>26</cp:revision>
  <dcterms:created xsi:type="dcterms:W3CDTF">2021-12-09T21:52:00Z</dcterms:created>
  <dcterms:modified xsi:type="dcterms:W3CDTF">2021-12-13T09:01:00Z</dcterms:modified>
</cp:coreProperties>
</file>