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Article on an Artsy Refugee</w:t>
      </w:r>
    </w:p>
    <w:p w:rsidR="00000000" w:rsidDel="00000000" w:rsidP="00000000" w:rsidRDefault="00000000" w:rsidRPr="00000000" w14:paraId="00000002">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 </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Hannah Arendt </w:t>
      </w:r>
    </w:p>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Hannah Arendt, an intellectual powerhouse of the 20</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century, defied singular categorisation, embodying roles as a philosopher, political commentator, author, classicist and more. She is best remembered for her contributions to political theory, particularly her observations during the Eichmann trial, where she witnessed ordinary individuals becoming actors in totalitarian systems and coined the phrase ‘the banality of evil’. </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Born in 1906 to a Jewish family in Linden, Germany, Arendt had a politically progressive, even secular, upbringing, yet she always remained aware of her Jewishness, and that outsider status, not only inspired her writing, but also developed her character. </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growing bouts of antisemitic attacks in 1930s Nazi Germany, Arendt’s personal safety was in jeopardy. In 1933, Arendt was arrested and temporarily imprisoned by the Gestapo for performing illegal research into antisemitism. On release, she fled Germany, briefly living in Czechoslovakia and Switzerland before settling in Paris. There she worked for </w:t>
      </w:r>
      <w:r w:rsidDel="00000000" w:rsidR="00000000" w:rsidRPr="00000000">
        <w:rPr>
          <w:rFonts w:ascii="Times New Roman" w:cs="Times New Roman" w:eastAsia="Times New Roman" w:hAnsi="Times New Roman"/>
          <w:i w:val="1"/>
          <w:iCs w:val="1"/>
          <w:rtl w:val="0"/>
        </w:rPr>
        <w:t xml:space="preserve">Youth Aliyah</w:t>
      </w:r>
      <w:r w:rsidDel="00000000" w:rsidR="00000000" w:rsidRPr="00000000">
        <w:rPr>
          <w:rFonts w:ascii="Times New Roman" w:cs="Times New Roman" w:eastAsia="Times New Roman" w:hAnsi="Times New Roman"/>
          <w:rtl w:val="0"/>
        </w:rPr>
        <w:t xml:space="preserve">, helping young Jews to emigrate to the British Mandate of Palestine. </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rtl w:val="0"/>
        </w:rPr>
        <w:t xml:space="preserve">However, with the onset of the 1940 German invasion, France ceased to offer refuge for Jews, compelling Arendt to seek asylum once again. This time, her journey led her to the United States, where she arrived in New York City in 1941</w:t>
      </w:r>
      <w:r w:rsidDel="00000000" w:rsidR="00000000" w:rsidRPr="00000000">
        <w:rPr>
          <w:color w:val="374151"/>
          <w:rtl w:val="0"/>
        </w:rPr>
        <w:t xml:space="preserve"> </w:t>
      </w:r>
      <w:r w:rsidDel="00000000" w:rsidR="00000000" w:rsidRPr="00000000">
        <w:rPr>
          <w:rFonts w:ascii="Times New Roman" w:cs="Times New Roman" w:eastAsia="Times New Roman" w:hAnsi="Times New Roman"/>
          <w:rtl w:val="0"/>
        </w:rPr>
        <w:t xml:space="preserve">with very few personal belongings and a feigned optimism for the future. </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first place, we don’t like to be called </w:t>
      </w:r>
      <w:r w:rsidDel="00000000" w:rsidR="00000000" w:rsidRPr="00000000">
        <w:rPr>
          <w:rFonts w:ascii="Times New Roman" w:cs="Times New Roman" w:eastAsia="Times New Roman" w:hAnsi="Times New Roman"/>
          <w:i w:val="1"/>
          <w:iCs w:val="1"/>
          <w:rtl w:val="0"/>
        </w:rPr>
        <w:t xml:space="preserve">refugees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opening line of her seminal essay, entitled ‘We Refugees’, published in </w:t>
      </w:r>
      <w:r w:rsidDel="00000000" w:rsidR="00000000" w:rsidRPr="00000000">
        <w:rPr>
          <w:rFonts w:ascii="Times New Roman" w:cs="Times New Roman" w:eastAsia="Times New Roman" w:hAnsi="Times New Roman"/>
          <w:i w:val="1"/>
          <w:iCs w:val="1"/>
          <w:rtl w:val="0"/>
        </w:rPr>
        <w:t xml:space="preserve">Menorah</w:t>
      </w:r>
      <w:r w:rsidDel="00000000" w:rsidR="00000000" w:rsidRPr="00000000">
        <w:rPr>
          <w:rFonts w:ascii="Times New Roman" w:cs="Times New Roman" w:eastAsia="Times New Roman" w:hAnsi="Times New Roman"/>
          <w:rtl w:val="0"/>
        </w:rPr>
        <w:t xml:space="preserve">, a Jewish journal in 1943. For Arendt, the term ‘refugee’ was somewhat dehumanising; it meant stripping a person of their individuality and reducing their identity to a legal label. Her essay delves deeper into the unglamorous reality of the refugee experience, ranging from the relentless anxiety to the striking absurdity that defines the experience. </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[297 words]</w:t>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Hannah Arendt, an intellectual powerhouse of the 20th century. She defied singular categorisation, embodying roles of a philosopher, political commentator, author, classicist and more. She is best remembered for her contributions to political theory. Particularly her observations during the Eichmann trial. She witnessed ordinary individuals become actors in totalitarian systems. She coined the phrase ‘the banality of evil’. </w:t>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Arendt was born in 1906 in Linden, Germany. She had a politically progressive, even secular, upbringing. Yet she always remained aware of her Jewishness. This outsider status, not only inspired her writing, but also developed her character. </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Arendt’s personal safety was in jeopardy due growing bouts of antisemitic attacks.. 1930s Nazi Germany, was a safe space for her. In 1933, Arendt was arrested and temporarily imprisoned. The Gestapo detained her for performing illegal research into antisemitism. On release, she fled Germany. Briefly living in Czechoslovakia and Switzerland before settling in Paris. There she worked for </w:t>
      </w:r>
      <w:r w:rsidDel="00000000" w:rsidR="00000000" w:rsidRPr="00000000">
        <w:rPr>
          <w:rFonts w:ascii="Times New Roman" w:cs="Times New Roman" w:eastAsia="Times New Roman" w:hAnsi="Times New Roman"/>
          <w:b w:val="1"/>
          <w:bCs w:val="1"/>
          <w:i w:val="1"/>
          <w:iCs w:val="1"/>
          <w:rtl w:val="0"/>
        </w:rPr>
        <w:t xml:space="preserve">Youth Aliyah. She </w:t>
      </w:r>
      <w:r w:rsidDel="00000000" w:rsidR="00000000" w:rsidRPr="00000000">
        <w:rPr>
          <w:rFonts w:ascii="Times New Roman" w:cs="Times New Roman" w:eastAsia="Times New Roman" w:hAnsi="Times New Roman"/>
          <w:b w:val="1"/>
          <w:bCs w:val="1"/>
          <w:rtl w:val="0"/>
        </w:rPr>
        <w:t xml:space="preserve">helped young Jews to emigrate to the British Mandate of Palestine. </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But, with the onset of the 1940 German invasion, France ceased to offer refuge to Jews. Ardent compelled to seek asylum once again. This time, her journey led her to the United States. She arrived in New York City in 1941. With very few personal belongings and a feigned optimism for the future. </w:t>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the first place, we don’t like to be called </w:t>
      </w:r>
      <w:r w:rsidDel="00000000" w:rsidR="00000000" w:rsidRPr="00000000">
        <w:rPr>
          <w:rFonts w:ascii="Times New Roman" w:cs="Times New Roman" w:eastAsia="Times New Roman" w:hAnsi="Times New Roman"/>
          <w:b w:val="1"/>
          <w:bCs w:val="1"/>
          <w:i w:val="1"/>
          <w:iCs w:val="1"/>
          <w:rtl w:val="0"/>
        </w:rPr>
        <w:t xml:space="preserve">refugees</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the opening line of her seminal essay, entitled ‘We Refugees’. Firstpublished in </w:t>
      </w:r>
      <w:r w:rsidDel="00000000" w:rsidR="00000000" w:rsidRPr="00000000">
        <w:rPr>
          <w:rFonts w:ascii="Times New Roman" w:cs="Times New Roman" w:eastAsia="Times New Roman" w:hAnsi="Times New Roman"/>
          <w:b w:val="1"/>
          <w:bCs w:val="1"/>
          <w:i w:val="1"/>
          <w:iCs w:val="1"/>
          <w:rtl w:val="0"/>
        </w:rPr>
        <w:t xml:space="preserve">Menorah</w:t>
      </w:r>
      <w:r w:rsidDel="00000000" w:rsidR="00000000" w:rsidRPr="00000000">
        <w:rPr>
          <w:rFonts w:ascii="Times New Roman" w:cs="Times New Roman" w:eastAsia="Times New Roman" w:hAnsi="Times New Roman"/>
          <w:b w:val="1"/>
          <w:bCs w:val="1"/>
          <w:rtl w:val="0"/>
        </w:rPr>
        <w:t xml:space="preserve">, a Jewish journal in 1943. For Arendt, the term ‘refugee’ was dehumanising. It meant stripping a person of their individuality.. Reducing their identity to a legal label. Her essay delves deeper into the unglamorous reality of the refugee experience. Ranging from the relentless anxiety to the striking absurdity that defines the experience. </w:t>
      </w:r>
    </w:p>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