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PipeFlow PG Manager Solution Design</w:t>
      </w:r>
    </w:p>
    <w:p>
      <w:r>
        <w:t xml:space="preserve">Version: 1.5.2</w:t>
      </w:r>
    </w:p>
    <w:p>
      <w:r>
        <w:t xml:space="preserve">Document date: 2026-05-20</w:t>
      </w:r>
    </w:p>
    <w:p>
      <w:r>
        <w:t xml:space="preserve">Purpose: Describe the PipeFlow PG Manager application, its hosting model, data model, security controls, user journeys and operating approach.</w:t>
      </w:r>
    </w:p>
    <w:p>
      <w:pPr>
        <w:pStyle w:val="Heading1"/>
      </w:pPr>
      <w:r>
        <w:t xml:space="preserve">1. Application Purpose</w:t>
      </w:r>
    </w:p>
    <w:p>
      <w:r>
        <w:t xml:space="preserve">PipeFlow PG Manager is a sales execution and pipeline generation application designed to help users manage accounts, contacts, partners, outreach activity, campaigns, PG Progress and reporting.</w:t>
      </w:r>
    </w:p>
    <w:p>
      <w:r>
        <w:t xml:space="preserve">The app is not intended to replace Salesforce. It captures pipeline generation planning and execution detail that supports weekly PG activity, outreach accountability and PG Bible reporting.</w:t>
      </w:r>
    </w:p>
    <w:p>
      <w:r>
        <w:t xml:space="preserve">The primary users are sales professionals and managers who need a lightweight, guided workflow for pipeline generation, account planning and outreach follow-up.</w:t>
      </w:r>
    </w:p>
    <w:p>
      <w:pPr>
        <w:pStyle w:val="Heading1"/>
      </w:pPr>
      <w:r>
        <w:t xml:space="preserve">2. Technology Stack</w:t>
      </w:r>
    </w:p>
    <w:p>
      <w:r>
        <w:t xml:space="preserve">Backend: Python with Flask server-rendered routes.</w:t>
      </w:r>
    </w:p>
    <w:p>
      <w:r>
        <w:t xml:space="preserve">Frontend: HTML, CSS and Jinja templates with small JavaScript helpers for table sorting, bulk actions, org charts and dynamic form behaviour.</w:t>
      </w:r>
    </w:p>
    <w:p>
      <w:r>
        <w:t xml:space="preserve">Database compatibility: SQLite for local development and Supabase Postgres for hosted deployment.</w:t>
      </w:r>
    </w:p>
    <w:p>
      <w:r>
        <w:t xml:space="preserve">Reporting: CSV exports, Excel PG Bible workbook generation with openpyxl, and PDF generation where required through reportlab.</w:t>
      </w:r>
    </w:p>
    <w:p>
      <w:r>
        <w:t xml:space="preserve">Packaging: The application is packaged as a full source zip for deployment to GitHub and Render.</w:t>
      </w:r>
    </w:p>
    <w:p>
      <w:pPr>
        <w:pStyle w:val="Heading1"/>
      </w:pPr>
      <w:r>
        <w:t xml:space="preserve">3. Hosting Model</w:t>
      </w:r>
    </w:p>
    <w:p>
      <w:r>
        <w:t xml:space="preserve">The hosted service runs on Render as a Python web service using gunicorn.</w:t>
      </w:r>
    </w:p>
    <w:p>
      <w:r>
        <w:t xml:space="preserve">Render start command: python3 -m gunicorn app:app --bind 0.0.0.0:$PORT.</w:t>
      </w:r>
    </w:p>
    <w:p>
      <w:r>
        <w:t xml:space="preserve">The application reads environment variables from Render for database connectivity, session security and PG Bible template configuration.</w:t>
      </w:r>
    </w:p>
    <w:p>
      <w:r>
        <w:t xml:space="preserve">UptimeRobot monitors the hosted URL to reduce free-tier sleeping during testing.</w:t>
      </w:r>
    </w:p>
    <w:p>
      <w:r>
        <w:t xml:space="preserve">Static files and templates are included in the deployed application repository.</w:t>
      </w:r>
    </w:p>
    <w:p>
      <w:pPr>
        <w:pStyle w:val="Heading1"/>
      </w:pPr>
      <w:r>
        <w:t xml:space="preserve">4. Database and Supabase</w:t>
      </w:r>
    </w:p>
    <w:p>
      <w:r>
        <w:t xml:space="preserve">Supabase Postgres is used as the persistent hosted database.</w:t>
      </w:r>
    </w:p>
    <w:p>
      <w:r>
        <w:t xml:space="preserve">The DATABASE_URL environment variable points to the Supabase pooler connection string.</w:t>
      </w:r>
    </w:p>
    <w:p>
      <w:r>
        <w:t xml:space="preserve">The application uses compatibility helpers to translate SQLite-style SQL into Postgres-safe SQL where needed.</w:t>
      </w:r>
    </w:p>
    <w:p>
      <w:r>
        <w:t xml:space="preserve">User workspace isolation is implemented through per-user workspace schemas and server-side access checks.</w:t>
      </w:r>
    </w:p>
    <w:p>
      <w:r>
        <w:t xml:space="preserve">Core tables include accounts, contacts, outreach, partners, partner contacts, partner account relationships, audit records, admin settings, broadcasts, org charts and reporting support tables.</w:t>
      </w:r>
    </w:p>
    <w:p>
      <w:pPr>
        <w:pStyle w:val="Heading1"/>
      </w:pPr>
      <w:r>
        <w:t xml:space="preserve">5. Authentication and Profiles</w:t>
      </w:r>
    </w:p>
    <w:p>
      <w:r>
        <w:t xml:space="preserve">Users register and sign in with a profile email and password.</w:t>
      </w:r>
    </w:p>
    <w:p>
      <w:r>
        <w:t xml:space="preserve">Password reset uses a secure secret phrase flow rather than email reset links.</w:t>
      </w:r>
    </w:p>
    <w:p>
      <w:r>
        <w:t xml:space="preserve">Passwords and secret phrases must remain associated only with the user profile and must not be exposed in reports, logs or exports.</w:t>
      </w:r>
    </w:p>
    <w:p>
      <w:r>
        <w:t xml:space="preserve">Profiles include full name, email, team, working day start and end times and non-working date blocks.</w:t>
      </w:r>
    </w:p>
    <w:p>
      <w:r>
        <w:t xml:space="preserve">User full names appear in assignment fields where collaboration requires it.</w:t>
      </w:r>
    </w:p>
    <w:p>
      <w:pPr>
        <w:pStyle w:val="Heading1"/>
      </w:pPr>
      <w:r>
        <w:t xml:space="preserve">6. Permissions and Data Security</w:t>
      </w:r>
    </w:p>
    <w:p>
      <w:r>
        <w:t xml:space="preserve">A user cannot see another user data unless access is explicitly granted through account sharing or assignment workflows.</w:t>
      </w:r>
    </w:p>
    <w:p>
      <w:r>
        <w:t xml:space="preserve">Account owners control sharing, revocation and visibility of account sharing assignments.</w:t>
      </w:r>
    </w:p>
    <w:p>
      <w:r>
        <w:t xml:space="preserve">When account access is revoked, assigned tasks return to the account owner.</w:t>
      </w:r>
    </w:p>
    <w:p>
      <w:r>
        <w:t xml:space="preserve">Admins can manage profiles, permissions, broadcasts, audit settings and selected bulk administration actions.</w:t>
      </w:r>
    </w:p>
    <w:p>
      <w:r>
        <w:t xml:space="preserve">Admin-only pages are hidden from non-admin users and protected server-side.</w:t>
      </w:r>
    </w:p>
    <w:p>
      <w:r>
        <w:t xml:space="preserve">Audit trails capture material changes with user, timestamp, field label, old value and new value where available.</w:t>
      </w:r>
    </w:p>
    <w:p>
      <w:pPr>
        <w:pStyle w:val="Heading1"/>
      </w:pPr>
      <w:r>
        <w:t xml:space="preserve">7. Core Functional Areas</w:t>
      </w:r>
    </w:p>
    <w:p>
      <w:r>
        <w:t xml:space="preserve">Insights Dashboard: Shows weekly command metrics, outcome breakdown, weekly wrap-up and execution learning from accounts, contacts and campaigns.</w:t>
      </w:r>
    </w:p>
    <w:p>
      <w:r>
        <w:t xml:space="preserve">Outreach Tasks: Manages outreach activities, due dates, outcomes, task status, assignment, sharing context and follow-up creation.</w:t>
      </w:r>
    </w:p>
    <w:p>
      <w:r>
        <w:t xml:space="preserve">Accounts: Stores account details, business organisation, account tier, PG Bible order, pipeline target ACV, ownership and sharing controls.</w:t>
      </w:r>
    </w:p>
    <w:p>
      <w:r>
        <w:t xml:space="preserve">Contacts: Stores stakeholder details, job title, relationship status, personal context, active status and account mapping.</w:t>
      </w:r>
    </w:p>
    <w:p>
      <w:r>
        <w:t xml:space="preserve">Partners: Stores partner organisations, partner contacts and account relationships so partner-led activity can be tracked.</w:t>
      </w:r>
    </w:p>
    <w:p>
      <w:r>
        <w:t xml:space="preserve">PG Progress: Shows PG Goal progress, PG Plan rows, last 7 days activity and next 7 days scheduled actions.</w:t>
      </w:r>
    </w:p>
    <w:p>
      <w:r>
        <w:t xml:space="preserve">Reports: Provides account, contact, outreach, task, partner and PG Bible reporting.</w:t>
      </w:r>
    </w:p>
    <w:p>
      <w:r>
        <w:t xml:space="preserve">Org Charts: Provides account-level contact hierarchy mapping with draggable contact placement and colour-coded contact relationship types.</w:t>
      </w:r>
    </w:p>
    <w:p>
      <w:pPr>
        <w:pStyle w:val="Heading1"/>
      </w:pPr>
      <w:r>
        <w:t xml:space="preserve">8. Outreach and Campaign Logic</w:t>
      </w:r>
    </w:p>
    <w:p>
      <w:r>
        <w:t xml:space="preserve">Campaign Builder generates outreach sequences for one sales play or initiative per campaign.</w:t>
      </w:r>
    </w:p>
    <w:p>
      <w:r>
        <w:t xml:space="preserve">Users can select multiple customer contacts and partner contacts where the contacts are linked to the selected account.</w:t>
      </w:r>
    </w:p>
    <w:p>
      <w:r>
        <w:t xml:space="preserve">Generated campaigns avoid weekends and configured non-working dates.</w:t>
      </w:r>
    </w:p>
    <w:p>
      <w:r>
        <w:t xml:space="preserve">Tasks generated on the submit date cannot start earlier than the campaign submit time.</w:t>
      </w:r>
    </w:p>
    <w:p>
      <w:r>
        <w:t xml:space="preserve">VITO is treated as the first email. Later email-style activity uses Follow-up or Email rather than repeating VITO.</w:t>
      </w:r>
    </w:p>
    <w:p>
      <w:r>
        <w:t xml:space="preserve">Activity outcomes feed dashboard metrics, learning signals and reports.</w:t>
      </w:r>
    </w:p>
    <w:p>
      <w:r>
        <w:t xml:space="preserve">Meeting booked metrics are counted as one outreach activity even when multiple contacts are linked to the same outreach record.</w:t>
      </w:r>
    </w:p>
    <w:p>
      <w:pPr>
        <w:pStyle w:val="Heading1"/>
      </w:pPr>
      <w:r>
        <w:t xml:space="preserve">9. Reporting and PG Bible</w:t>
      </w:r>
    </w:p>
    <w:p>
      <w:r>
        <w:t xml:space="preserve">Outreach Reports include overall CSV export, outcome breakdown CSV and latest outreach CSV.</w:t>
      </w:r>
    </w:p>
    <w:p>
      <w:r>
        <w:t xml:space="preserve">Outcome Breakdown is grouped by account, contact, activity date and outcome.</w:t>
      </w:r>
    </w:p>
    <w:p>
      <w:r>
        <w:t xml:space="preserve">Latest Outreach defaults to the last 7 days and can be expanded by applying date filters.</w:t>
      </w:r>
    </w:p>
    <w:p>
      <w:r>
        <w:t xml:space="preserve">PG Bible export uses the configured template and mapping workbook to populate the weekly output workbook.</w:t>
      </w:r>
    </w:p>
    <w:p>
      <w:r>
        <w:t xml:space="preserve">PG Bible worksheet naming uses the full name of the user producing the report, sanitised for Excel rules.</w:t>
      </w:r>
    </w:p>
    <w:p>
      <w:r>
        <w:t xml:space="preserve">Large text fields in PG Bible output are wrapped and left aligned where configured.</w:t>
      </w:r>
    </w:p>
    <w:p>
      <w:pPr>
        <w:pStyle w:val="Heading1"/>
      </w:pPr>
      <w:r>
        <w:t xml:space="preserve">10. Release and Deployment Process</w:t>
      </w:r>
    </w:p>
    <w:p>
      <w:r>
        <w:t xml:space="preserve">The application version is controlled through APP_VERSION and release notes in app.py.</w:t>
      </w:r>
    </w:p>
    <w:p>
      <w:r>
        <w:t xml:space="preserve">Release notes are grouped by major and minor family such as 1.5, with the newest patch release shown first inside the group.</w:t>
      </w:r>
    </w:p>
    <w:p>
      <w:r>
        <w:t xml:space="preserve">At the end of every change, the release status should be confirmed so notes and versioning remain aligned.</w:t>
      </w:r>
    </w:p>
    <w:p>
      <w:r>
        <w:t xml:space="preserve">A full application zip is generated for each release build.</w:t>
      </w:r>
    </w:p>
    <w:p>
      <w:r>
        <w:t xml:space="preserve">Deployment files are uploaded to GitHub and Render redeploys the service from the configured repository and root directory.</w:t>
      </w:r>
    </w:p>
    <w:p>
      <w:pPr>
        <w:pStyle w:val="Heading1"/>
      </w:pPr>
      <w:r>
        <w:t xml:space="preserve">11. Operational Backups</w:t>
      </w:r>
    </w:p>
    <w:p>
      <w:r>
        <w:t xml:space="preserve">Code backup is maintained through the generated release zip and the GitHub repository.</w:t>
      </w:r>
    </w:p>
    <w:p>
      <w:r>
        <w:t xml:space="preserve">Database backup should be taken from Supabase because hosted data is stored in Supabase Postgres.</w:t>
      </w:r>
    </w:p>
    <w:p>
      <w:r>
        <w:t xml:space="preserve">Render does not require a separate data backup because it runs the application code and environment configuration, not the persistent database.</w:t>
      </w:r>
    </w:p>
    <w:p>
      <w:r>
        <w:t xml:space="preserve">The goal of storing release zips on SharePoint is valid for retaining complete code snapshots outside GitHub.</w:t>
      </w:r>
    </w:p>
    <w:p>
      <w:pPr>
        <w:pStyle w:val="Heading1"/>
      </w:pPr>
      <w:r>
        <w:t xml:space="preserve">12. Key Environment Variables</w:t>
      </w:r>
    </w:p>
    <w:p>
      <w:r>
        <w:t xml:space="preserve">DATABASE_URL: Supabase Postgres connection string.</w:t>
      </w:r>
    </w:p>
    <w:p>
      <w:r>
        <w:t xml:space="preserve">PIPEFLOW_SECRET_KEY: Stable Flask session secret to prevent users being logged out after redeploys.</w:t>
      </w:r>
    </w:p>
    <w:p>
      <w:r>
        <w:t xml:space="preserve">PIPEFLOW_COOKIE_SECURE: Set to 1 for hosted HTTPS use.</w:t>
      </w:r>
    </w:p>
    <w:p>
      <w:r>
        <w:t xml:space="preserve">PG_BIBLE_TEMPLATE_PATH: Path to the uploaded PG Bible template file on the server.</w:t>
      </w:r>
    </w:p>
    <w:p>
      <w:r>
        <w:t xml:space="preserve">Optional email variables are not required for the current secret phrase password reset approach.</w:t>
      </w:r>
    </w:p>
    <w:p>
      <w:pPr>
        <w:pStyle w:val="Heading1"/>
      </w:pPr>
      <w:r>
        <w:t xml:space="preserve">13. Current Design Principles</w:t>
      </w:r>
    </w:p>
    <w:p>
      <w:r>
        <w:t xml:space="preserve">Keep PipeFlow focused on pipeline generation accountability rather than duplicating Salesforce CRM ownership.</w:t>
      </w:r>
    </w:p>
    <w:p>
      <w:r>
        <w:t xml:space="preserve">Use simple server-rendered pages and avoid unnecessary frameworks.</w:t>
      </w:r>
    </w:p>
    <w:p>
      <w:r>
        <w:t xml:space="preserve">Keep tables readable within page margins and prefer compact filters where possible.</w:t>
      </w:r>
    </w:p>
    <w:p>
      <w:r>
        <w:t xml:space="preserve">Make primary record names clickable so users can edit or review records with fewer steps.</w:t>
      </w:r>
    </w:p>
    <w:p>
      <w:r>
        <w:t xml:space="preserve">Keep access controls server-side and avoid relying only on the user interface for security.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sz w:val="36"/>
      <w:color w:val="12381F"/>
    </w:rPr>
  </w:style>
  <w:style w:type="paragraph" w:styleId="Heading1">
    <w:name w:val="heading 1"/>
    <w:rPr>
      <w:b/>
      <w:sz w:val="28"/>
      <w:color w:val="0D5A2A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PipeFlow PG Manager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PipeFlow PG Manager Solution Design</dc:title>
  <dc:creator>PipeFlow PG Manager</dc:creator>
  <cp:lastModifiedBy>PipeFlow PG Manager</cp:lastModifiedBy>
  <dcterms:created xsi:type="dcterms:W3CDTF">2026-05-20T00:00:00Z</dcterms:created>
  <dcterms:modified xsi:type="dcterms:W3CDTF">2026-05-20T00:00:00Z</dcterms:modified>
</cp:coreProperties>
</file>