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Team Name:</w:t>
        <w:tab/>
        <w:t xml:space="preserve">         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Joalbi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  <w:tab/>
        <w:tab/>
        <w:t xml:space="preserve">Your name: </w:t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4" w:val="single"/>
        </w:pBd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Site to be redeveloped:    </w:t>
      </w: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https://itcodefair.cdu.edu.au/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Hypothesis statement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254000</wp:posOffset>
                </wp:positionV>
                <wp:extent cx="2035175" cy="8902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34763" y="3341215"/>
                          <a:ext cx="2022475" cy="877570"/>
                        </a:xfrm>
                        <a:prstGeom prst="wedgeRectCallout">
                          <a:avLst>
                            <a:gd fmla="val -79428" name="adj1"/>
                            <a:gd fmla="val 19154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99341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statement of what you believe to be true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254000</wp:posOffset>
                </wp:positionV>
                <wp:extent cx="2035175" cy="89027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5175" cy="890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believe this website can help many students who study IT at CDU and do not know what to do after graduation and know more IT jobs. [this statement is true].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600075</wp:posOffset>
                </wp:positionV>
                <wp:extent cx="2035175" cy="8902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34763" y="3341215"/>
                          <a:ext cx="2022475" cy="877570"/>
                        </a:xfrm>
                        <a:prstGeom prst="wedgeRectCallout">
                          <a:avLst>
                            <a:gd fmla="val -79428" name="adj1"/>
                            <a:gd fmla="val 19154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99341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statement of the feedback you are looking to confirm you are correct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600075</wp:posOffset>
                </wp:positionV>
                <wp:extent cx="2035175" cy="89027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5175" cy="890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know we’re [right/wrong] when we see the following feedback from the [market]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[qualitative feedback]  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[quantitative feedback]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[key performance indicator change]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567" w:top="56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B16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B161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161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color="de6a5c" w:space="0" w:sz="4" w:themeColor="accent2" w:themeTint="000099" w:val="single"/>
        <w:left w:color="de6a5c" w:space="0" w:sz="4" w:themeColor="accent2" w:themeTint="000099" w:val="single"/>
        <w:bottom w:color="de6a5c" w:space="0" w:sz="4" w:themeColor="accent2" w:themeTint="000099" w:val="single"/>
        <w:right w:color="de6a5c" w:space="0" w:sz="4" w:themeColor="accent2" w:themeTint="000099" w:val="single"/>
        <w:insideH w:color="de6a5c" w:space="0" w:sz="4" w:themeColor="accent2" w:themeTint="000099" w:val="single"/>
        <w:insideV w:color="de6a5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2d1f" w:space="0" w:sz="4" w:themeColor="accent2" w:val="single"/>
          <w:left w:color="9b2d1f" w:space="0" w:sz="4" w:themeColor="accent2" w:val="single"/>
          <w:bottom w:color="9b2d1f" w:space="0" w:sz="4" w:themeColor="accent2" w:val="single"/>
          <w:right w:color="9b2d1f" w:space="0" w:sz="4" w:themeColor="accent2" w:val="single"/>
          <w:insideH w:space="0" w:sz="0" w:val="nil"/>
          <w:insideV w:space="0" w:sz="0" w:val="nil"/>
        </w:tcBorders>
        <w:shd w:color="auto" w:fill="9b2d1f" w:themeFill="accent2" w:val="clear"/>
      </w:tcPr>
    </w:tblStylePr>
    <w:tblStylePr w:type="lastRow">
      <w:rPr>
        <w:b w:val="1"/>
        <w:bCs w:val="1"/>
      </w:rPr>
      <w:tblPr/>
      <w:tcPr>
        <w:tcBorders>
          <w:top w:color="9b2d1f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cdc8" w:themeFill="accent2" w:themeFillTint="000033" w:val="clear"/>
      </w:tcPr>
    </w:tblStylePr>
    <w:tblStylePr w:type="band1Horz">
      <w:tblPr/>
      <w:tcPr>
        <w:shd w:color="auto" w:fill="f4cdc8" w:themeFill="accent2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B1614"/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color="ee8c69" w:space="0" w:sz="2" w:themeColor="accent1" w:themeTint="000099" w:val="single"/>
        <w:bottom w:color="ee8c69" w:space="0" w:sz="2" w:themeColor="accent1" w:themeTint="000099" w:val="single"/>
        <w:insideH w:color="ee8c69" w:space="0" w:sz="2" w:themeColor="accent1" w:themeTint="000099" w:val="single"/>
        <w:insideV w:color="ee8c69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e8c69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8c69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8cd" w:themeFill="accent1" w:themeFillTint="000033" w:val="clear"/>
      </w:tcPr>
    </w:tblStylePr>
    <w:tblStylePr w:type="band1Horz">
      <w:tblPr/>
      <w:tcPr>
        <w:shd w:color="auto" w:fill="f9d8cd" w:themeFill="accent1" w:themeFillTint="000033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EB4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4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43C2"/>
  </w:style>
  <w:style w:type="paragraph" w:styleId="Footer">
    <w:name w:val="footer"/>
    <w:basedOn w:val="Normal"/>
    <w:link w:val="Foot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43C2"/>
  </w:style>
  <w:style w:type="paragraph" w:styleId="ListParagraph">
    <w:name w:val="List Paragraph"/>
    <w:basedOn w:val="Normal"/>
    <w:uiPriority w:val="34"/>
    <w:qFormat w:val="1"/>
    <w:rsid w:val="002252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codefair.cdu.edu.au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fTCB9H2Ow867WFCciLa0Rjg3g==">AMUW2mV8ePiLeJeekomPiZWzKhZlcBYf+ywnOe3TxvL7SyxpSwFktgHivHu2+ZhH1CFXYKN5nSW2YUmqYNfyhbVs0uHW0cCMe67XGuo1kRLGau4VPzMcmNg=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2018-03-15T11:16:00Z</dcterms:created>
  <dc:creator>lecture</dc:creator>
</cp:coreProperties>
</file>