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C9A84C"/>
          <w:sz w:val="72"/>
        </w:rPr>
        <w:t>BIZRA</w:t>
      </w:r>
    </w:p>
    <w:p>
      <w:pPr>
        <w:jc w:val="center"/>
      </w:pPr>
      <w:r>
        <w:rPr>
          <w:b/>
          <w:color w:val="1B365D"/>
          <w:sz w:val="52"/>
        </w:rPr>
        <w:t>URP SYSTEM ARCHITECTURE</w:t>
      </w:r>
    </w:p>
    <w:p>
      <w:pPr>
        <w:jc w:val="center"/>
      </w:pPr>
      <w:r>
        <w:rPr>
          <w:b/>
          <w:color w:val="5B9BD5"/>
          <w:sz w:val="28"/>
        </w:rPr>
        <w:t>High-Level Design · Low-Level Design · System Technical Specification Master Plan</w:t>
      </w:r>
    </w:p>
    <w:p>
      <w:pPr>
        <w:spacing w:before="440"/>
        <w:jc w:val="center"/>
      </w:pPr>
      <w:r>
        <w:rPr>
          <w:i/>
          <w:color w:val="7C8597"/>
          <w:sz w:val="22"/>
        </w:rPr>
        <w:t>Human sovereignty → local intelligence → fail-closed authority → independent verification → immutable learning</w:t>
      </w:r>
    </w:p>
    <w:p>
      <w:pPr>
        <w:jc w:val="center"/>
      </w:pPr>
      <w:r>
        <w:drawing>
          <wp:inline xmlns:a="http://schemas.openxmlformats.org/drawingml/2006/main" xmlns:pic="http://schemas.openxmlformats.org/drawingml/2006/picture">
            <wp:extent cx="6400800" cy="3598672"/>
            <wp:docPr id="1" name="Picture 1" descr="Canonical BIZRA URP architecture showing Human, DEMA, PAT-7, FATE, URP/SAT, proof convergence, receipts, BlockTree/BlockGraph and verified learning." title="Canonical BIZRA URP architecture showing Human, DEMA, PAT-7, FATE, URP/SAT, proo"/>
            <wp:cNvGraphicFramePr>
              <a:graphicFrameLocks noChangeAspect="1"/>
            </wp:cNvGraphicFramePr>
            <a:graphic>
              <a:graphicData uri="http://schemas.openxmlformats.org/drawingml/2006/picture">
                <pic:pic>
                  <pic:nvPicPr>
                    <pic:cNvPr id="0" name="master-architecture.png"/>
                    <pic:cNvPicPr/>
                  </pic:nvPicPr>
                  <pic:blipFill>
                    <a:blip r:embed="rId11"/>
                    <a:stretch>
                      <a:fillRect/>
                    </a:stretch>
                  </pic:blipFill>
                  <pic:spPr>
                    <a:xfrm>
                      <a:off x="0" y="0"/>
                      <a:ext cx="6400800" cy="3598672"/>
                    </a:xfrm>
                    <a:prstGeom prst="rect"/>
                  </pic:spPr>
                </pic:pic>
              </a:graphicData>
            </a:graphic>
          </wp:inline>
        </w:drawing>
      </w:r>
    </w:p>
    <w:p>
      <w:r>
        <w:br w:type="page"/>
      </w:r>
    </w:p>
    <w:p>
      <w:pPr>
        <w:pStyle w:val="Heading1"/>
        <w:keepNext/>
        <w:keepLines/>
      </w:pPr>
      <w:r>
        <w:t>Document Identity</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2160"/>
            <w:shd w:fill="15233C"/>
            <w:tcMar>
              <w:top w:w="70" w:type="dxa"/>
              <w:start w:w="90" w:type="dxa"/>
              <w:bottom w:w="70" w:type="dxa"/>
              <w:end w:w="90" w:type="dxa"/>
            </w:tcMar>
          </w:tcPr>
          <w:p>
            <w:pPr>
              <w:keepLines/>
            </w:pPr>
            <w:r>
              <w:rPr>
                <w:b/>
                <w:color w:val="E8E6DF"/>
                <w:sz w:val="17"/>
              </w:rPr>
              <w:t>Field</w:t>
            </w:r>
          </w:p>
        </w:tc>
        <w:tc>
          <w:tcPr>
            <w:tcW w:type="dxa" w:w="7920"/>
            <w:shd w:fill="15233C"/>
            <w:tcMar>
              <w:top w:w="70" w:type="dxa"/>
              <w:start w:w="90" w:type="dxa"/>
              <w:bottom w:w="70" w:type="dxa"/>
              <w:end w:w="90" w:type="dxa"/>
            </w:tcMar>
          </w:tcPr>
          <w:p>
            <w:pPr>
              <w:keepLines/>
            </w:pPr>
            <w:r>
              <w:rPr>
                <w:b/>
                <w:color w:val="E8E6DF"/>
                <w:sz w:val="17"/>
              </w:rPr>
              <w:t>Value</w:t>
            </w:r>
          </w:p>
        </w:tc>
      </w:tr>
      <w:tr>
        <w:trPr>
          <w:cantSplit/>
          <w:cantSplit/>
        </w:trPr>
        <w:tc>
          <w:tcPr>
            <w:tcW w:type="dxa" w:w="2160"/>
            <w:vAlign w:val="top"/>
            <w:tcMar>
              <w:top w:w="70" w:type="dxa"/>
              <w:start w:w="90" w:type="dxa"/>
              <w:bottom w:w="70" w:type="dxa"/>
              <w:end w:w="90" w:type="dxa"/>
            </w:tcMar>
          </w:tcPr>
          <w:p>
            <w:pPr>
              <w:keepLines/>
            </w:pPr>
            <w:r>
              <w:rPr>
                <w:sz w:val="17"/>
              </w:rPr>
              <w:t>Document</w:t>
            </w:r>
          </w:p>
        </w:tc>
        <w:tc>
          <w:tcPr>
            <w:tcW w:type="dxa" w:w="7920"/>
            <w:vAlign w:val="top"/>
            <w:tcMar>
              <w:top w:w="70" w:type="dxa"/>
              <w:start w:w="90" w:type="dxa"/>
              <w:bottom w:w="70" w:type="dxa"/>
              <w:end w:w="90" w:type="dxa"/>
            </w:tcMar>
          </w:tcPr>
          <w:p>
            <w:pPr>
              <w:keepLines/>
            </w:pPr>
            <w:r>
              <w:rPr>
                <w:sz w:val="17"/>
              </w:rPr>
              <w:t>BIZRA URP System Architecture Master Plan</w:t>
            </w:r>
          </w:p>
        </w:tc>
      </w:tr>
      <w:tr>
        <w:trPr>
          <w:cantSplit/>
          <w:cantSplit/>
        </w:trPr>
        <w:tc>
          <w:tcPr>
            <w:tcW w:type="dxa" w:w="2160"/>
            <w:vAlign w:val="top"/>
            <w:tcMar>
              <w:top w:w="70" w:type="dxa"/>
              <w:start w:w="90" w:type="dxa"/>
              <w:bottom w:w="70" w:type="dxa"/>
              <w:end w:w="90" w:type="dxa"/>
            </w:tcMar>
          </w:tcPr>
          <w:p>
            <w:pPr>
              <w:keepLines/>
            </w:pPr>
            <w:r>
              <w:rPr>
                <w:sz w:val="17"/>
              </w:rPr>
              <w:t>Version</w:t>
            </w:r>
          </w:p>
        </w:tc>
        <w:tc>
          <w:tcPr>
            <w:tcW w:type="dxa" w:w="7920"/>
            <w:vAlign w:val="top"/>
            <w:tcMar>
              <w:top w:w="70" w:type="dxa"/>
              <w:start w:w="90" w:type="dxa"/>
              <w:bottom w:w="70" w:type="dxa"/>
              <w:end w:w="90" w:type="dxa"/>
            </w:tcMar>
          </w:tcPr>
          <w:p>
            <w:pPr>
              <w:keepLines/>
            </w:pPr>
            <w:r>
              <w:rPr>
                <w:sz w:val="17"/>
              </w:rPr>
              <w:t>1.0 — Canon Candidate</w:t>
            </w:r>
          </w:p>
        </w:tc>
      </w:tr>
      <w:tr>
        <w:trPr>
          <w:cantSplit/>
          <w:cantSplit/>
        </w:trPr>
        <w:tc>
          <w:tcPr>
            <w:tcW w:type="dxa" w:w="2160"/>
            <w:vAlign w:val="top"/>
            <w:tcMar>
              <w:top w:w="70" w:type="dxa"/>
              <w:start w:w="90" w:type="dxa"/>
              <w:bottom w:w="70" w:type="dxa"/>
              <w:end w:w="90" w:type="dxa"/>
            </w:tcMar>
          </w:tcPr>
          <w:p>
            <w:pPr>
              <w:keepLines/>
            </w:pPr>
            <w:r>
              <w:rPr>
                <w:sz w:val="17"/>
              </w:rPr>
              <w:t>Date</w:t>
            </w:r>
          </w:p>
        </w:tc>
        <w:tc>
          <w:tcPr>
            <w:tcW w:type="dxa" w:w="7920"/>
            <w:vAlign w:val="top"/>
            <w:tcMar>
              <w:top w:w="70" w:type="dxa"/>
              <w:start w:w="90" w:type="dxa"/>
              <w:bottom w:w="70" w:type="dxa"/>
              <w:end w:w="90" w:type="dxa"/>
            </w:tcMar>
          </w:tcPr>
          <w:p>
            <w:pPr>
              <w:keepLines/>
            </w:pPr>
            <w:r>
              <w:rPr>
                <w:sz w:val="17"/>
              </w:rPr>
              <w:t>2 October 2026</w:t>
            </w:r>
          </w:p>
        </w:tc>
      </w:tr>
      <w:tr>
        <w:trPr>
          <w:cantSplit/>
          <w:cantSplit/>
        </w:trPr>
        <w:tc>
          <w:tcPr>
            <w:tcW w:type="dxa" w:w="2160"/>
            <w:vAlign w:val="top"/>
            <w:tcMar>
              <w:top w:w="70" w:type="dxa"/>
              <w:start w:w="90" w:type="dxa"/>
              <w:bottom w:w="70" w:type="dxa"/>
              <w:end w:w="90" w:type="dxa"/>
            </w:tcMar>
          </w:tcPr>
          <w:p>
            <w:pPr>
              <w:keepLines/>
            </w:pPr>
            <w:r>
              <w:rPr>
                <w:sz w:val="17"/>
              </w:rPr>
              <w:t>Scope</w:t>
            </w:r>
          </w:p>
        </w:tc>
        <w:tc>
          <w:tcPr>
            <w:tcW w:type="dxa" w:w="7920"/>
            <w:vAlign w:val="top"/>
            <w:tcMar>
              <w:top w:w="70" w:type="dxa"/>
              <w:start w:w="90" w:type="dxa"/>
              <w:bottom w:w="70" w:type="dxa"/>
              <w:end w:w="90" w:type="dxa"/>
            </w:tcMar>
          </w:tcPr>
          <w:p>
            <w:pPr>
              <w:keepLines/>
            </w:pPr>
            <w:r>
              <w:rPr>
                <w:sz w:val="17"/>
              </w:rPr>
              <w:t>Node0 → URP → SAT verification → BlockTree/BlockGraph → verified learning → federation target</w:t>
            </w:r>
          </w:p>
        </w:tc>
      </w:tr>
      <w:tr>
        <w:trPr>
          <w:cantSplit/>
          <w:cantSplit/>
        </w:trPr>
        <w:tc>
          <w:tcPr>
            <w:tcW w:type="dxa" w:w="2160"/>
            <w:vAlign w:val="top"/>
            <w:tcMar>
              <w:top w:w="70" w:type="dxa"/>
              <w:start w:w="90" w:type="dxa"/>
              <w:bottom w:w="70" w:type="dxa"/>
              <w:end w:w="90" w:type="dxa"/>
            </w:tcMar>
          </w:tcPr>
          <w:p>
            <w:pPr>
              <w:keepLines/>
            </w:pPr>
            <w:r>
              <w:rPr>
                <w:sz w:val="17"/>
              </w:rPr>
              <w:t>Canonicality</w:t>
            </w:r>
          </w:p>
        </w:tc>
        <w:tc>
          <w:tcPr>
            <w:tcW w:type="dxa" w:w="7920"/>
            <w:vAlign w:val="top"/>
            <w:tcMar>
              <w:top w:w="70" w:type="dxa"/>
              <w:start w:w="90" w:type="dxa"/>
              <w:bottom w:w="70" w:type="dxa"/>
              <w:end w:w="90" w:type="dxa"/>
            </w:tcMar>
          </w:tcPr>
          <w:p>
            <w:pPr>
              <w:keepLines/>
            </w:pPr>
            <w:r>
              <w:rPr>
                <w:sz w:val="17"/>
              </w:rPr>
              <w:t>Target-design master baseline. Runtime truth remains evidence-bound and must be re-established from current executable evidence.</w:t>
            </w:r>
          </w:p>
        </w:tc>
      </w:tr>
      <w:tr>
        <w:trPr>
          <w:cantSplit/>
          <w:cantSplit/>
        </w:trPr>
        <w:tc>
          <w:tcPr>
            <w:tcW w:type="dxa" w:w="2160"/>
            <w:vAlign w:val="top"/>
            <w:tcMar>
              <w:top w:w="70" w:type="dxa"/>
              <w:start w:w="90" w:type="dxa"/>
              <w:bottom w:w="70" w:type="dxa"/>
              <w:end w:w="90" w:type="dxa"/>
            </w:tcMar>
          </w:tcPr>
          <w:p>
            <w:pPr>
              <w:keepLines/>
            </w:pPr>
            <w:r>
              <w:rPr>
                <w:sz w:val="17"/>
              </w:rPr>
              <w:t>Authority</w:t>
            </w:r>
          </w:p>
        </w:tc>
        <w:tc>
          <w:tcPr>
            <w:tcW w:type="dxa" w:w="7920"/>
            <w:vAlign w:val="top"/>
            <w:tcMar>
              <w:top w:w="70" w:type="dxa"/>
              <w:start w:w="90" w:type="dxa"/>
              <w:bottom w:w="70" w:type="dxa"/>
              <w:end w:w="90" w:type="dxa"/>
            </w:tcMar>
          </w:tcPr>
          <w:p>
            <w:pPr>
              <w:keepLines/>
            </w:pPr>
            <w:r>
              <w:rPr>
                <w:sz w:val="17"/>
              </w:rPr>
              <w:t>This document describes architecture; it does not itself grant execution, network, token, wallet, federation, or governance authority.</w:t>
            </w:r>
          </w:p>
        </w:tc>
      </w:tr>
    </w:tbl>
    <w:p>
      <w:r>
        <w:br w:type="page"/>
      </w:r>
    </w:p>
    <w:p>
      <w:pPr>
        <w:pStyle w:val="Heading1"/>
        <w:keepNext/>
        <w:keepLines/>
      </w:pPr>
      <w:r>
        <w:t>Document Control &amp; Truth Discipline</w:t>
      </w:r>
    </w:p>
    <w:p>
      <w:r>
        <w:t>This master document consolidates the BIZRA URP high-level design, low-level design, workflow architecture, BlockTree/BlockGraph model, proof-bound engineering doctrine, and the current Node0 implementation evidence boundary into one technical baseline.</w:t>
      </w:r>
    </w:p>
    <w:tbl>
      <w:tblPr>
        <w:tblW w:type="auto" w:w="0"/>
        <w:jc w:val="center"/>
        <w:tblLook w:firstColumn="1" w:firstRow="1" w:lastColumn="0" w:lastRow="0" w:noHBand="0" w:noVBand="1" w:val="04A0"/>
      </w:tblPr>
      <w:tblGrid>
        <w:gridCol w:w="10454"/>
      </w:tblGrid>
      <w:tr>
        <w:trPr>
          <w:cantSplit/>
          <w:cantSplit/>
        </w:trPr>
        <w:tc>
          <w:tcPr>
            <w:tcW w:type="dxa" w:w="10454"/>
            <w:shd w:fill="FBF7E8"/>
            <w:tcMar>
              <w:top w:w="110" w:type="dxa"/>
              <w:start w:w="130" w:type="dxa"/>
              <w:bottom w:w="110" w:type="dxa"/>
              <w:end w:w="130" w:type="dxa"/>
            </w:tcMar>
          </w:tcPr>
          <w:p>
            <w:pPr>
              <w:keepLines/>
            </w:pPr>
            <w:r>
              <w:rPr>
                <w:b/>
                <w:color w:val="C9A84C"/>
                <w:sz w:val="21"/>
              </w:rPr>
              <w:t>MASTER INVARIANT</w:t>
              <w:br/>
            </w:r>
            <w:r>
              <w:rPr>
                <w:sz w:val="19"/>
              </w:rPr>
              <w:t>Broad cognition may parallelize; truth, authority, value and canon must serialize through provenance, falsification, exact consent, independent verification and receipts.</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800"/>
            <w:shd w:fill="15233C"/>
            <w:tcMar>
              <w:top w:w="70" w:type="dxa"/>
              <w:start w:w="90" w:type="dxa"/>
              <w:bottom w:w="70" w:type="dxa"/>
              <w:end w:w="90" w:type="dxa"/>
            </w:tcMar>
          </w:tcPr>
          <w:p>
            <w:pPr>
              <w:keepLines/>
            </w:pPr>
            <w:r>
              <w:rPr>
                <w:b/>
                <w:color w:val="E8E6DF"/>
                <w:sz w:val="17"/>
              </w:rPr>
              <w:t>Truth label</w:t>
            </w:r>
          </w:p>
        </w:tc>
        <w:tc>
          <w:tcPr>
            <w:tcW w:type="dxa" w:w="3888"/>
            <w:shd w:fill="15233C"/>
            <w:tcMar>
              <w:top w:w="70" w:type="dxa"/>
              <w:start w:w="90" w:type="dxa"/>
              <w:bottom w:w="70" w:type="dxa"/>
              <w:end w:w="90" w:type="dxa"/>
            </w:tcMar>
          </w:tcPr>
          <w:p>
            <w:pPr>
              <w:keepLines/>
            </w:pPr>
            <w:r>
              <w:rPr>
                <w:b/>
                <w:color w:val="E8E6DF"/>
                <w:sz w:val="17"/>
              </w:rPr>
              <w:t>Meaning</w:t>
            </w:r>
          </w:p>
        </w:tc>
        <w:tc>
          <w:tcPr>
            <w:tcW w:type="dxa" w:w="5112"/>
            <w:shd w:fill="15233C"/>
            <w:tcMar>
              <w:top w:w="70" w:type="dxa"/>
              <w:start w:w="90" w:type="dxa"/>
              <w:bottom w:w="70" w:type="dxa"/>
              <w:end w:w="90" w:type="dxa"/>
            </w:tcMar>
          </w:tcPr>
          <w:p>
            <w:pPr>
              <w:keepLines/>
            </w:pPr>
            <w:r>
              <w:rPr>
                <w:b/>
                <w:color w:val="E8E6DF"/>
                <w:sz w:val="17"/>
              </w:rPr>
              <w:t>How this document uses it</w:t>
            </w:r>
          </w:p>
        </w:tc>
      </w:tr>
      <w:tr>
        <w:trPr>
          <w:cantSplit/>
          <w:cantSplit/>
        </w:trPr>
        <w:tc>
          <w:tcPr>
            <w:tcW w:type="dxa" w:w="1800"/>
            <w:vAlign w:val="top"/>
            <w:tcMar>
              <w:top w:w="70" w:type="dxa"/>
              <w:start w:w="90" w:type="dxa"/>
              <w:bottom w:w="70" w:type="dxa"/>
              <w:end w:w="90" w:type="dxa"/>
            </w:tcMar>
          </w:tcPr>
          <w:p>
            <w:pPr>
              <w:keepLines/>
            </w:pPr>
            <w:r>
              <w:rPr>
                <w:sz w:val="17"/>
              </w:rPr>
              <w:t>CURRENT_MEASURED</w:t>
            </w:r>
          </w:p>
        </w:tc>
        <w:tc>
          <w:tcPr>
            <w:tcW w:type="dxa" w:w="3888"/>
            <w:vAlign w:val="top"/>
            <w:tcMar>
              <w:top w:w="70" w:type="dxa"/>
              <w:start w:w="90" w:type="dxa"/>
              <w:bottom w:w="70" w:type="dxa"/>
              <w:end w:w="90" w:type="dxa"/>
            </w:tcMar>
          </w:tcPr>
          <w:p>
            <w:pPr>
              <w:keepLines/>
            </w:pPr>
            <w:r>
              <w:rPr>
                <w:sz w:val="17"/>
              </w:rPr>
              <w:t>Direct current observation bound to a subject/version/time scope.</w:t>
            </w:r>
          </w:p>
        </w:tc>
        <w:tc>
          <w:tcPr>
            <w:tcW w:type="dxa" w:w="5112"/>
            <w:vAlign w:val="top"/>
            <w:tcMar>
              <w:top w:w="70" w:type="dxa"/>
              <w:start w:w="90" w:type="dxa"/>
              <w:bottom w:w="70" w:type="dxa"/>
              <w:end w:w="90" w:type="dxa"/>
            </w:tcMar>
          </w:tcPr>
          <w:p>
            <w:pPr>
              <w:keepLines/>
            </w:pPr>
            <w:r>
              <w:rPr>
                <w:sz w:val="17"/>
              </w:rPr>
              <w:t>Repository/CI snapshot only.</w:t>
            </w:r>
          </w:p>
        </w:tc>
      </w:tr>
      <w:tr>
        <w:trPr>
          <w:cantSplit/>
          <w:cantSplit/>
        </w:trPr>
        <w:tc>
          <w:tcPr>
            <w:tcW w:type="dxa" w:w="1800"/>
            <w:vAlign w:val="top"/>
            <w:tcMar>
              <w:top w:w="70" w:type="dxa"/>
              <w:start w:w="90" w:type="dxa"/>
              <w:bottom w:w="70" w:type="dxa"/>
              <w:end w:w="90" w:type="dxa"/>
            </w:tcMar>
          </w:tcPr>
          <w:p>
            <w:pPr>
              <w:keepLines/>
            </w:pPr>
            <w:r>
              <w:rPr>
                <w:sz w:val="17"/>
              </w:rPr>
              <w:t>VERIFIED</w:t>
            </w:r>
          </w:p>
        </w:tc>
        <w:tc>
          <w:tcPr>
            <w:tcW w:type="dxa" w:w="3888"/>
            <w:vAlign w:val="top"/>
            <w:tcMar>
              <w:top w:w="70" w:type="dxa"/>
              <w:start w:w="90" w:type="dxa"/>
              <w:bottom w:w="70" w:type="dxa"/>
              <w:end w:w="90" w:type="dxa"/>
            </w:tcMar>
          </w:tcPr>
          <w:p>
            <w:pPr>
              <w:keepLines/>
            </w:pPr>
            <w:r>
              <w:rPr>
                <w:sz w:val="17"/>
              </w:rPr>
              <w:t>Claim mechanically or independently re-derived within bounded coverage.</w:t>
            </w:r>
          </w:p>
        </w:tc>
        <w:tc>
          <w:tcPr>
            <w:tcW w:type="dxa" w:w="5112"/>
            <w:vAlign w:val="top"/>
            <w:tcMar>
              <w:top w:w="70" w:type="dxa"/>
              <w:start w:w="90" w:type="dxa"/>
              <w:bottom w:w="70" w:type="dxa"/>
              <w:end w:w="90" w:type="dxa"/>
            </w:tcMar>
          </w:tcPr>
          <w:p>
            <w:pPr>
              <w:keepLines/>
            </w:pPr>
            <w:r>
              <w:rPr>
                <w:sz w:val="17"/>
              </w:rPr>
              <w:t>Narrow implementation or proof claim.</w:t>
            </w:r>
          </w:p>
        </w:tc>
      </w:tr>
      <w:tr>
        <w:trPr>
          <w:cantSplit/>
          <w:cantSplit/>
        </w:trPr>
        <w:tc>
          <w:tcPr>
            <w:tcW w:type="dxa" w:w="1800"/>
            <w:vAlign w:val="top"/>
            <w:tcMar>
              <w:top w:w="70" w:type="dxa"/>
              <w:start w:w="90" w:type="dxa"/>
              <w:bottom w:w="70" w:type="dxa"/>
              <w:end w:w="90" w:type="dxa"/>
            </w:tcMar>
          </w:tcPr>
          <w:p>
            <w:pPr>
              <w:keepLines/>
            </w:pPr>
            <w:r>
              <w:rPr>
                <w:sz w:val="17"/>
              </w:rPr>
              <w:t>SOURCE_BOUND_CLAIM</w:t>
            </w:r>
          </w:p>
        </w:tc>
        <w:tc>
          <w:tcPr>
            <w:tcW w:type="dxa" w:w="3888"/>
            <w:vAlign w:val="top"/>
            <w:tcMar>
              <w:top w:w="70" w:type="dxa"/>
              <w:start w:w="90" w:type="dxa"/>
              <w:bottom w:w="70" w:type="dxa"/>
              <w:end w:w="90" w:type="dxa"/>
            </w:tcMar>
          </w:tcPr>
          <w:p>
            <w:pPr>
              <w:keepLines/>
            </w:pPr>
            <w:r>
              <w:rPr>
                <w:sz w:val="17"/>
              </w:rPr>
              <w:t>A supplied source states it; not independently promoted.</w:t>
            </w:r>
          </w:p>
        </w:tc>
        <w:tc>
          <w:tcPr>
            <w:tcW w:type="dxa" w:w="5112"/>
            <w:vAlign w:val="top"/>
            <w:tcMar>
              <w:top w:w="70" w:type="dxa"/>
              <w:start w:w="90" w:type="dxa"/>
              <w:bottom w:w="70" w:type="dxa"/>
              <w:end w:w="90" w:type="dxa"/>
            </w:tcMar>
          </w:tcPr>
          <w:p>
            <w:pPr>
              <w:keepLines/>
            </w:pPr>
            <w:r>
              <w:rPr>
                <w:sz w:val="17"/>
              </w:rPr>
              <w:t>Uploaded architecture wording such as “seeded/live”.</w:t>
            </w:r>
          </w:p>
        </w:tc>
      </w:tr>
      <w:tr>
        <w:trPr>
          <w:cantSplit/>
          <w:cantSplit/>
        </w:trPr>
        <w:tc>
          <w:tcPr>
            <w:tcW w:type="dxa" w:w="1800"/>
            <w:vAlign w:val="top"/>
            <w:tcMar>
              <w:top w:w="70" w:type="dxa"/>
              <w:start w:w="90" w:type="dxa"/>
              <w:bottom w:w="70" w:type="dxa"/>
              <w:end w:w="90" w:type="dxa"/>
            </w:tcMar>
          </w:tcPr>
          <w:p>
            <w:pPr>
              <w:keepLines/>
            </w:pPr>
            <w:r>
              <w:rPr>
                <w:sz w:val="17"/>
              </w:rPr>
              <w:t>TARGET_DESIGN</w:t>
            </w:r>
          </w:p>
        </w:tc>
        <w:tc>
          <w:tcPr>
            <w:tcW w:type="dxa" w:w="3888"/>
            <w:vAlign w:val="top"/>
            <w:tcMar>
              <w:top w:w="70" w:type="dxa"/>
              <w:start w:w="90" w:type="dxa"/>
              <w:bottom w:w="70" w:type="dxa"/>
              <w:end w:w="90" w:type="dxa"/>
            </w:tcMar>
          </w:tcPr>
          <w:p>
            <w:pPr>
              <w:keepLines/>
            </w:pPr>
            <w:r>
              <w:rPr>
                <w:sz w:val="17"/>
              </w:rPr>
              <w:t>Normative architecture intended to be implemented.</w:t>
            </w:r>
          </w:p>
        </w:tc>
        <w:tc>
          <w:tcPr>
            <w:tcW w:type="dxa" w:w="5112"/>
            <w:vAlign w:val="top"/>
            <w:tcMar>
              <w:top w:w="70" w:type="dxa"/>
              <w:start w:w="90" w:type="dxa"/>
              <w:bottom w:w="70" w:type="dxa"/>
              <w:end w:w="90" w:type="dxa"/>
            </w:tcMar>
          </w:tcPr>
          <w:p>
            <w:pPr>
              <w:keepLines/>
            </w:pPr>
            <w:r>
              <w:rPr>
                <w:sz w:val="17"/>
              </w:rPr>
              <w:t>Most HLD/LLD requirements in this document.</w:t>
            </w:r>
          </w:p>
        </w:tc>
      </w:tr>
      <w:tr>
        <w:trPr>
          <w:cantSplit/>
          <w:cantSplit/>
        </w:trPr>
        <w:tc>
          <w:tcPr>
            <w:tcW w:type="dxa" w:w="1800"/>
            <w:vAlign w:val="top"/>
            <w:tcMar>
              <w:top w:w="70" w:type="dxa"/>
              <w:start w:w="90" w:type="dxa"/>
              <w:bottom w:w="70" w:type="dxa"/>
              <w:end w:w="90" w:type="dxa"/>
            </w:tcMar>
          </w:tcPr>
          <w:p>
            <w:pPr>
              <w:keepLines/>
            </w:pPr>
            <w:r>
              <w:rPr>
                <w:sz w:val="17"/>
              </w:rPr>
              <w:t>FUTURE_DESIGN</w:t>
            </w:r>
          </w:p>
        </w:tc>
        <w:tc>
          <w:tcPr>
            <w:tcW w:type="dxa" w:w="3888"/>
            <w:vAlign w:val="top"/>
            <w:tcMar>
              <w:top w:w="70" w:type="dxa"/>
              <w:start w:w="90" w:type="dxa"/>
              <w:bottom w:w="70" w:type="dxa"/>
              <w:end w:w="90" w:type="dxa"/>
            </w:tcMar>
          </w:tcPr>
          <w:p>
            <w:pPr>
              <w:keepLines/>
            </w:pPr>
            <w:r>
              <w:rPr>
                <w:sz w:val="17"/>
              </w:rPr>
              <w:t>Federation/economic capability intentionally not represented as live.</w:t>
            </w:r>
          </w:p>
        </w:tc>
        <w:tc>
          <w:tcPr>
            <w:tcW w:type="dxa" w:w="5112"/>
            <w:vAlign w:val="top"/>
            <w:tcMar>
              <w:top w:w="70" w:type="dxa"/>
              <w:start w:w="90" w:type="dxa"/>
              <w:bottom w:w="70" w:type="dxa"/>
              <w:end w:w="90" w:type="dxa"/>
            </w:tcMar>
          </w:tcPr>
          <w:p>
            <w:pPr>
              <w:keepLines/>
            </w:pPr>
            <w:r>
              <w:rPr>
                <w:sz w:val="17"/>
              </w:rPr>
              <w:t>Node1…N federation, live PoI economy, probabilistic HHMM where not yet evidenced.</w:t>
            </w:r>
          </w:p>
        </w:tc>
      </w:tr>
      <w:tr>
        <w:trPr>
          <w:cantSplit/>
          <w:cantSplit/>
        </w:trPr>
        <w:tc>
          <w:tcPr>
            <w:tcW w:type="dxa" w:w="1800"/>
            <w:vAlign w:val="top"/>
            <w:tcMar>
              <w:top w:w="70" w:type="dxa"/>
              <w:start w:w="90" w:type="dxa"/>
              <w:bottom w:w="70" w:type="dxa"/>
              <w:end w:w="90" w:type="dxa"/>
            </w:tcMar>
          </w:tcPr>
          <w:p>
            <w:pPr>
              <w:keepLines/>
            </w:pPr>
            <w:r>
              <w:rPr>
                <w:sz w:val="17"/>
              </w:rPr>
              <w:t>UNKNOWN</w:t>
            </w:r>
          </w:p>
        </w:tc>
        <w:tc>
          <w:tcPr>
            <w:tcW w:type="dxa" w:w="3888"/>
            <w:vAlign w:val="top"/>
            <w:tcMar>
              <w:top w:w="70" w:type="dxa"/>
              <w:start w:w="90" w:type="dxa"/>
              <w:bottom w:w="70" w:type="dxa"/>
              <w:end w:w="90" w:type="dxa"/>
            </w:tcMar>
          </w:tcPr>
          <w:p>
            <w:pPr>
              <w:keepLines/>
            </w:pPr>
            <w:r>
              <w:rPr>
                <w:sz w:val="17"/>
              </w:rPr>
              <w:t>Insufficient evidence.</w:t>
            </w:r>
          </w:p>
        </w:tc>
        <w:tc>
          <w:tcPr>
            <w:tcW w:type="dxa" w:w="5112"/>
            <w:vAlign w:val="top"/>
            <w:tcMar>
              <w:top w:w="70" w:type="dxa"/>
              <w:start w:w="90" w:type="dxa"/>
              <w:bottom w:w="70" w:type="dxa"/>
              <w:end w:w="90" w:type="dxa"/>
            </w:tcMar>
          </w:tcPr>
          <w:p>
            <w:pPr>
              <w:keepLines/>
            </w:pPr>
            <w:r>
              <w:rPr>
                <w:sz w:val="17"/>
              </w:rPr>
              <w:t>Ports, hard performance SLOs, concrete URP transport until ADR/measurement.</w:t>
            </w:r>
          </w:p>
        </w:tc>
      </w:tr>
      <w:tr>
        <w:trPr>
          <w:cantSplit/>
          <w:cantSplit/>
        </w:trPr>
        <w:tc>
          <w:tcPr>
            <w:tcW w:type="dxa" w:w="1800"/>
            <w:vAlign w:val="top"/>
            <w:tcMar>
              <w:top w:w="70" w:type="dxa"/>
              <w:start w:w="90" w:type="dxa"/>
              <w:bottom w:w="70" w:type="dxa"/>
              <w:end w:w="90" w:type="dxa"/>
            </w:tcMar>
          </w:tcPr>
          <w:p>
            <w:pPr>
              <w:keepLines/>
            </w:pPr>
            <w:r>
              <w:rPr>
                <w:sz w:val="17"/>
              </w:rPr>
              <w:t>CONTRADICTED</w:t>
            </w:r>
          </w:p>
        </w:tc>
        <w:tc>
          <w:tcPr>
            <w:tcW w:type="dxa" w:w="3888"/>
            <w:vAlign w:val="top"/>
            <w:tcMar>
              <w:top w:w="70" w:type="dxa"/>
              <w:start w:w="90" w:type="dxa"/>
              <w:bottom w:w="70" w:type="dxa"/>
              <w:end w:w="90" w:type="dxa"/>
            </w:tcMar>
          </w:tcPr>
          <w:p>
            <w:pPr>
              <w:keepLines/>
            </w:pPr>
            <w:r>
              <w:rPr>
                <w:sz w:val="17"/>
              </w:rPr>
              <w:t>Reliable evidence disagrees.</w:t>
            </w:r>
          </w:p>
        </w:tc>
        <w:tc>
          <w:tcPr>
            <w:tcW w:type="dxa" w:w="5112"/>
            <w:vAlign w:val="top"/>
            <w:tcMar>
              <w:top w:w="70" w:type="dxa"/>
              <w:start w:w="90" w:type="dxa"/>
              <w:bottom w:w="70" w:type="dxa"/>
              <w:end w:w="90" w:type="dxa"/>
            </w:tcMar>
          </w:tcPr>
          <w:p>
            <w:pPr>
              <w:keepLines/>
            </w:pPr>
            <w:r>
              <w:rPr>
                <w:sz w:val="17"/>
              </w:rPr>
              <w:t>Blocks promotion until resolved.</w:t>
            </w:r>
          </w:p>
        </w:tc>
      </w:tr>
      <w:tr>
        <w:trPr>
          <w:cantSplit/>
          <w:cantSplit/>
        </w:trPr>
        <w:tc>
          <w:tcPr>
            <w:tcW w:type="dxa" w:w="1800"/>
            <w:vAlign w:val="top"/>
            <w:tcMar>
              <w:top w:w="70" w:type="dxa"/>
              <w:start w:w="90" w:type="dxa"/>
              <w:bottom w:w="70" w:type="dxa"/>
              <w:end w:w="90" w:type="dxa"/>
            </w:tcMar>
          </w:tcPr>
          <w:p>
            <w:pPr>
              <w:keepLines/>
            </w:pPr>
            <w:r>
              <w:rPr>
                <w:sz w:val="17"/>
              </w:rPr>
              <w:t>SUPERSEDED</w:t>
            </w:r>
          </w:p>
        </w:tc>
        <w:tc>
          <w:tcPr>
            <w:tcW w:type="dxa" w:w="3888"/>
            <w:vAlign w:val="top"/>
            <w:tcMar>
              <w:top w:w="70" w:type="dxa"/>
              <w:start w:w="90" w:type="dxa"/>
              <w:bottom w:w="70" w:type="dxa"/>
              <w:end w:w="90" w:type="dxa"/>
            </w:tcMar>
          </w:tcPr>
          <w:p>
            <w:pPr>
              <w:keepLines/>
            </w:pPr>
            <w:r>
              <w:rPr>
                <w:sz w:val="17"/>
              </w:rPr>
              <w:t>Historically valid, replaced by newer evidence.</w:t>
            </w:r>
          </w:p>
        </w:tc>
        <w:tc>
          <w:tcPr>
            <w:tcW w:type="dxa" w:w="5112"/>
            <w:vAlign w:val="top"/>
            <w:tcMar>
              <w:top w:w="70" w:type="dxa"/>
              <w:start w:w="90" w:type="dxa"/>
              <w:bottom w:w="70" w:type="dxa"/>
              <w:end w:w="90" w:type="dxa"/>
            </w:tcMar>
          </w:tcPr>
          <w:p>
            <w:pPr>
              <w:keepLines/>
            </w:pPr>
            <w:r>
              <w:rPr>
                <w:sz w:val="17"/>
              </w:rPr>
              <w:t>Preserved for lineage only.</w:t>
            </w:r>
          </w:p>
        </w:tc>
      </w:tr>
    </w:tbl>
    <w:p>
      <w:pPr>
        <w:pStyle w:val="Heading2"/>
        <w:keepNext/>
        <w:keepLines/>
      </w:pPr>
      <w:r>
        <w:t>Source register</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3456"/>
            <w:shd w:fill="15233C"/>
            <w:tcMar>
              <w:top w:w="70" w:type="dxa"/>
              <w:start w:w="90" w:type="dxa"/>
              <w:bottom w:w="70" w:type="dxa"/>
              <w:end w:w="90" w:type="dxa"/>
            </w:tcMar>
          </w:tcPr>
          <w:p>
            <w:pPr>
              <w:keepLines/>
            </w:pPr>
            <w:r>
              <w:rPr>
                <w:b/>
                <w:color w:val="E8E6DF"/>
                <w:sz w:val="17"/>
              </w:rPr>
              <w:t>Source</w:t>
            </w:r>
          </w:p>
        </w:tc>
        <w:tc>
          <w:tcPr>
            <w:tcW w:type="dxa" w:w="2880"/>
            <w:shd w:fill="15233C"/>
            <w:tcMar>
              <w:top w:w="70" w:type="dxa"/>
              <w:start w:w="90" w:type="dxa"/>
              <w:bottom w:w="70" w:type="dxa"/>
              <w:end w:w="90" w:type="dxa"/>
            </w:tcMar>
          </w:tcPr>
          <w:p>
            <w:pPr>
              <w:keepLines/>
            </w:pPr>
            <w:r>
              <w:rPr>
                <w:b/>
                <w:color w:val="E8E6DF"/>
                <w:sz w:val="17"/>
              </w:rPr>
              <w:t>Role</w:t>
            </w:r>
          </w:p>
        </w:tc>
        <w:tc>
          <w:tcPr>
            <w:tcW w:type="dxa" w:w="4464"/>
            <w:shd w:fill="15233C"/>
            <w:tcMar>
              <w:top w:w="70" w:type="dxa"/>
              <w:start w:w="90" w:type="dxa"/>
              <w:bottom w:w="70" w:type="dxa"/>
              <w:end w:w="90" w:type="dxa"/>
            </w:tcMar>
          </w:tcPr>
          <w:p>
            <w:pPr>
              <w:keepLines/>
            </w:pPr>
            <w:r>
              <w:rPr>
                <w:b/>
                <w:color w:val="E8E6DF"/>
                <w:sz w:val="17"/>
              </w:rPr>
              <w:t>Provenance</w:t>
            </w:r>
          </w:p>
        </w:tc>
      </w:tr>
      <w:tr>
        <w:trPr>
          <w:cantSplit/>
          <w:cantSplit/>
        </w:trPr>
        <w:tc>
          <w:tcPr>
            <w:tcW w:type="dxa" w:w="3456"/>
            <w:vAlign w:val="top"/>
            <w:tcMar>
              <w:top w:w="70" w:type="dxa"/>
              <w:start w:w="90" w:type="dxa"/>
              <w:bottom w:w="70" w:type="dxa"/>
              <w:end w:w="90" w:type="dxa"/>
            </w:tcMar>
          </w:tcPr>
          <w:p>
            <w:pPr>
              <w:keepLines/>
            </w:pPr>
            <w:r>
              <w:rPr>
                <w:sz w:val="17"/>
              </w:rPr>
              <w:t>Engineering Diagnostic Harness HLD v1.0</w:t>
            </w:r>
          </w:p>
        </w:tc>
        <w:tc>
          <w:tcPr>
            <w:tcW w:type="dxa" w:w="2880"/>
            <w:vAlign w:val="top"/>
            <w:tcMar>
              <w:top w:w="70" w:type="dxa"/>
              <w:start w:w="90" w:type="dxa"/>
              <w:bottom w:w="70" w:type="dxa"/>
              <w:end w:w="90" w:type="dxa"/>
            </w:tcMar>
          </w:tcPr>
          <w:p>
            <w:pPr>
              <w:keepLines/>
            </w:pPr>
            <w:r>
              <w:rPr>
                <w:sz w:val="17"/>
              </w:rPr>
              <w:t>HLD baseline</w:t>
            </w:r>
          </w:p>
        </w:tc>
        <w:tc>
          <w:tcPr>
            <w:tcW w:type="dxa" w:w="4464"/>
            <w:vAlign w:val="top"/>
            <w:tcMar>
              <w:top w:w="70" w:type="dxa"/>
              <w:start w:w="90" w:type="dxa"/>
              <w:bottom w:w="70" w:type="dxa"/>
              <w:end w:w="90" w:type="dxa"/>
            </w:tcMar>
          </w:tcPr>
          <w:p>
            <w:pPr>
              <w:keepLines/>
            </w:pPr>
            <w:r>
              <w:rPr>
                <w:sz w:val="17"/>
              </w:rPr>
              <w:t>SHA-256 1ffdfe744f51942eb162b465b2f0c58525c26ac2b757a328dbbbda5c6f183cf9</w:t>
            </w:r>
          </w:p>
        </w:tc>
      </w:tr>
      <w:tr>
        <w:trPr>
          <w:cantSplit/>
          <w:cantSplit/>
        </w:trPr>
        <w:tc>
          <w:tcPr>
            <w:tcW w:type="dxa" w:w="3456"/>
            <w:vAlign w:val="top"/>
            <w:tcMar>
              <w:top w:w="70" w:type="dxa"/>
              <w:start w:w="90" w:type="dxa"/>
              <w:bottom w:w="70" w:type="dxa"/>
              <w:end w:w="90" w:type="dxa"/>
            </w:tcMar>
          </w:tcPr>
          <w:p>
            <w:pPr>
              <w:keepLines/>
            </w:pPr>
            <w:r>
              <w:rPr>
                <w:sz w:val="17"/>
              </w:rPr>
              <w:t>Engineering Diagnostic Harness LLD v1.0</w:t>
            </w:r>
          </w:p>
        </w:tc>
        <w:tc>
          <w:tcPr>
            <w:tcW w:type="dxa" w:w="2880"/>
            <w:vAlign w:val="top"/>
            <w:tcMar>
              <w:top w:w="70" w:type="dxa"/>
              <w:start w:w="90" w:type="dxa"/>
              <w:bottom w:w="70" w:type="dxa"/>
              <w:end w:w="90" w:type="dxa"/>
            </w:tcMar>
          </w:tcPr>
          <w:p>
            <w:pPr>
              <w:keepLines/>
            </w:pPr>
            <w:r>
              <w:rPr>
                <w:sz w:val="17"/>
              </w:rPr>
              <w:t>LLD baseline</w:t>
            </w:r>
          </w:p>
        </w:tc>
        <w:tc>
          <w:tcPr>
            <w:tcW w:type="dxa" w:w="4464"/>
            <w:vAlign w:val="top"/>
            <w:tcMar>
              <w:top w:w="70" w:type="dxa"/>
              <w:start w:w="90" w:type="dxa"/>
              <w:bottom w:w="70" w:type="dxa"/>
              <w:end w:w="90" w:type="dxa"/>
            </w:tcMar>
          </w:tcPr>
          <w:p>
            <w:pPr>
              <w:keepLines/>
            </w:pPr>
            <w:r>
              <w:rPr>
                <w:sz w:val="17"/>
              </w:rPr>
              <w:t>SHA-256 dc0cd63f66e03f1172d20be3c61ea672ba6be4b60739017cafde3a5b1484b50b</w:t>
            </w:r>
          </w:p>
        </w:tc>
      </w:tr>
      <w:tr>
        <w:trPr>
          <w:cantSplit/>
          <w:cantSplit/>
        </w:trPr>
        <w:tc>
          <w:tcPr>
            <w:tcW w:type="dxa" w:w="3456"/>
            <w:vAlign w:val="top"/>
            <w:tcMar>
              <w:top w:w="70" w:type="dxa"/>
              <w:start w:w="90" w:type="dxa"/>
              <w:bottom w:w="70" w:type="dxa"/>
              <w:end w:w="90" w:type="dxa"/>
            </w:tcMar>
          </w:tcPr>
          <w:p>
            <w:pPr>
              <w:keepLines/>
            </w:pPr>
            <w:r>
              <w:rPr>
                <w:sz w:val="17"/>
              </w:rPr>
              <w:t>BIZRA — Dual-Agent Workflow</w:t>
            </w:r>
          </w:p>
        </w:tc>
        <w:tc>
          <w:tcPr>
            <w:tcW w:type="dxa" w:w="2880"/>
            <w:vAlign w:val="top"/>
            <w:tcMar>
              <w:top w:w="70" w:type="dxa"/>
              <w:start w:w="90" w:type="dxa"/>
              <w:bottom w:w="70" w:type="dxa"/>
              <w:end w:w="90" w:type="dxa"/>
            </w:tcMar>
          </w:tcPr>
          <w:p>
            <w:pPr>
              <w:keepLines/>
            </w:pPr>
            <w:r>
              <w:rPr>
                <w:sz w:val="17"/>
              </w:rPr>
              <w:t>Source architecture diagram</w:t>
            </w:r>
          </w:p>
        </w:tc>
        <w:tc>
          <w:tcPr>
            <w:tcW w:type="dxa" w:w="4464"/>
            <w:vAlign w:val="top"/>
            <w:tcMar>
              <w:top w:w="70" w:type="dxa"/>
              <w:start w:w="90" w:type="dxa"/>
              <w:bottom w:w="70" w:type="dxa"/>
              <w:end w:w="90" w:type="dxa"/>
            </w:tcMar>
          </w:tcPr>
          <w:p>
            <w:pPr>
              <w:keepLines/>
            </w:pPr>
            <w:r>
              <w:rPr>
                <w:sz w:val="17"/>
              </w:rPr>
              <w:t>SHA-256 9a3f446fd6f60ae5047153eca7ae6c8175b5aee32de9f506b847a91cfc3ef59b</w:t>
            </w:r>
          </w:p>
        </w:tc>
      </w:tr>
      <w:tr>
        <w:trPr>
          <w:cantSplit/>
          <w:cantSplit/>
        </w:trPr>
        <w:tc>
          <w:tcPr>
            <w:tcW w:type="dxa" w:w="3456"/>
            <w:vAlign w:val="top"/>
            <w:tcMar>
              <w:top w:w="70" w:type="dxa"/>
              <w:start w:w="90" w:type="dxa"/>
              <w:bottom w:w="70" w:type="dxa"/>
              <w:end w:w="90" w:type="dxa"/>
            </w:tcMar>
          </w:tcPr>
          <w:p>
            <w:pPr>
              <w:keepLines/>
            </w:pPr>
            <w:r>
              <w:rPr>
                <w:sz w:val="17"/>
              </w:rPr>
              <w:t>BIZRA — URP Topology &amp; BlockTree</w:t>
            </w:r>
          </w:p>
        </w:tc>
        <w:tc>
          <w:tcPr>
            <w:tcW w:type="dxa" w:w="2880"/>
            <w:vAlign w:val="top"/>
            <w:tcMar>
              <w:top w:w="70" w:type="dxa"/>
              <w:start w:w="90" w:type="dxa"/>
              <w:bottom w:w="70" w:type="dxa"/>
              <w:end w:w="90" w:type="dxa"/>
            </w:tcMar>
          </w:tcPr>
          <w:p>
            <w:pPr>
              <w:keepLines/>
            </w:pPr>
            <w:r>
              <w:rPr>
                <w:sz w:val="17"/>
              </w:rPr>
              <w:t>Source architecture diagram</w:t>
            </w:r>
          </w:p>
        </w:tc>
        <w:tc>
          <w:tcPr>
            <w:tcW w:type="dxa" w:w="4464"/>
            <w:vAlign w:val="top"/>
            <w:tcMar>
              <w:top w:w="70" w:type="dxa"/>
              <w:start w:w="90" w:type="dxa"/>
              <w:bottom w:w="70" w:type="dxa"/>
              <w:end w:w="90" w:type="dxa"/>
            </w:tcMar>
          </w:tcPr>
          <w:p>
            <w:pPr>
              <w:keepLines/>
            </w:pPr>
            <w:r>
              <w:rPr>
                <w:sz w:val="17"/>
              </w:rPr>
              <w:t>SHA-256 fe3fc5283d7d6923010bd2599d2759eda4f5e69134f5babcfd6da3f92606c84c</w:t>
            </w:r>
          </w:p>
        </w:tc>
      </w:tr>
      <w:tr>
        <w:trPr>
          <w:cantSplit/>
          <w:cantSplit/>
        </w:trPr>
        <w:tc>
          <w:tcPr>
            <w:tcW w:type="dxa" w:w="3456"/>
            <w:vAlign w:val="top"/>
            <w:tcMar>
              <w:top w:w="70" w:type="dxa"/>
              <w:start w:w="90" w:type="dxa"/>
              <w:bottom w:w="70" w:type="dxa"/>
              <w:end w:w="90" w:type="dxa"/>
            </w:tcMar>
          </w:tcPr>
          <w:p>
            <w:pPr>
              <w:keepLines/>
            </w:pPr>
            <w:r>
              <w:rPr>
                <w:sz w:val="17"/>
              </w:rPr>
              <w:t>BIZRA Node0 proof-bound season synthesis</w:t>
            </w:r>
          </w:p>
        </w:tc>
        <w:tc>
          <w:tcPr>
            <w:tcW w:type="dxa" w:w="2880"/>
            <w:vAlign w:val="top"/>
            <w:tcMar>
              <w:top w:w="70" w:type="dxa"/>
              <w:start w:w="90" w:type="dxa"/>
              <w:bottom w:w="70" w:type="dxa"/>
              <w:end w:w="90" w:type="dxa"/>
            </w:tcMar>
          </w:tcPr>
          <w:p>
            <w:pPr>
              <w:keepLines/>
            </w:pPr>
            <w:r>
              <w:rPr>
                <w:sz w:val="17"/>
              </w:rPr>
              <w:t>Season evidence synthesis</w:t>
            </w:r>
          </w:p>
        </w:tc>
        <w:tc>
          <w:tcPr>
            <w:tcW w:type="dxa" w:w="4464"/>
            <w:vAlign w:val="top"/>
            <w:tcMar>
              <w:top w:w="70" w:type="dxa"/>
              <w:start w:w="90" w:type="dxa"/>
              <w:bottom w:w="70" w:type="dxa"/>
              <w:end w:w="90" w:type="dxa"/>
            </w:tcMar>
          </w:tcPr>
          <w:p>
            <w:pPr>
              <w:keepLines/>
            </w:pPr>
            <w:r>
              <w:rPr>
                <w:sz w:val="17"/>
              </w:rPr>
              <w:t>Repository/branch/PR evidence incorporated as bounded snapshot</w:t>
            </w:r>
          </w:p>
        </w:tc>
      </w:tr>
      <w:tr>
        <w:trPr>
          <w:cantSplit/>
          <w:cantSplit/>
        </w:trPr>
        <w:tc>
          <w:tcPr>
            <w:tcW w:type="dxa" w:w="3456"/>
            <w:vAlign w:val="top"/>
            <w:tcMar>
              <w:top w:w="70" w:type="dxa"/>
              <w:start w:w="90" w:type="dxa"/>
              <w:bottom w:w="70" w:type="dxa"/>
              <w:end w:w="90" w:type="dxa"/>
            </w:tcMar>
          </w:tcPr>
          <w:p>
            <w:pPr>
              <w:keepLines/>
            </w:pPr>
            <w:r>
              <w:rPr>
                <w:sz w:val="17"/>
              </w:rPr>
              <w:t>BizraInfo/Dema</w:t>
            </w:r>
          </w:p>
        </w:tc>
        <w:tc>
          <w:tcPr>
            <w:tcW w:type="dxa" w:w="2880"/>
            <w:vAlign w:val="top"/>
            <w:tcMar>
              <w:top w:w="70" w:type="dxa"/>
              <w:start w:w="90" w:type="dxa"/>
              <w:bottom w:w="70" w:type="dxa"/>
              <w:end w:w="90" w:type="dxa"/>
            </w:tcMar>
          </w:tcPr>
          <w:p>
            <w:pPr>
              <w:keepLines/>
            </w:pPr>
            <w:r>
              <w:rPr>
                <w:sz w:val="17"/>
              </w:rPr>
              <w:t>Current implementation evidence</w:t>
            </w:r>
          </w:p>
        </w:tc>
        <w:tc>
          <w:tcPr>
            <w:tcW w:type="dxa" w:w="4464"/>
            <w:vAlign w:val="top"/>
            <w:tcMar>
              <w:top w:w="70" w:type="dxa"/>
              <w:start w:w="90" w:type="dxa"/>
              <w:bottom w:w="70" w:type="dxa"/>
              <w:end w:w="90" w:type="dxa"/>
            </w:tcMar>
          </w:tcPr>
          <w:p>
            <w:pPr>
              <w:keepLines/>
            </w:pPr>
            <w:r>
              <w:rPr>
                <w:sz w:val="17"/>
              </w:rPr>
              <w:t>Draft PRs #473 and #475; current CI state treated as measured snapshot, not architecture canon</w:t>
            </w:r>
          </w:p>
        </w:tc>
      </w:tr>
    </w:tbl>
    <w:p>
      <w:pPr>
        <w:pStyle w:val="Heading2"/>
        <w:keepNext/>
        <w:keepLines/>
      </w:pPr>
      <w:r>
        <w:t>Normative language</w:t>
      </w:r>
    </w:p>
    <w:p>
      <w:r>
        <w:t>MUST / MUST NOT identify hard architecture or safety requirements. SHOULD / SHOULD NOT identify default design choices that may be changed by ADR. MAY identifies optional capability. A design statement never upgrades a runtime component to LIVE.</w:t>
      </w:r>
    </w:p>
    <w:p>
      <w:pPr>
        <w:pStyle w:val="Heading1"/>
        <w:keepNext/>
        <w:keepLines/>
      </w:pPr>
      <w:r>
        <w:t>Contents</w:t>
      </w:r>
    </w:p>
    <w:p>
      <w:pPr>
        <w:pStyle w:val="ListBullet"/>
      </w:pPr>
      <w:r>
        <w:t>Part I — Executive Architecture: 1–7</w:t>
      </w:r>
    </w:p>
    <w:p>
      <w:pPr>
        <w:pStyle w:val="ListBullet"/>
      </w:pPr>
      <w:r>
        <w:t>Part II — HLD: 8–17</w:t>
      </w:r>
    </w:p>
    <w:p>
      <w:pPr>
        <w:pStyle w:val="ListBullet"/>
      </w:pPr>
      <w:r>
        <w:t>Part III — LLD &amp; Technical Contracts: 18–35</w:t>
      </w:r>
    </w:p>
    <w:p>
      <w:pPr>
        <w:pStyle w:val="ListBullet"/>
      </w:pPr>
      <w:r>
        <w:t>Part IV — Operations, Security, Delivery: 36–46</w:t>
      </w:r>
    </w:p>
    <w:p>
      <w:pPr>
        <w:pStyle w:val="ListBullet"/>
      </w:pPr>
      <w:r>
        <w:t>Part V — Node0 Closure &amp; Federation Roadmap: 47–52</w:t>
      </w:r>
    </w:p>
    <w:p>
      <w:pPr>
        <w:pStyle w:val="ListBullet"/>
      </w:pPr>
      <w:r>
        <w:t>Appendices — Current Evidence Snapshot, Schemas, Errors, Verification Matrix, ADR Backlog, Glossary</w:t>
      </w:r>
    </w:p>
    <w:p>
      <w:r>
        <w:br w:type="page"/>
      </w:r>
    </w:p>
    <w:p>
      <w:pPr>
        <w:pStyle w:val="Heading1"/>
        <w:keepNext/>
        <w:keepLines/>
      </w:pPr>
      <w:r>
        <w:t>PART I — Executive Architecture</w:t>
      </w:r>
    </w:p>
    <w:p>
      <w:pPr>
        <w:pStyle w:val="Heading2"/>
        <w:keepNext/>
        <w:keepLines/>
      </w:pPr>
      <w:r>
        <w:t>1. Executive Summary</w:t>
      </w:r>
    </w:p>
    <w:p>
      <w:r>
        <w:t>BIZRA URP is specified as a human-sovereign distributed intelligence architecture in which the human remains the only source of consequential authority; DEMA is the visible bridge; PAT-7 is the private local personal team; FATE is a deterministic fail-closed authority membrane; SAT-5 is the shared verification team within the URP commons; and receipts are the decision-bearing artifacts that cross the sovereignty boundary.</w:t>
      </w:r>
    </w:p>
    <w:p>
      <w:r>
        <w:t>The architecture deliberately separates cognition from authority and verification from execution. PAT may reason, retrieve, synthesize and propose in parallel. FATE may only admit what exact consent and lease scope allow. SAT may verify but may not mutate the human node. URP may coordinate shared proof and canon but must not become a hidden back channel for raw human state. BlockTree/BlockGraph records verified lineage and relationships; it does not act as a truth oracle by itself.</w:t>
      </w:r>
    </w:p>
    <w:tbl>
      <w:tblPr>
        <w:tblW w:type="auto" w:w="0"/>
        <w:jc w:val="center"/>
        <w:tblLook w:firstColumn="1" w:firstRow="1" w:lastColumn="0" w:lastRow="0" w:noHBand="0" w:noVBand="1" w:val="04A0"/>
      </w:tblPr>
      <w:tblGrid>
        <w:gridCol w:w="10454"/>
      </w:tblGrid>
      <w:tr>
        <w:trPr>
          <w:cantSplit/>
          <w:cantSplit/>
        </w:trPr>
        <w:tc>
          <w:tcPr>
            <w:tcW w:type="dxa" w:w="10454"/>
            <w:shd w:fill="EAF2FB"/>
            <w:tcMar>
              <w:top w:w="110" w:type="dxa"/>
              <w:start w:w="130" w:type="dxa"/>
              <w:bottom w:w="110" w:type="dxa"/>
              <w:end w:w="130" w:type="dxa"/>
            </w:tcMar>
          </w:tcPr>
          <w:p>
            <w:pPr>
              <w:keepLines/>
            </w:pPr>
            <w:r>
              <w:rPr>
                <w:b/>
                <w:color w:val="5B9BD5"/>
                <w:sz w:val="21"/>
              </w:rPr>
              <w:t>RAZOR’S EDGE</w:t>
              <w:br/>
            </w:r>
            <w:r>
              <w:rPr>
                <w:sz w:val="19"/>
              </w:rPr>
              <w:t>The smallest closed-loop target is one human → one DEMA → local PAT evidence → FATE admission → externally-originated verification → verdict → one reversible effect → independent observation → receipt → BlockGraph edge → bounded learning.</w:t>
            </w:r>
          </w:p>
        </w:tc>
      </w:tr>
    </w:tbl>
    <w:p>
      <w:pPr>
        <w:pStyle w:val="Heading2"/>
        <w:keepNext/>
        <w:keepLines/>
      </w:pPr>
      <w:r>
        <w:t>2. North Star</w:t>
      </w:r>
    </w:p>
    <w:p>
      <w:pPr>
        <w:pStyle w:val="ListBullet"/>
      </w:pPr>
      <w:r>
        <w:t>One human, one sovereign Node, one persistent DEMA experience.</w:t>
      </w:r>
    </w:p>
    <w:p>
      <w:pPr>
        <w:pStyle w:val="ListBullet"/>
      </w:pPr>
      <w:r>
        <w:t>PAT-7 serves only its human and stays inside the Node trust boundary.</w:t>
      </w:r>
    </w:p>
    <w:p>
      <w:pPr>
        <w:pStyle w:val="ListBullet"/>
      </w:pPr>
      <w:r>
        <w:t>FATE never invents authority; missing or stale consent stops consequential action.</w:t>
      </w:r>
    </w:p>
    <w:p>
      <w:pPr>
        <w:pStyle w:val="ListBullet"/>
      </w:pPr>
      <w:r>
        <w:t>SAT verifies shared truth/integrity claims from URP without becoming the human’s personal agent.</w:t>
      </w:r>
    </w:p>
    <w:p>
      <w:pPr>
        <w:pStyle w:val="ListBullet"/>
      </w:pPr>
      <w:r>
        <w:t>No system may mint useful-impact, economic-value, independence, or production-closure claims from self-authored labels.</w:t>
      </w:r>
    </w:p>
    <w:p>
      <w:pPr>
        <w:pStyle w:val="ListBullet"/>
      </w:pPr>
      <w:r>
        <w:t>A verified result must reduce the cost or ambiguity of the next verified result.</w:t>
      </w:r>
    </w:p>
    <w:p>
      <w:pPr>
        <w:pStyle w:val="Heading2"/>
        <w:keepNext/>
        <w:keepLines/>
      </w:pPr>
      <w:r>
        <w:t>3. Architectural Laws</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2880"/>
            <w:shd w:fill="15233C"/>
            <w:tcMar>
              <w:top w:w="70" w:type="dxa"/>
              <w:start w:w="90" w:type="dxa"/>
              <w:bottom w:w="70" w:type="dxa"/>
              <w:end w:w="90" w:type="dxa"/>
            </w:tcMar>
          </w:tcPr>
          <w:p>
            <w:pPr>
              <w:keepLines/>
            </w:pPr>
            <w:r>
              <w:rPr>
                <w:b/>
                <w:color w:val="E8E6DF"/>
                <w:sz w:val="17"/>
              </w:rPr>
              <w:t>Law</w:t>
            </w:r>
          </w:p>
        </w:tc>
        <w:tc>
          <w:tcPr>
            <w:tcW w:type="dxa" w:w="7920"/>
            <w:shd w:fill="15233C"/>
            <w:tcMar>
              <w:top w:w="70" w:type="dxa"/>
              <w:start w:w="90" w:type="dxa"/>
              <w:bottom w:w="70" w:type="dxa"/>
              <w:end w:w="90" w:type="dxa"/>
            </w:tcMar>
          </w:tcPr>
          <w:p>
            <w:pPr>
              <w:keepLines/>
            </w:pPr>
            <w:r>
              <w:rPr>
                <w:b/>
                <w:color w:val="E8E6DF"/>
                <w:sz w:val="17"/>
              </w:rPr>
              <w:t>Normative consequence</w:t>
            </w:r>
          </w:p>
        </w:tc>
      </w:tr>
      <w:tr>
        <w:trPr>
          <w:cantSplit/>
          <w:cantSplit/>
        </w:trPr>
        <w:tc>
          <w:tcPr>
            <w:tcW w:type="dxa" w:w="2880"/>
            <w:vAlign w:val="top"/>
            <w:tcMar>
              <w:top w:w="70" w:type="dxa"/>
              <w:start w:w="90" w:type="dxa"/>
              <w:bottom w:w="70" w:type="dxa"/>
              <w:end w:w="90" w:type="dxa"/>
            </w:tcMar>
          </w:tcPr>
          <w:p>
            <w:pPr>
              <w:keepLines/>
            </w:pPr>
            <w:r>
              <w:rPr>
                <w:sz w:val="17"/>
              </w:rPr>
              <w:t>Human sovereignty</w:t>
            </w:r>
          </w:p>
        </w:tc>
        <w:tc>
          <w:tcPr>
            <w:tcW w:type="dxa" w:w="7920"/>
            <w:vAlign w:val="top"/>
            <w:tcMar>
              <w:top w:w="70" w:type="dxa"/>
              <w:start w:w="90" w:type="dxa"/>
              <w:bottom w:w="70" w:type="dxa"/>
              <w:end w:w="90" w:type="dxa"/>
            </w:tcMar>
          </w:tcPr>
          <w:p>
            <w:pPr>
              <w:keepLines/>
            </w:pPr>
            <w:r>
              <w:rPr>
                <w:sz w:val="17"/>
              </w:rPr>
              <w:t>Only explicit authority sources may authorize consequential effects. Model confidence is never permission.</w:t>
            </w:r>
          </w:p>
        </w:tc>
      </w:tr>
      <w:tr>
        <w:trPr>
          <w:cantSplit/>
          <w:cantSplit/>
        </w:trPr>
        <w:tc>
          <w:tcPr>
            <w:tcW w:type="dxa" w:w="2880"/>
            <w:vAlign w:val="top"/>
            <w:tcMar>
              <w:top w:w="70" w:type="dxa"/>
              <w:start w:w="90" w:type="dxa"/>
              <w:bottom w:w="70" w:type="dxa"/>
              <w:end w:w="90" w:type="dxa"/>
            </w:tcMar>
          </w:tcPr>
          <w:p>
            <w:pPr>
              <w:keepLines/>
            </w:pPr>
            <w:r>
              <w:rPr>
                <w:sz w:val="17"/>
              </w:rPr>
              <w:t>Evidence &gt; narrative</w:t>
            </w:r>
          </w:p>
        </w:tc>
        <w:tc>
          <w:tcPr>
            <w:tcW w:type="dxa" w:w="7920"/>
            <w:vAlign w:val="top"/>
            <w:tcMar>
              <w:top w:w="70" w:type="dxa"/>
              <w:start w:w="90" w:type="dxa"/>
              <w:bottom w:w="70" w:type="dxa"/>
              <w:end w:w="90" w:type="dxa"/>
            </w:tcMar>
          </w:tcPr>
          <w:p>
            <w:pPr>
              <w:keepLines/>
            </w:pPr>
            <w:r>
              <w:rPr>
                <w:sz w:val="17"/>
              </w:rPr>
              <w:t>Disk/runtime/cryptographic/empirical evidence supersedes remembered state when they conflict.</w:t>
            </w:r>
          </w:p>
        </w:tc>
      </w:tr>
      <w:tr>
        <w:trPr>
          <w:cantSplit/>
          <w:cantSplit/>
        </w:trPr>
        <w:tc>
          <w:tcPr>
            <w:tcW w:type="dxa" w:w="2880"/>
            <w:vAlign w:val="top"/>
            <w:tcMar>
              <w:top w:w="70" w:type="dxa"/>
              <w:start w:w="90" w:type="dxa"/>
              <w:bottom w:w="70" w:type="dxa"/>
              <w:end w:w="90" w:type="dxa"/>
            </w:tcMar>
          </w:tcPr>
          <w:p>
            <w:pPr>
              <w:keepLines/>
            </w:pPr>
            <w:r>
              <w:rPr>
                <w:sz w:val="17"/>
              </w:rPr>
              <w:t>No causal model → no intervention</w:t>
            </w:r>
          </w:p>
        </w:tc>
        <w:tc>
          <w:tcPr>
            <w:tcW w:type="dxa" w:w="7920"/>
            <w:vAlign w:val="top"/>
            <w:tcMar>
              <w:top w:w="70" w:type="dxa"/>
              <w:start w:w="90" w:type="dxa"/>
              <w:bottom w:w="70" w:type="dxa"/>
              <w:end w:w="90" w:type="dxa"/>
            </w:tcMar>
          </w:tcPr>
          <w:p>
            <w:pPr>
              <w:keepLines/>
            </w:pPr>
            <w:r>
              <w:rPr>
                <w:sz w:val="17"/>
              </w:rPr>
              <w:t>A mutation requires a falsifiable gap/hypothesis and expected observation.</w:t>
            </w:r>
          </w:p>
        </w:tc>
      </w:tr>
      <w:tr>
        <w:trPr>
          <w:cantSplit/>
          <w:cantSplit/>
        </w:trPr>
        <w:tc>
          <w:tcPr>
            <w:tcW w:type="dxa" w:w="2880"/>
            <w:vAlign w:val="top"/>
            <w:tcMar>
              <w:top w:w="70" w:type="dxa"/>
              <w:start w:w="90" w:type="dxa"/>
              <w:bottom w:w="70" w:type="dxa"/>
              <w:end w:w="90" w:type="dxa"/>
            </w:tcMar>
          </w:tcPr>
          <w:p>
            <w:pPr>
              <w:keepLines/>
            </w:pPr>
            <w:r>
              <w:rPr>
                <w:sz w:val="17"/>
              </w:rPr>
              <w:t>RED before GREEN</w:t>
            </w:r>
          </w:p>
        </w:tc>
        <w:tc>
          <w:tcPr>
            <w:tcW w:type="dxa" w:w="7920"/>
            <w:vAlign w:val="top"/>
            <w:tcMar>
              <w:top w:w="70" w:type="dxa"/>
              <w:start w:w="90" w:type="dxa"/>
              <w:bottom w:w="70" w:type="dxa"/>
              <w:end w:w="90" w:type="dxa"/>
            </w:tcMar>
          </w:tcPr>
          <w:p>
            <w:pPr>
              <w:keepLines/>
            </w:pPr>
            <w:r>
              <w:rPr>
                <w:sz w:val="17"/>
              </w:rPr>
              <w:t>Negative control or pre-fix failure is bound before implementation when testable.</w:t>
            </w:r>
          </w:p>
        </w:tc>
      </w:tr>
      <w:tr>
        <w:trPr>
          <w:cantSplit/>
          <w:cantSplit/>
        </w:trPr>
        <w:tc>
          <w:tcPr>
            <w:tcW w:type="dxa" w:w="2880"/>
            <w:vAlign w:val="top"/>
            <w:tcMar>
              <w:top w:w="70" w:type="dxa"/>
              <w:start w:w="90" w:type="dxa"/>
              <w:bottom w:w="70" w:type="dxa"/>
              <w:end w:w="90" w:type="dxa"/>
            </w:tcMar>
          </w:tcPr>
          <w:p>
            <w:pPr>
              <w:keepLines/>
            </w:pPr>
            <w:r>
              <w:rPr>
                <w:sz w:val="17"/>
              </w:rPr>
              <w:t>Writer success ≠ independent proof</w:t>
            </w:r>
          </w:p>
        </w:tc>
        <w:tc>
          <w:tcPr>
            <w:tcW w:type="dxa" w:w="7920"/>
            <w:vAlign w:val="top"/>
            <w:tcMar>
              <w:top w:w="70" w:type="dxa"/>
              <w:start w:w="90" w:type="dxa"/>
              <w:bottom w:w="70" w:type="dxa"/>
              <w:end w:w="90" w:type="dxa"/>
            </w:tcMar>
          </w:tcPr>
          <w:p>
            <w:pPr>
              <w:keepLines/>
            </w:pPr>
            <w:r>
              <w:rPr>
                <w:sz w:val="17"/>
              </w:rPr>
              <w:t>The same origin that proposes/executes cannot solely certify required independence.</w:t>
            </w:r>
          </w:p>
        </w:tc>
      </w:tr>
      <w:tr>
        <w:trPr>
          <w:cantSplit/>
          <w:cantSplit/>
        </w:trPr>
        <w:tc>
          <w:tcPr>
            <w:tcW w:type="dxa" w:w="2880"/>
            <w:vAlign w:val="top"/>
            <w:tcMar>
              <w:top w:w="70" w:type="dxa"/>
              <w:start w:w="90" w:type="dxa"/>
              <w:bottom w:w="70" w:type="dxa"/>
              <w:end w:w="90" w:type="dxa"/>
            </w:tcMar>
          </w:tcPr>
          <w:p>
            <w:pPr>
              <w:keepLines/>
            </w:pPr>
            <w:r>
              <w:rPr>
                <w:sz w:val="17"/>
              </w:rPr>
              <w:t>Failure never widens authority</w:t>
            </w:r>
          </w:p>
        </w:tc>
        <w:tc>
          <w:tcPr>
            <w:tcW w:type="dxa" w:w="7920"/>
            <w:vAlign w:val="top"/>
            <w:tcMar>
              <w:top w:w="70" w:type="dxa"/>
              <w:start w:w="90" w:type="dxa"/>
              <w:bottom w:w="70" w:type="dxa"/>
              <w:end w:w="90" w:type="dxa"/>
            </w:tcMar>
          </w:tcPr>
          <w:p>
            <w:pPr>
              <w:keepLines/>
            </w:pPr>
            <w:r>
              <w:rPr>
                <w:sz w:val="17"/>
              </w:rPr>
              <w:t>A failure may change the hypothesis or block progress, never increase capability.</w:t>
            </w:r>
          </w:p>
        </w:tc>
      </w:tr>
      <w:tr>
        <w:trPr>
          <w:cantSplit/>
          <w:cantSplit/>
        </w:trPr>
        <w:tc>
          <w:tcPr>
            <w:tcW w:type="dxa" w:w="2880"/>
            <w:vAlign w:val="top"/>
            <w:tcMar>
              <w:top w:w="70" w:type="dxa"/>
              <w:start w:w="90" w:type="dxa"/>
              <w:bottom w:w="70" w:type="dxa"/>
              <w:end w:w="90" w:type="dxa"/>
            </w:tcMar>
          </w:tcPr>
          <w:p>
            <w:pPr>
              <w:keepLines/>
            </w:pPr>
            <w:r>
              <w:rPr>
                <w:sz w:val="17"/>
              </w:rPr>
              <w:t>Simulated impact cannot mint</w:t>
            </w:r>
          </w:p>
        </w:tc>
        <w:tc>
          <w:tcPr>
            <w:tcW w:type="dxa" w:w="7920"/>
            <w:vAlign w:val="top"/>
            <w:tcMar>
              <w:top w:w="70" w:type="dxa"/>
              <w:start w:w="90" w:type="dxa"/>
              <w:bottom w:w="70" w:type="dxa"/>
              <w:end w:w="90" w:type="dxa"/>
            </w:tcMar>
          </w:tcPr>
          <w:p>
            <w:pPr>
              <w:keepLines/>
            </w:pPr>
            <w:r>
              <w:rPr>
                <w:sz w:val="17"/>
              </w:rPr>
              <w:t>Simulation, narrative quality or test count cannot mint economic/PoI value.</w:t>
            </w:r>
          </w:p>
        </w:tc>
      </w:tr>
      <w:tr>
        <w:trPr>
          <w:cantSplit/>
          <w:cantSplit/>
        </w:trPr>
        <w:tc>
          <w:tcPr>
            <w:tcW w:type="dxa" w:w="2880"/>
            <w:vAlign w:val="top"/>
            <w:tcMar>
              <w:top w:w="70" w:type="dxa"/>
              <w:start w:w="90" w:type="dxa"/>
              <w:bottom w:w="70" w:type="dxa"/>
              <w:end w:w="90" w:type="dxa"/>
            </w:tcMar>
          </w:tcPr>
          <w:p>
            <w:pPr>
              <w:keepLines/>
            </w:pPr>
            <w:r>
              <w:rPr>
                <w:sz w:val="17"/>
              </w:rPr>
              <w:t>Measured cost ≠ value</w:t>
            </w:r>
          </w:p>
        </w:tc>
        <w:tc>
          <w:tcPr>
            <w:tcW w:type="dxa" w:w="7920"/>
            <w:vAlign w:val="top"/>
            <w:tcMar>
              <w:top w:w="70" w:type="dxa"/>
              <w:start w:w="90" w:type="dxa"/>
              <w:bottom w:w="70" w:type="dxa"/>
              <w:end w:w="90" w:type="dxa"/>
            </w:tcMar>
          </w:tcPr>
          <w:p>
            <w:pPr>
              <w:keepLines/>
            </w:pPr>
            <w:r>
              <w:rPr>
                <w:sz w:val="17"/>
              </w:rPr>
              <w:t>Spend can be measured; useful/economic value requires a separate admitted proof.</w:t>
            </w:r>
          </w:p>
        </w:tc>
      </w:tr>
      <w:tr>
        <w:trPr>
          <w:cantSplit/>
          <w:cantSplit/>
        </w:trPr>
        <w:tc>
          <w:tcPr>
            <w:tcW w:type="dxa" w:w="2880"/>
            <w:vAlign w:val="top"/>
            <w:tcMar>
              <w:top w:w="70" w:type="dxa"/>
              <w:start w:w="90" w:type="dxa"/>
              <w:bottom w:w="70" w:type="dxa"/>
              <w:end w:w="90" w:type="dxa"/>
            </w:tcMar>
          </w:tcPr>
          <w:p>
            <w:pPr>
              <w:keepLines/>
            </w:pPr>
            <w:r>
              <w:rPr>
                <w:sz w:val="17"/>
              </w:rPr>
              <w:t>Infrastructure failure ≠ code failure</w:t>
            </w:r>
          </w:p>
        </w:tc>
        <w:tc>
          <w:tcPr>
            <w:tcW w:type="dxa" w:w="7920"/>
            <w:vAlign w:val="top"/>
            <w:tcMar>
              <w:top w:w="70" w:type="dxa"/>
              <w:start w:w="90" w:type="dxa"/>
              <w:bottom w:w="70" w:type="dxa"/>
              <w:end w:w="90" w:type="dxa"/>
            </w:tcMar>
          </w:tcPr>
          <w:p>
            <w:pPr>
              <w:keepLines/>
            </w:pPr>
            <w:r>
              <w:rPr>
                <w:sz w:val="17"/>
              </w:rPr>
              <w:t>Outward/environmental failures remain classified as outward until evidence binds them inward.</w:t>
            </w:r>
          </w:p>
        </w:tc>
      </w:tr>
      <w:tr>
        <w:trPr>
          <w:cantSplit/>
          <w:cantSplit/>
        </w:trPr>
        <w:tc>
          <w:tcPr>
            <w:tcW w:type="dxa" w:w="2880"/>
            <w:vAlign w:val="top"/>
            <w:tcMar>
              <w:top w:w="70" w:type="dxa"/>
              <w:start w:w="90" w:type="dxa"/>
              <w:bottom w:w="70" w:type="dxa"/>
              <w:end w:w="90" w:type="dxa"/>
            </w:tcMar>
          </w:tcPr>
          <w:p>
            <w:pPr>
              <w:keepLines/>
            </w:pPr>
            <w:r>
              <w:rPr>
                <w:sz w:val="17"/>
              </w:rPr>
              <w:t>Receipt exists ≠ receipt verified</w:t>
            </w:r>
          </w:p>
        </w:tc>
        <w:tc>
          <w:tcPr>
            <w:tcW w:type="dxa" w:w="7920"/>
            <w:vAlign w:val="top"/>
            <w:tcMar>
              <w:top w:w="70" w:type="dxa"/>
              <w:start w:w="90" w:type="dxa"/>
              <w:bottom w:w="70" w:type="dxa"/>
              <w:end w:w="90" w:type="dxa"/>
            </w:tcMar>
          </w:tcPr>
          <w:p>
            <w:pPr>
              <w:keepLines/>
            </w:pPr>
            <w:r>
              <w:rPr>
                <w:sz w:val="17"/>
              </w:rPr>
              <w:t>Decision-bearing receipts require subject, signer, key/trust, semantics and freshness verification.</w:t>
            </w:r>
          </w:p>
        </w:tc>
      </w:tr>
    </w:tbl>
    <w:p>
      <w:pPr>
        <w:pStyle w:val="Heading2"/>
        <w:keepNext/>
        <w:keepLines/>
      </w:pPr>
      <w:r>
        <w:t>4. Canonical Architecture View</w:t>
      </w:r>
    </w:p>
    <w:p>
      <w:pPr>
        <w:jc w:val="center"/>
      </w:pPr>
      <w:r>
        <w:drawing>
          <wp:inline xmlns:a="http://schemas.openxmlformats.org/drawingml/2006/main" xmlns:pic="http://schemas.openxmlformats.org/drawingml/2006/picture">
            <wp:extent cx="6400800" cy="3598672"/>
            <wp:docPr id="2" name="Picture 2" descr="Canonical BIZRA URP architecture showing the authority and proof boundaries." title="Canonical BIZRA URP architecture showing the authority and proof boundaries."/>
            <wp:cNvGraphicFramePr>
              <a:graphicFrameLocks noChangeAspect="1"/>
            </wp:cNvGraphicFramePr>
            <a:graphic>
              <a:graphicData uri="http://schemas.openxmlformats.org/drawingml/2006/picture">
                <pic:pic>
                  <pic:nvPicPr>
                    <pic:cNvPr id="0" name="master-architecture.png"/>
                    <pic:cNvPicPr/>
                  </pic:nvPicPr>
                  <pic:blipFill>
                    <a:blip r:embed="rId11"/>
                    <a:stretch>
                      <a:fillRect/>
                    </a:stretch>
                  </pic:blipFill>
                  <pic:spPr>
                    <a:xfrm>
                      <a:off x="0" y="0"/>
                      <a:ext cx="6400800" cy="3598672"/>
                    </a:xfrm>
                    <a:prstGeom prst="rect"/>
                  </pic:spPr>
                </pic:pic>
              </a:graphicData>
            </a:graphic>
          </wp:inline>
        </w:drawing>
      </w:r>
    </w:p>
    <w:p>
      <w:pPr>
        <w:pStyle w:val="Caption"/>
        <w:keepNext w:val="0"/>
        <w:jc w:val="center"/>
      </w:pPr>
      <w:r>
        <w:t>Figure 1 — Canonical BIZRA URP architecture.</w:t>
      </w:r>
    </w:p>
    <w:p>
      <w:pPr>
        <w:pStyle w:val="Heading2"/>
        <w:keepNext/>
        <w:keepLines/>
      </w:pPr>
      <w:r>
        <w:t>5. Three Nested Loops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cantSplit/>
        </w:trPr>
        <w:tc>
          <w:tcPr>
            <w:tcW w:type="dxa" w:w="2160"/>
            <w:shd w:fill="15233C"/>
            <w:tcMar>
              <w:top w:w="70" w:type="dxa"/>
              <w:start w:w="90" w:type="dxa"/>
              <w:bottom w:w="70" w:type="dxa"/>
              <w:end w:w="90" w:type="dxa"/>
            </w:tcMar>
          </w:tcPr>
          <w:p>
            <w:pPr>
              <w:keepLines/>
            </w:pPr>
            <w:r>
              <w:rPr>
                <w:b/>
                <w:color w:val="E8E6DF"/>
                <w:sz w:val="17"/>
              </w:rPr>
              <w:t>Loop</w:t>
            </w:r>
          </w:p>
        </w:tc>
        <w:tc>
          <w:tcPr>
            <w:tcW w:type="dxa" w:w="3024"/>
            <w:shd w:fill="15233C"/>
            <w:tcMar>
              <w:top w:w="70" w:type="dxa"/>
              <w:start w:w="90" w:type="dxa"/>
              <w:bottom w:w="70" w:type="dxa"/>
              <w:end w:w="90" w:type="dxa"/>
            </w:tcMar>
          </w:tcPr>
          <w:p>
            <w:pPr>
              <w:keepLines/>
            </w:pPr>
            <w:r>
              <w:rPr>
                <w:b/>
                <w:color w:val="E8E6DF"/>
                <w:sz w:val="17"/>
              </w:rPr>
              <w:t>Scope</w:t>
            </w:r>
          </w:p>
        </w:tc>
        <w:tc>
          <w:tcPr>
            <w:tcW w:type="dxa" w:w="3024"/>
            <w:shd w:fill="15233C"/>
            <w:tcMar>
              <w:top w:w="70" w:type="dxa"/>
              <w:start w:w="90" w:type="dxa"/>
              <w:bottom w:w="70" w:type="dxa"/>
              <w:end w:w="90" w:type="dxa"/>
            </w:tcMar>
          </w:tcPr>
          <w:p>
            <w:pPr>
              <w:keepLines/>
            </w:pPr>
            <w:r>
              <w:rPr>
                <w:b/>
                <w:color w:val="E8E6DF"/>
                <w:sz w:val="17"/>
              </w:rPr>
              <w:t>Produces</w:t>
            </w:r>
          </w:p>
        </w:tc>
        <w:tc>
          <w:tcPr>
            <w:tcW w:type="dxa" w:w="2880"/>
            <w:shd w:fill="15233C"/>
            <w:tcMar>
              <w:top w:w="70" w:type="dxa"/>
              <w:start w:w="90" w:type="dxa"/>
              <w:bottom w:w="70" w:type="dxa"/>
              <w:end w:w="90" w:type="dxa"/>
            </w:tcMar>
          </w:tcPr>
          <w:p>
            <w:pPr>
              <w:keepLines/>
            </w:pPr>
            <w:r>
              <w:rPr>
                <w:b/>
                <w:color w:val="E8E6DF"/>
                <w:sz w:val="17"/>
              </w:rPr>
              <w:t>Must not do</w:t>
            </w:r>
          </w:p>
        </w:tc>
      </w:tr>
      <w:tr>
        <w:trPr>
          <w:cantSplit/>
          <w:cantSplit/>
        </w:trPr>
        <w:tc>
          <w:tcPr>
            <w:tcW w:type="dxa" w:w="2160"/>
            <w:vAlign w:val="top"/>
            <w:tcMar>
              <w:top w:w="70" w:type="dxa"/>
              <w:start w:w="90" w:type="dxa"/>
              <w:bottom w:w="70" w:type="dxa"/>
              <w:end w:w="90" w:type="dxa"/>
            </w:tcMar>
          </w:tcPr>
          <w:p>
            <w:pPr>
              <w:keepLines/>
            </w:pPr>
            <w:r>
              <w:rPr>
                <w:sz w:val="17"/>
              </w:rPr>
              <w:t>Personal intelligence loop</w:t>
            </w:r>
          </w:p>
        </w:tc>
        <w:tc>
          <w:tcPr>
            <w:tcW w:type="dxa" w:w="3024"/>
            <w:vAlign w:val="top"/>
            <w:tcMar>
              <w:top w:w="70" w:type="dxa"/>
              <w:start w:w="90" w:type="dxa"/>
              <w:bottom w:w="70" w:type="dxa"/>
              <w:end w:w="90" w:type="dxa"/>
            </w:tcMar>
          </w:tcPr>
          <w:p>
            <w:pPr>
              <w:keepLines/>
            </w:pPr>
            <w:r>
              <w:rPr>
                <w:sz w:val="17"/>
              </w:rPr>
              <w:t>Human + DEMA + PAT inside sovereign Node</w:t>
            </w:r>
          </w:p>
        </w:tc>
        <w:tc>
          <w:tcPr>
            <w:tcW w:type="dxa" w:w="3024"/>
            <w:vAlign w:val="top"/>
            <w:tcMar>
              <w:top w:w="70" w:type="dxa"/>
              <w:start w:w="90" w:type="dxa"/>
              <w:bottom w:w="70" w:type="dxa"/>
              <w:end w:w="90" w:type="dxa"/>
            </w:tcMar>
          </w:tcPr>
          <w:p>
            <w:pPr>
              <w:keepLines/>
            </w:pPr>
            <w:r>
              <w:rPr>
                <w:sz w:val="17"/>
              </w:rPr>
              <w:t>Intent, evidence, hypotheses, proposed actions, local receipts</w:t>
            </w:r>
          </w:p>
        </w:tc>
        <w:tc>
          <w:tcPr>
            <w:tcW w:type="dxa" w:w="2880"/>
            <w:vAlign w:val="top"/>
            <w:tcMar>
              <w:top w:w="70" w:type="dxa"/>
              <w:start w:w="90" w:type="dxa"/>
              <w:bottom w:w="70" w:type="dxa"/>
              <w:end w:w="90" w:type="dxa"/>
            </w:tcMar>
          </w:tcPr>
          <w:p>
            <w:pPr>
              <w:keepLines/>
            </w:pPr>
            <w:r>
              <w:rPr>
                <w:sz w:val="17"/>
              </w:rPr>
              <w:t>Promote itself to independent verifier or external authority</w:t>
            </w:r>
          </w:p>
        </w:tc>
      </w:tr>
      <w:tr>
        <w:trPr>
          <w:cantSplit/>
          <w:cantSplit/>
        </w:trPr>
        <w:tc>
          <w:tcPr>
            <w:tcW w:type="dxa" w:w="2160"/>
            <w:vAlign w:val="top"/>
            <w:tcMar>
              <w:top w:w="70" w:type="dxa"/>
              <w:start w:w="90" w:type="dxa"/>
              <w:bottom w:w="70" w:type="dxa"/>
              <w:end w:w="90" w:type="dxa"/>
            </w:tcMar>
          </w:tcPr>
          <w:p>
            <w:pPr>
              <w:keepLines/>
            </w:pPr>
            <w:r>
              <w:rPr>
                <w:sz w:val="17"/>
              </w:rPr>
              <w:t>Sovereignty membrane loop</w:t>
            </w:r>
          </w:p>
        </w:tc>
        <w:tc>
          <w:tcPr>
            <w:tcW w:type="dxa" w:w="3024"/>
            <w:vAlign w:val="top"/>
            <w:tcMar>
              <w:top w:w="70" w:type="dxa"/>
              <w:start w:w="90" w:type="dxa"/>
              <w:bottom w:w="70" w:type="dxa"/>
              <w:end w:w="90" w:type="dxa"/>
            </w:tcMar>
          </w:tcPr>
          <w:p>
            <w:pPr>
              <w:keepLines/>
            </w:pPr>
            <w:r>
              <w:rPr>
                <w:sz w:val="17"/>
              </w:rPr>
              <w:t>FATE between Node and URP</w:t>
            </w:r>
          </w:p>
        </w:tc>
        <w:tc>
          <w:tcPr>
            <w:tcW w:type="dxa" w:w="3024"/>
            <w:vAlign w:val="top"/>
            <w:tcMar>
              <w:top w:w="70" w:type="dxa"/>
              <w:start w:w="90" w:type="dxa"/>
              <w:bottom w:w="70" w:type="dxa"/>
              <w:end w:w="90" w:type="dxa"/>
            </w:tcMar>
          </w:tcPr>
          <w:p>
            <w:pPr>
              <w:keepLines/>
            </w:pPr>
            <w:r>
              <w:rPr>
                <w:sz w:val="17"/>
              </w:rPr>
              <w:t>GO/BLOCK/REQUIRE_NEW_AUTHORITY admission decisions</w:t>
            </w:r>
          </w:p>
        </w:tc>
        <w:tc>
          <w:tcPr>
            <w:tcW w:type="dxa" w:w="2880"/>
            <w:vAlign w:val="top"/>
            <w:tcMar>
              <w:top w:w="70" w:type="dxa"/>
              <w:start w:w="90" w:type="dxa"/>
              <w:bottom w:w="70" w:type="dxa"/>
              <w:end w:w="90" w:type="dxa"/>
            </w:tcMar>
          </w:tcPr>
          <w:p>
            <w:pPr>
              <w:keepLines/>
            </w:pPr>
            <w:r>
              <w:rPr>
                <w:sz w:val="17"/>
              </w:rPr>
              <w:t>Infer missing consent, widen scope, or repair authority by itself</w:t>
            </w:r>
          </w:p>
        </w:tc>
      </w:tr>
      <w:tr>
        <w:trPr>
          <w:cantSplit/>
          <w:cantSplit/>
        </w:trPr>
        <w:tc>
          <w:tcPr>
            <w:tcW w:type="dxa" w:w="2160"/>
            <w:vAlign w:val="top"/>
            <w:tcMar>
              <w:top w:w="70" w:type="dxa"/>
              <w:start w:w="90" w:type="dxa"/>
              <w:bottom w:w="70" w:type="dxa"/>
              <w:end w:w="90" w:type="dxa"/>
            </w:tcMar>
          </w:tcPr>
          <w:p>
            <w:pPr>
              <w:keepLines/>
            </w:pPr>
            <w:r>
              <w:rPr>
                <w:sz w:val="17"/>
              </w:rPr>
              <w:t>Shared truth loop</w:t>
            </w:r>
          </w:p>
        </w:tc>
        <w:tc>
          <w:tcPr>
            <w:tcW w:type="dxa" w:w="3024"/>
            <w:vAlign w:val="top"/>
            <w:tcMar>
              <w:top w:w="70" w:type="dxa"/>
              <w:start w:w="90" w:type="dxa"/>
              <w:bottom w:w="70" w:type="dxa"/>
              <w:end w:w="90" w:type="dxa"/>
            </w:tcMar>
          </w:tcPr>
          <w:p>
            <w:pPr>
              <w:keepLines/>
            </w:pPr>
            <w:r>
              <w:rPr>
                <w:sz w:val="17"/>
              </w:rPr>
              <w:t>URP + SAT + proof rails + receipt/BlockGraph</w:t>
            </w:r>
          </w:p>
        </w:tc>
        <w:tc>
          <w:tcPr>
            <w:tcW w:type="dxa" w:w="3024"/>
            <w:vAlign w:val="top"/>
            <w:tcMar>
              <w:top w:w="70" w:type="dxa"/>
              <w:start w:w="90" w:type="dxa"/>
              <w:bottom w:w="70" w:type="dxa"/>
              <w:end w:w="90" w:type="dxa"/>
            </w:tcMar>
          </w:tcPr>
          <w:p>
            <w:pPr>
              <w:keepLines/>
            </w:pPr>
            <w:r>
              <w:rPr>
                <w:sz w:val="17"/>
              </w:rPr>
              <w:t>Independent verdict, proof result, shared canon references</w:t>
            </w:r>
          </w:p>
        </w:tc>
        <w:tc>
          <w:tcPr>
            <w:tcW w:type="dxa" w:w="2880"/>
            <w:vAlign w:val="top"/>
            <w:tcMar>
              <w:top w:w="70" w:type="dxa"/>
              <w:start w:w="90" w:type="dxa"/>
              <w:bottom w:w="70" w:type="dxa"/>
              <w:end w:w="90" w:type="dxa"/>
            </w:tcMar>
          </w:tcPr>
          <w:p>
            <w:pPr>
              <w:keepLines/>
            </w:pPr>
            <w:r>
              <w:rPr>
                <w:sz w:val="17"/>
              </w:rPr>
              <w:t>Read raw private state without admitted evidence envelope or mutate Node directly</w:t>
            </w:r>
          </w:p>
        </w:tc>
      </w:tr>
    </w:tbl>
    <w:p>
      <w:pPr>
        <w:pStyle w:val="Heading2"/>
        <w:keepNext/>
        <w:keepLines/>
      </w:pPr>
      <w:r>
        <w:t>6. What Crosses the Node Boundary</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232"/>
            <w:shd w:fill="15233C"/>
            <w:tcMar>
              <w:top w:w="70" w:type="dxa"/>
              <w:start w:w="90" w:type="dxa"/>
              <w:bottom w:w="70" w:type="dxa"/>
              <w:end w:w="90" w:type="dxa"/>
            </w:tcMar>
          </w:tcPr>
          <w:p>
            <w:pPr>
              <w:keepLines/>
            </w:pPr>
            <w:r>
              <w:rPr>
                <w:b/>
                <w:color w:val="E8E6DF"/>
                <w:sz w:val="17"/>
              </w:rPr>
              <w:t>Artifact</w:t>
            </w:r>
          </w:p>
        </w:tc>
        <w:tc>
          <w:tcPr>
            <w:tcW w:type="dxa" w:w="2232"/>
            <w:shd w:fill="15233C"/>
            <w:tcMar>
              <w:top w:w="70" w:type="dxa"/>
              <w:start w:w="90" w:type="dxa"/>
              <w:bottom w:w="70" w:type="dxa"/>
              <w:end w:w="90" w:type="dxa"/>
            </w:tcMar>
          </w:tcPr>
          <w:p>
            <w:pPr>
              <w:keepLines/>
            </w:pPr>
            <w:r>
              <w:rPr>
                <w:b/>
                <w:color w:val="E8E6DF"/>
                <w:sz w:val="17"/>
              </w:rPr>
              <w:t>Direction</w:t>
            </w:r>
          </w:p>
        </w:tc>
        <w:tc>
          <w:tcPr>
            <w:tcW w:type="dxa" w:w="6624"/>
            <w:shd w:fill="15233C"/>
            <w:tcMar>
              <w:top w:w="70" w:type="dxa"/>
              <w:start w:w="90" w:type="dxa"/>
              <w:bottom w:w="70" w:type="dxa"/>
              <w:end w:w="90" w:type="dxa"/>
            </w:tcMar>
          </w:tcPr>
          <w:p>
            <w:pPr>
              <w:keepLines/>
            </w:pPr>
            <w:r>
              <w:rPr>
                <w:b/>
                <w:color w:val="E8E6DF"/>
                <w:sz w:val="17"/>
              </w:rPr>
              <w:t>Required properties</w:t>
            </w:r>
          </w:p>
        </w:tc>
      </w:tr>
      <w:tr>
        <w:trPr>
          <w:cantSplit/>
          <w:cantSplit/>
        </w:trPr>
        <w:tc>
          <w:tcPr>
            <w:tcW w:type="dxa" w:w="2232"/>
            <w:vAlign w:val="top"/>
            <w:tcMar>
              <w:top w:w="70" w:type="dxa"/>
              <w:start w:w="90" w:type="dxa"/>
              <w:bottom w:w="70" w:type="dxa"/>
              <w:end w:w="90" w:type="dxa"/>
            </w:tcMar>
          </w:tcPr>
          <w:p>
            <w:pPr>
              <w:keepLines/>
            </w:pPr>
            <w:r>
              <w:rPr>
                <w:sz w:val="17"/>
              </w:rPr>
              <w:t>Evidence/transition receipt</w:t>
            </w:r>
          </w:p>
        </w:tc>
        <w:tc>
          <w:tcPr>
            <w:tcW w:type="dxa" w:w="2232"/>
            <w:vAlign w:val="top"/>
            <w:tcMar>
              <w:top w:w="70" w:type="dxa"/>
              <w:start w:w="90" w:type="dxa"/>
              <w:bottom w:w="70" w:type="dxa"/>
              <w:end w:w="90" w:type="dxa"/>
            </w:tcMar>
          </w:tcPr>
          <w:p>
            <w:pPr>
              <w:keepLines/>
            </w:pPr>
            <w:r>
              <w:rPr>
                <w:sz w:val="17"/>
              </w:rPr>
              <w:t>Node → FATE → URP</w:t>
            </w:r>
          </w:p>
        </w:tc>
        <w:tc>
          <w:tcPr>
            <w:tcW w:type="dxa" w:w="6624"/>
            <w:vAlign w:val="top"/>
            <w:tcMar>
              <w:top w:w="70" w:type="dxa"/>
              <w:start w:w="90" w:type="dxa"/>
              <w:bottom w:w="70" w:type="dxa"/>
              <w:end w:w="90" w:type="dxa"/>
            </w:tcMar>
          </w:tcPr>
          <w:p>
            <w:pPr>
              <w:keepLines/>
            </w:pPr>
            <w:r>
              <w:rPr>
                <w:sz w:val="17"/>
              </w:rPr>
              <w:t>Minimal disclosure, schema/version, subject hash, provenance refs, signer/key, authority ref, proof ceiling</w:t>
            </w:r>
          </w:p>
        </w:tc>
      </w:tr>
      <w:tr>
        <w:trPr>
          <w:cantSplit/>
          <w:cantSplit/>
        </w:trPr>
        <w:tc>
          <w:tcPr>
            <w:tcW w:type="dxa" w:w="2232"/>
            <w:vAlign w:val="top"/>
            <w:tcMar>
              <w:top w:w="70" w:type="dxa"/>
              <w:start w:w="90" w:type="dxa"/>
              <w:bottom w:w="70" w:type="dxa"/>
              <w:end w:w="90" w:type="dxa"/>
            </w:tcMar>
          </w:tcPr>
          <w:p>
            <w:pPr>
              <w:keepLines/>
            </w:pPr>
            <w:r>
              <w:rPr>
                <w:sz w:val="17"/>
              </w:rPr>
              <w:t>Verification challenge</w:t>
            </w:r>
          </w:p>
        </w:tc>
        <w:tc>
          <w:tcPr>
            <w:tcW w:type="dxa" w:w="2232"/>
            <w:vAlign w:val="top"/>
            <w:tcMar>
              <w:top w:w="70" w:type="dxa"/>
              <w:start w:w="90" w:type="dxa"/>
              <w:bottom w:w="70" w:type="dxa"/>
              <w:end w:w="90" w:type="dxa"/>
            </w:tcMar>
          </w:tcPr>
          <w:p>
            <w:pPr>
              <w:keepLines/>
            </w:pPr>
            <w:r>
              <w:rPr>
                <w:sz w:val="17"/>
              </w:rPr>
              <w:t>URP/SAT → verifier</w:t>
            </w:r>
          </w:p>
        </w:tc>
        <w:tc>
          <w:tcPr>
            <w:tcW w:type="dxa" w:w="6624"/>
            <w:vAlign w:val="top"/>
            <w:tcMar>
              <w:top w:w="70" w:type="dxa"/>
              <w:start w:w="90" w:type="dxa"/>
              <w:bottom w:w="70" w:type="dxa"/>
              <w:end w:w="90" w:type="dxa"/>
            </w:tcMar>
          </w:tcPr>
          <w:p>
            <w:pPr>
              <w:keepLines/>
            </w:pPr>
            <w:r>
              <w:rPr>
                <w:sz w:val="17"/>
              </w:rPr>
              <w:t>Subject hash, challenge/nonce, requested proof class, temporal scope</w:t>
            </w:r>
          </w:p>
        </w:tc>
      </w:tr>
      <w:tr>
        <w:trPr>
          <w:cantSplit/>
          <w:cantSplit/>
        </w:trPr>
        <w:tc>
          <w:tcPr>
            <w:tcW w:type="dxa" w:w="2232"/>
            <w:vAlign w:val="top"/>
            <w:tcMar>
              <w:top w:w="70" w:type="dxa"/>
              <w:start w:w="90" w:type="dxa"/>
              <w:bottom w:w="70" w:type="dxa"/>
              <w:end w:w="90" w:type="dxa"/>
            </w:tcMar>
          </w:tcPr>
          <w:p>
            <w:pPr>
              <w:keepLines/>
            </w:pPr>
            <w:r>
              <w:rPr>
                <w:sz w:val="17"/>
              </w:rPr>
              <w:t>Verification verdict</w:t>
            </w:r>
          </w:p>
        </w:tc>
        <w:tc>
          <w:tcPr>
            <w:tcW w:type="dxa" w:w="2232"/>
            <w:vAlign w:val="top"/>
            <w:tcMar>
              <w:top w:w="70" w:type="dxa"/>
              <w:start w:w="90" w:type="dxa"/>
              <w:bottom w:w="70" w:type="dxa"/>
              <w:end w:w="90" w:type="dxa"/>
            </w:tcMar>
          </w:tcPr>
          <w:p>
            <w:pPr>
              <w:keepLines/>
            </w:pPr>
            <w:r>
              <w:rPr>
                <w:sz w:val="17"/>
              </w:rPr>
              <w:t>SAT/URP → FATE → Node</w:t>
            </w:r>
          </w:p>
        </w:tc>
        <w:tc>
          <w:tcPr>
            <w:tcW w:type="dxa" w:w="6624"/>
            <w:vAlign w:val="top"/>
            <w:tcMar>
              <w:top w:w="70" w:type="dxa"/>
              <w:start w:w="90" w:type="dxa"/>
              <w:bottom w:w="70" w:type="dxa"/>
              <w:end w:w="90" w:type="dxa"/>
            </w:tcMar>
          </w:tcPr>
          <w:p>
            <w:pPr>
              <w:keepLines/>
            </w:pPr>
            <w:r>
              <w:rPr>
                <w:sz w:val="17"/>
              </w:rPr>
              <w:t>Verifier identity, signature, subject binding, proof rails, blocked reasons, proof ceiling</w:t>
            </w:r>
          </w:p>
        </w:tc>
      </w:tr>
      <w:tr>
        <w:trPr>
          <w:cantSplit/>
          <w:cantSplit/>
        </w:trPr>
        <w:tc>
          <w:tcPr>
            <w:tcW w:type="dxa" w:w="2232"/>
            <w:vAlign w:val="top"/>
            <w:tcMar>
              <w:top w:w="70" w:type="dxa"/>
              <w:start w:w="90" w:type="dxa"/>
              <w:bottom w:w="70" w:type="dxa"/>
              <w:end w:w="90" w:type="dxa"/>
            </w:tcMar>
          </w:tcPr>
          <w:p>
            <w:pPr>
              <w:keepLines/>
            </w:pPr>
            <w:r>
              <w:rPr>
                <w:sz w:val="17"/>
              </w:rPr>
              <w:t>Learning reference</w:t>
            </w:r>
          </w:p>
        </w:tc>
        <w:tc>
          <w:tcPr>
            <w:tcW w:type="dxa" w:w="2232"/>
            <w:vAlign w:val="top"/>
            <w:tcMar>
              <w:top w:w="70" w:type="dxa"/>
              <w:start w:w="90" w:type="dxa"/>
              <w:bottom w:w="70" w:type="dxa"/>
              <w:end w:w="90" w:type="dxa"/>
            </w:tcMar>
          </w:tcPr>
          <w:p>
            <w:pPr>
              <w:keepLines/>
            </w:pPr>
            <w:r>
              <w:rPr>
                <w:sz w:val="17"/>
              </w:rPr>
              <w:t>URP/BlockGraph → Node</w:t>
            </w:r>
          </w:p>
        </w:tc>
        <w:tc>
          <w:tcPr>
            <w:tcW w:type="dxa" w:w="6624"/>
            <w:vAlign w:val="top"/>
            <w:tcMar>
              <w:top w:w="70" w:type="dxa"/>
              <w:start w:w="90" w:type="dxa"/>
              <w:bottom w:w="70" w:type="dxa"/>
              <w:end w:w="90" w:type="dxa"/>
            </w:tcMar>
          </w:tcPr>
          <w:p>
            <w:pPr>
              <w:keepLines/>
            </w:pPr>
            <w:r>
              <w:rPr>
                <w:sz w:val="17"/>
              </w:rPr>
              <w:t>Receipt/verdict refs only; no authority expansion</w:t>
            </w:r>
          </w:p>
        </w:tc>
      </w:tr>
    </w:tbl>
    <w:tbl>
      <w:tblPr>
        <w:tblW w:type="auto" w:w="0"/>
        <w:jc w:val="center"/>
        <w:tblLook w:firstColumn="1" w:firstRow="1" w:lastColumn="0" w:lastRow="0" w:noHBand="0" w:noVBand="1" w:val="04A0"/>
      </w:tblPr>
      <w:tblGrid>
        <w:gridCol w:w="10454"/>
      </w:tblGrid>
      <w:tr>
        <w:trPr>
          <w:cantSplit/>
          <w:cantSplit/>
        </w:trPr>
        <w:tc>
          <w:tcPr>
            <w:tcW w:type="dxa" w:w="10454"/>
            <w:shd w:fill="EAF6ED"/>
            <w:tcMar>
              <w:top w:w="110" w:type="dxa"/>
              <w:start w:w="130" w:type="dxa"/>
              <w:bottom w:w="110" w:type="dxa"/>
              <w:end w:w="130" w:type="dxa"/>
            </w:tcMar>
          </w:tcPr>
          <w:p>
            <w:pPr>
              <w:keepLines/>
            </w:pPr>
            <w:r>
              <w:rPr>
                <w:b/>
                <w:color w:val="6FAE7D"/>
                <w:sz w:val="21"/>
              </w:rPr>
              <w:t>PRIVACY LAW</w:t>
              <w:br/>
            </w:r>
            <w:r>
              <w:rPr>
                <w:sz w:val="19"/>
              </w:rPr>
              <w:t>Raw personal state, private PAT memory, local keys and unadmitted working context do not leave the Node merely because URP exists.</w:t>
            </w:r>
          </w:p>
        </w:tc>
      </w:tr>
    </w:tbl>
    <w:p>
      <w:pPr>
        <w:pStyle w:val="Heading2"/>
        <w:keepNext/>
        <w:keepLines/>
      </w:pPr>
      <w:r>
        <w:t>7. Decision-Bearing Sequence</w:t>
      </w:r>
    </w:p>
    <w:p>
      <w:pPr>
        <w:jc w:val="center"/>
      </w:pPr>
      <w:r>
        <w:drawing>
          <wp:inline xmlns:a="http://schemas.openxmlformats.org/drawingml/2006/main" xmlns:pic="http://schemas.openxmlformats.org/drawingml/2006/picture">
            <wp:extent cx="6492240" cy="3671722"/>
            <wp:docPr id="3" name="Picture 3" descr="Sequence diagram from human intent through DEMA, PAT, FATE, SAT/URP, BlockGraph and bounded learning." title="Sequence diagram from human intent through DEMA, PAT, FATE, SAT/URP, BlockGraph "/>
            <wp:cNvGraphicFramePr>
              <a:graphicFrameLocks noChangeAspect="1"/>
            </wp:cNvGraphicFramePr>
            <a:graphic>
              <a:graphicData uri="http://schemas.openxmlformats.org/drawingml/2006/picture">
                <pic:pic>
                  <pic:nvPicPr>
                    <pic:cNvPr id="0" name="receipt-sequence.png"/>
                    <pic:cNvPicPr/>
                  </pic:nvPicPr>
                  <pic:blipFill>
                    <a:blip r:embed="rId12"/>
                    <a:stretch>
                      <a:fillRect/>
                    </a:stretch>
                  </pic:blipFill>
                  <pic:spPr>
                    <a:xfrm>
                      <a:off x="0" y="0"/>
                      <a:ext cx="6492240" cy="3671722"/>
                    </a:xfrm>
                    <a:prstGeom prst="rect"/>
                  </pic:spPr>
                </pic:pic>
              </a:graphicData>
            </a:graphic>
          </wp:inline>
        </w:drawing>
      </w:r>
    </w:p>
    <w:p>
      <w:pPr>
        <w:pStyle w:val="Caption"/>
        <w:keepNext w:val="0"/>
        <w:jc w:val="center"/>
      </w:pPr>
      <w:r>
        <w:t>Figure 2 — Decision-bearing receipt and verdict sequence.</w:t>
      </w:r>
    </w:p>
    <w:p>
      <w:r>
        <w:br w:type="page"/>
      </w:r>
    </w:p>
    <w:p>
      <w:pPr>
        <w:pStyle w:val="Heading1"/>
        <w:keepNext/>
        <w:keepLines/>
      </w:pPr>
      <w:r>
        <w:t>PART II — High-Level Design (HLD)</w:t>
      </w:r>
    </w:p>
    <w:p>
      <w:pPr>
        <w:pStyle w:val="Heading2"/>
        <w:keepNext/>
        <w:keepLines/>
      </w:pPr>
      <w:r>
        <w:t>8. System Context</w:t>
      </w:r>
    </w:p>
    <w:p>
      <w:r>
        <w:t>BIZRA is modeled as a star-shaped federation around URP. The source architecture forbids direct node-to-node application coordination and routes shared receipts/verdicts through URP. This document adopts that as TARGET_DESIGN; enforcement requires concrete network policy, authenticated transport, routing and audit controls rather than diagrammatic intent alone.</w:t>
      </w:r>
    </w:p>
    <w:p>
      <w:pPr>
        <w:jc w:val="center"/>
      </w:pPr>
      <w:r>
        <w:drawing>
          <wp:inline xmlns:a="http://schemas.openxmlformats.org/drawingml/2006/main" xmlns:pic="http://schemas.openxmlformats.org/drawingml/2006/picture">
            <wp:extent cx="6446520" cy="3717493"/>
            <wp:docPr id="4" name="Picture 4" descr="Source diagram showing Node0 and designed future nodes connected to a central URP hub with no direct peer-to-peer node links." title="Source diagram showing Node0 and designed future nodes connected to a central UR"/>
            <wp:cNvGraphicFramePr>
              <a:graphicFrameLocks noChangeAspect="1"/>
            </wp:cNvGraphicFramePr>
            <a:graphic>
              <a:graphicData uri="http://schemas.openxmlformats.org/drawingml/2006/picture">
                <pic:pic>
                  <pic:nvPicPr>
                    <pic:cNvPr id="0" name="urpblock-1.png"/>
                    <pic:cNvPicPr/>
                  </pic:nvPicPr>
                  <pic:blipFill>
                    <a:blip r:embed="rId13"/>
                    <a:stretch>
                      <a:fillRect/>
                    </a:stretch>
                  </pic:blipFill>
                  <pic:spPr>
                    <a:xfrm>
                      <a:off x="0" y="0"/>
                      <a:ext cx="6446520" cy="3717493"/>
                    </a:xfrm>
                    <a:prstGeom prst="rect"/>
                  </pic:spPr>
                </pic:pic>
              </a:graphicData>
            </a:graphic>
          </wp:inline>
        </w:drawing>
      </w:r>
    </w:p>
    <w:p>
      <w:pPr>
        <w:pStyle w:val="Caption"/>
        <w:keepNext w:val="0"/>
        <w:jc w:val="center"/>
      </w:pPr>
      <w:r>
        <w:t>Figure 3 — Source URP topology: nodes coordinate through URP; federation beyond Node0 is design/future.</w:t>
      </w:r>
    </w:p>
    <w:p>
      <w:pPr>
        <w:pStyle w:val="Heading2"/>
        <w:keepNext/>
        <w:keepLines/>
      </w:pPr>
      <w:r>
        <w:t>9. Trust Zones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cantSplit/>
        </w:trPr>
        <w:tc>
          <w:tcPr>
            <w:tcW w:type="dxa" w:w="1800"/>
            <w:shd w:fill="15233C"/>
            <w:tcMar>
              <w:top w:w="70" w:type="dxa"/>
              <w:start w:w="90" w:type="dxa"/>
              <w:bottom w:w="70" w:type="dxa"/>
              <w:end w:w="90" w:type="dxa"/>
            </w:tcMar>
          </w:tcPr>
          <w:p>
            <w:pPr>
              <w:keepLines/>
            </w:pPr>
            <w:r>
              <w:rPr>
                <w:b/>
                <w:color w:val="E8E6DF"/>
                <w:sz w:val="17"/>
              </w:rPr>
              <w:t>Zone</w:t>
            </w:r>
          </w:p>
        </w:tc>
        <w:tc>
          <w:tcPr>
            <w:tcW w:type="dxa" w:w="2376"/>
            <w:shd w:fill="15233C"/>
            <w:tcMar>
              <w:top w:w="70" w:type="dxa"/>
              <w:start w:w="90" w:type="dxa"/>
              <w:bottom w:w="70" w:type="dxa"/>
              <w:end w:w="90" w:type="dxa"/>
            </w:tcMar>
          </w:tcPr>
          <w:p>
            <w:pPr>
              <w:keepLines/>
            </w:pPr>
            <w:r>
              <w:rPr>
                <w:b/>
                <w:color w:val="E8E6DF"/>
                <w:sz w:val="17"/>
              </w:rPr>
              <w:t>Trust assumption</w:t>
            </w:r>
          </w:p>
        </w:tc>
        <w:tc>
          <w:tcPr>
            <w:tcW w:type="dxa" w:w="3384"/>
            <w:shd w:fill="15233C"/>
            <w:tcMar>
              <w:top w:w="70" w:type="dxa"/>
              <w:start w:w="90" w:type="dxa"/>
              <w:bottom w:w="70" w:type="dxa"/>
              <w:end w:w="90" w:type="dxa"/>
            </w:tcMar>
          </w:tcPr>
          <w:p>
            <w:pPr>
              <w:keepLines/>
            </w:pPr>
            <w:r>
              <w:rPr>
                <w:b/>
                <w:color w:val="E8E6DF"/>
                <w:sz w:val="17"/>
              </w:rPr>
              <w:t>Secrets/state</w:t>
            </w:r>
          </w:p>
        </w:tc>
        <w:tc>
          <w:tcPr>
            <w:tcW w:type="dxa" w:w="3240"/>
            <w:shd w:fill="15233C"/>
            <w:tcMar>
              <w:top w:w="70" w:type="dxa"/>
              <w:start w:w="90" w:type="dxa"/>
              <w:bottom w:w="70" w:type="dxa"/>
              <w:end w:w="90" w:type="dxa"/>
            </w:tcMar>
          </w:tcPr>
          <w:p>
            <w:pPr>
              <w:keepLines/>
            </w:pPr>
            <w:r>
              <w:rPr>
                <w:b/>
                <w:color w:val="E8E6DF"/>
                <w:sz w:val="17"/>
              </w:rPr>
              <w:t>Permitted effects</w:t>
            </w:r>
          </w:p>
        </w:tc>
      </w:tr>
      <w:tr>
        <w:trPr>
          <w:cantSplit/>
          <w:cantSplit/>
        </w:trPr>
        <w:tc>
          <w:tcPr>
            <w:tcW w:type="dxa" w:w="1800"/>
            <w:vAlign w:val="top"/>
            <w:tcMar>
              <w:top w:w="70" w:type="dxa"/>
              <w:start w:w="90" w:type="dxa"/>
              <w:bottom w:w="70" w:type="dxa"/>
              <w:end w:w="90" w:type="dxa"/>
            </w:tcMar>
          </w:tcPr>
          <w:p>
            <w:pPr>
              <w:keepLines/>
            </w:pPr>
            <w:r>
              <w:rPr>
                <w:sz w:val="17"/>
              </w:rPr>
              <w:t>Human sovereign</w:t>
            </w:r>
          </w:p>
        </w:tc>
        <w:tc>
          <w:tcPr>
            <w:tcW w:type="dxa" w:w="2376"/>
            <w:vAlign w:val="top"/>
            <w:tcMar>
              <w:top w:w="70" w:type="dxa"/>
              <w:start w:w="90" w:type="dxa"/>
              <w:bottom w:w="70" w:type="dxa"/>
              <w:end w:w="90" w:type="dxa"/>
            </w:tcMar>
          </w:tcPr>
          <w:p>
            <w:pPr>
              <w:keepLines/>
            </w:pPr>
            <w:r>
              <w:rPr>
                <w:sz w:val="17"/>
              </w:rPr>
              <w:t>Root authority source</w:t>
            </w:r>
          </w:p>
        </w:tc>
        <w:tc>
          <w:tcPr>
            <w:tcW w:type="dxa" w:w="3384"/>
            <w:vAlign w:val="top"/>
            <w:tcMar>
              <w:top w:w="70" w:type="dxa"/>
              <w:start w:w="90" w:type="dxa"/>
              <w:bottom w:w="70" w:type="dxa"/>
              <w:end w:w="90" w:type="dxa"/>
            </w:tcMar>
          </w:tcPr>
          <w:p>
            <w:pPr>
              <w:keepLines/>
            </w:pPr>
            <w:r>
              <w:rPr>
                <w:sz w:val="17"/>
              </w:rPr>
              <w:t>Human intent, consent decisions</w:t>
            </w:r>
          </w:p>
        </w:tc>
        <w:tc>
          <w:tcPr>
            <w:tcW w:type="dxa" w:w="3240"/>
            <w:vAlign w:val="top"/>
            <w:tcMar>
              <w:top w:w="70" w:type="dxa"/>
              <w:start w:w="90" w:type="dxa"/>
              <w:bottom w:w="70" w:type="dxa"/>
              <w:end w:w="90" w:type="dxa"/>
            </w:tcMar>
          </w:tcPr>
          <w:p>
            <w:pPr>
              <w:keepLines/>
            </w:pPr>
            <w:r>
              <w:rPr>
                <w:sz w:val="17"/>
              </w:rPr>
              <w:t>Grant/revoke bounded authority</w:t>
            </w:r>
          </w:p>
        </w:tc>
      </w:tr>
      <w:tr>
        <w:trPr>
          <w:cantSplit/>
          <w:cantSplit/>
        </w:trPr>
        <w:tc>
          <w:tcPr>
            <w:tcW w:type="dxa" w:w="1800"/>
            <w:vAlign w:val="top"/>
            <w:tcMar>
              <w:top w:w="70" w:type="dxa"/>
              <w:start w:w="90" w:type="dxa"/>
              <w:bottom w:w="70" w:type="dxa"/>
              <w:end w:w="90" w:type="dxa"/>
            </w:tcMar>
          </w:tcPr>
          <w:p>
            <w:pPr>
              <w:keepLines/>
            </w:pPr>
            <w:r>
              <w:rPr>
                <w:sz w:val="17"/>
              </w:rPr>
              <w:t>Node local</w:t>
            </w:r>
          </w:p>
        </w:tc>
        <w:tc>
          <w:tcPr>
            <w:tcW w:type="dxa" w:w="2376"/>
            <w:vAlign w:val="top"/>
            <w:tcMar>
              <w:top w:w="70" w:type="dxa"/>
              <w:start w:w="90" w:type="dxa"/>
              <w:bottom w:w="70" w:type="dxa"/>
              <w:end w:w="90" w:type="dxa"/>
            </w:tcMar>
          </w:tcPr>
          <w:p>
            <w:pPr>
              <w:keepLines/>
            </w:pPr>
            <w:r>
              <w:rPr>
                <w:sz w:val="17"/>
              </w:rPr>
              <w:t>Private trusted execution domain</w:t>
            </w:r>
          </w:p>
        </w:tc>
        <w:tc>
          <w:tcPr>
            <w:tcW w:type="dxa" w:w="3384"/>
            <w:vAlign w:val="top"/>
            <w:tcMar>
              <w:top w:w="70" w:type="dxa"/>
              <w:start w:w="90" w:type="dxa"/>
              <w:bottom w:w="70" w:type="dxa"/>
              <w:end w:w="90" w:type="dxa"/>
            </w:tcMar>
          </w:tcPr>
          <w:p>
            <w:pPr>
              <w:keepLines/>
            </w:pPr>
            <w:r>
              <w:rPr>
                <w:sz w:val="17"/>
              </w:rPr>
              <w:t>PAT memory, local evidence, private keys, local resources</w:t>
            </w:r>
          </w:p>
        </w:tc>
        <w:tc>
          <w:tcPr>
            <w:tcW w:type="dxa" w:w="3240"/>
            <w:vAlign w:val="top"/>
            <w:tcMar>
              <w:top w:w="70" w:type="dxa"/>
              <w:start w:w="90" w:type="dxa"/>
              <w:bottom w:w="70" w:type="dxa"/>
              <w:end w:w="90" w:type="dxa"/>
            </w:tcMar>
          </w:tcPr>
          <w:p>
            <w:pPr>
              <w:keepLines/>
            </w:pPr>
            <w:r>
              <w:rPr>
                <w:sz w:val="17"/>
              </w:rPr>
              <w:t>Local read/compute; authorized local effects</w:t>
            </w:r>
          </w:p>
        </w:tc>
      </w:tr>
      <w:tr>
        <w:trPr>
          <w:cantSplit/>
          <w:cantSplit/>
        </w:trPr>
        <w:tc>
          <w:tcPr>
            <w:tcW w:type="dxa" w:w="1800"/>
            <w:vAlign w:val="top"/>
            <w:tcMar>
              <w:top w:w="70" w:type="dxa"/>
              <w:start w:w="90" w:type="dxa"/>
              <w:bottom w:w="70" w:type="dxa"/>
              <w:end w:w="90" w:type="dxa"/>
            </w:tcMar>
          </w:tcPr>
          <w:p>
            <w:pPr>
              <w:keepLines/>
            </w:pPr>
            <w:r>
              <w:rPr>
                <w:sz w:val="17"/>
              </w:rPr>
              <w:t>FATE membrane</w:t>
            </w:r>
          </w:p>
        </w:tc>
        <w:tc>
          <w:tcPr>
            <w:tcW w:type="dxa" w:w="2376"/>
            <w:vAlign w:val="top"/>
            <w:tcMar>
              <w:top w:w="70" w:type="dxa"/>
              <w:start w:w="90" w:type="dxa"/>
              <w:bottom w:w="70" w:type="dxa"/>
              <w:end w:w="90" w:type="dxa"/>
            </w:tcMar>
          </w:tcPr>
          <w:p>
            <w:pPr>
              <w:keepLines/>
            </w:pPr>
            <w:r>
              <w:rPr>
                <w:sz w:val="17"/>
              </w:rPr>
              <w:t>Minimal deterministic policy boundary</w:t>
            </w:r>
          </w:p>
        </w:tc>
        <w:tc>
          <w:tcPr>
            <w:tcW w:type="dxa" w:w="3384"/>
            <w:vAlign w:val="top"/>
            <w:tcMar>
              <w:top w:w="70" w:type="dxa"/>
              <w:start w:w="90" w:type="dxa"/>
              <w:bottom w:w="70" w:type="dxa"/>
              <w:end w:w="90" w:type="dxa"/>
            </w:tcMar>
          </w:tcPr>
          <w:p>
            <w:pPr>
              <w:keepLines/>
            </w:pPr>
            <w:r>
              <w:rPr>
                <w:sz w:val="17"/>
              </w:rPr>
              <w:t>Authority lease, consent proof, capability map</w:t>
            </w:r>
          </w:p>
        </w:tc>
        <w:tc>
          <w:tcPr>
            <w:tcW w:type="dxa" w:w="3240"/>
            <w:vAlign w:val="top"/>
            <w:tcMar>
              <w:top w:w="70" w:type="dxa"/>
              <w:start w:w="90" w:type="dxa"/>
              <w:bottom w:w="70" w:type="dxa"/>
              <w:end w:w="90" w:type="dxa"/>
            </w:tcMar>
          </w:tcPr>
          <w:p>
            <w:pPr>
              <w:keepLines/>
            </w:pPr>
            <w:r>
              <w:rPr>
                <w:sz w:val="17"/>
              </w:rPr>
              <w:t>Admit/block exactly-scoped transitions</w:t>
            </w:r>
          </w:p>
        </w:tc>
      </w:tr>
      <w:tr>
        <w:trPr>
          <w:cantSplit/>
          <w:cantSplit/>
        </w:trPr>
        <w:tc>
          <w:tcPr>
            <w:tcW w:type="dxa" w:w="1800"/>
            <w:vAlign w:val="top"/>
            <w:tcMar>
              <w:top w:w="70" w:type="dxa"/>
              <w:start w:w="90" w:type="dxa"/>
              <w:bottom w:w="70" w:type="dxa"/>
              <w:end w:w="90" w:type="dxa"/>
            </w:tcMar>
          </w:tcPr>
          <w:p>
            <w:pPr>
              <w:keepLines/>
            </w:pPr>
            <w:r>
              <w:rPr>
                <w:sz w:val="17"/>
              </w:rPr>
              <w:t>URP commons</w:t>
            </w:r>
          </w:p>
        </w:tc>
        <w:tc>
          <w:tcPr>
            <w:tcW w:type="dxa" w:w="2376"/>
            <w:vAlign w:val="top"/>
            <w:tcMar>
              <w:top w:w="70" w:type="dxa"/>
              <w:start w:w="90" w:type="dxa"/>
              <w:bottom w:w="70" w:type="dxa"/>
              <w:end w:w="90" w:type="dxa"/>
            </w:tcMar>
          </w:tcPr>
          <w:p>
            <w:pPr>
              <w:keepLines/>
            </w:pPr>
            <w:r>
              <w:rPr>
                <w:sz w:val="17"/>
              </w:rPr>
              <w:t>Shared constitutional substrate</w:t>
            </w:r>
          </w:p>
        </w:tc>
        <w:tc>
          <w:tcPr>
            <w:tcW w:type="dxa" w:w="3384"/>
            <w:vAlign w:val="top"/>
            <w:tcMar>
              <w:top w:w="70" w:type="dxa"/>
              <w:start w:w="90" w:type="dxa"/>
              <w:bottom w:w="70" w:type="dxa"/>
              <w:end w:w="90" w:type="dxa"/>
            </w:tcMar>
          </w:tcPr>
          <w:p>
            <w:pPr>
              <w:keepLines/>
            </w:pPr>
            <w:r>
              <w:rPr>
                <w:sz w:val="17"/>
              </w:rPr>
              <w:t>Shared receipts, verifier registry, canon refs</w:t>
            </w:r>
          </w:p>
        </w:tc>
        <w:tc>
          <w:tcPr>
            <w:tcW w:type="dxa" w:w="3240"/>
            <w:vAlign w:val="top"/>
            <w:tcMar>
              <w:top w:w="70" w:type="dxa"/>
              <w:start w:w="90" w:type="dxa"/>
              <w:bottom w:w="70" w:type="dxa"/>
              <w:end w:w="90" w:type="dxa"/>
            </w:tcMar>
          </w:tcPr>
          <w:p>
            <w:pPr>
              <w:keepLines/>
            </w:pPr>
            <w:r>
              <w:rPr>
                <w:sz w:val="17"/>
              </w:rPr>
              <w:t>Route verification, persist shared proof, return verdicts</w:t>
            </w:r>
          </w:p>
        </w:tc>
      </w:tr>
      <w:tr>
        <w:trPr>
          <w:cantSplit/>
          <w:cantSplit/>
        </w:trPr>
        <w:tc>
          <w:tcPr>
            <w:tcW w:type="dxa" w:w="1800"/>
            <w:vAlign w:val="top"/>
            <w:tcMar>
              <w:top w:w="70" w:type="dxa"/>
              <w:start w:w="90" w:type="dxa"/>
              <w:bottom w:w="70" w:type="dxa"/>
              <w:end w:w="90" w:type="dxa"/>
            </w:tcMar>
          </w:tcPr>
          <w:p>
            <w:pPr>
              <w:keepLines/>
            </w:pPr>
            <w:r>
              <w:rPr>
                <w:sz w:val="17"/>
              </w:rPr>
              <w:t>SAT verifier</w:t>
            </w:r>
          </w:p>
        </w:tc>
        <w:tc>
          <w:tcPr>
            <w:tcW w:type="dxa" w:w="2376"/>
            <w:vAlign w:val="top"/>
            <w:tcMar>
              <w:top w:w="70" w:type="dxa"/>
              <w:start w:w="90" w:type="dxa"/>
              <w:bottom w:w="70" w:type="dxa"/>
              <w:end w:w="90" w:type="dxa"/>
            </w:tcMar>
          </w:tcPr>
          <w:p>
            <w:pPr>
              <w:keepLines/>
            </w:pPr>
            <w:r>
              <w:rPr>
                <w:sz w:val="17"/>
              </w:rPr>
              <w:t>Independent verifier role</w:t>
            </w:r>
          </w:p>
        </w:tc>
        <w:tc>
          <w:tcPr>
            <w:tcW w:type="dxa" w:w="3384"/>
            <w:vAlign w:val="top"/>
            <w:tcMar>
              <w:top w:w="70" w:type="dxa"/>
              <w:start w:w="90" w:type="dxa"/>
              <w:bottom w:w="70" w:type="dxa"/>
              <w:end w:w="90" w:type="dxa"/>
            </w:tcMar>
          </w:tcPr>
          <w:p>
            <w:pPr>
              <w:keepLines/>
            </w:pPr>
            <w:r>
              <w:rPr>
                <w:sz w:val="17"/>
              </w:rPr>
              <w:t>Verifier key, admitted evidence/challenge</w:t>
            </w:r>
          </w:p>
        </w:tc>
        <w:tc>
          <w:tcPr>
            <w:tcW w:type="dxa" w:w="3240"/>
            <w:vAlign w:val="top"/>
            <w:tcMar>
              <w:top w:w="70" w:type="dxa"/>
              <w:start w:w="90" w:type="dxa"/>
              <w:bottom w:w="70" w:type="dxa"/>
              <w:end w:w="90" w:type="dxa"/>
            </w:tcMar>
          </w:tcPr>
          <w:p>
            <w:pPr>
              <w:keepLines/>
            </w:pPr>
            <w:r>
              <w:rPr>
                <w:sz w:val="17"/>
              </w:rPr>
              <w:t>Verify and sign verdict; no Node mutation</w:t>
            </w:r>
          </w:p>
        </w:tc>
      </w:tr>
      <w:tr>
        <w:trPr>
          <w:cantSplit/>
          <w:cantSplit/>
        </w:trPr>
        <w:tc>
          <w:tcPr>
            <w:tcW w:type="dxa" w:w="1800"/>
            <w:vAlign w:val="top"/>
            <w:tcMar>
              <w:top w:w="70" w:type="dxa"/>
              <w:start w:w="90" w:type="dxa"/>
              <w:bottom w:w="70" w:type="dxa"/>
              <w:end w:w="90" w:type="dxa"/>
            </w:tcMar>
          </w:tcPr>
          <w:p>
            <w:pPr>
              <w:keepLines/>
            </w:pPr>
            <w:r>
              <w:rPr>
                <w:sz w:val="17"/>
              </w:rPr>
              <w:t>External infrastructure</w:t>
            </w:r>
          </w:p>
        </w:tc>
        <w:tc>
          <w:tcPr>
            <w:tcW w:type="dxa" w:w="2376"/>
            <w:vAlign w:val="top"/>
            <w:tcMar>
              <w:top w:w="70" w:type="dxa"/>
              <w:start w:w="90" w:type="dxa"/>
              <w:bottom w:w="70" w:type="dxa"/>
              <w:end w:w="90" w:type="dxa"/>
            </w:tcMar>
          </w:tcPr>
          <w:p>
            <w:pPr>
              <w:keepLines/>
            </w:pPr>
            <w:r>
              <w:rPr>
                <w:sz w:val="17"/>
              </w:rPr>
              <w:t>Not inherently trusted</w:t>
            </w:r>
          </w:p>
        </w:tc>
        <w:tc>
          <w:tcPr>
            <w:tcW w:type="dxa" w:w="3384"/>
            <w:vAlign w:val="top"/>
            <w:tcMar>
              <w:top w:w="70" w:type="dxa"/>
              <w:start w:w="90" w:type="dxa"/>
              <w:bottom w:w="70" w:type="dxa"/>
              <w:end w:w="90" w:type="dxa"/>
            </w:tcMar>
          </w:tcPr>
          <w:p>
            <w:pPr>
              <w:keepLines/>
            </w:pPr>
            <w:r>
              <w:rPr>
                <w:sz w:val="17"/>
              </w:rPr>
              <w:t>Provider/system metadata only</w:t>
            </w:r>
          </w:p>
        </w:tc>
        <w:tc>
          <w:tcPr>
            <w:tcW w:type="dxa" w:w="3240"/>
            <w:vAlign w:val="top"/>
            <w:tcMar>
              <w:top w:w="70" w:type="dxa"/>
              <w:start w:w="90" w:type="dxa"/>
              <w:bottom w:w="70" w:type="dxa"/>
              <w:end w:w="90" w:type="dxa"/>
            </w:tcMar>
          </w:tcPr>
          <w:p>
            <w:pPr>
              <w:keepLines/>
            </w:pPr>
            <w:r>
              <w:rPr>
                <w:sz w:val="17"/>
              </w:rPr>
              <w:t>Observed via adapters; failures classified outward until bound</w:t>
            </w:r>
          </w:p>
        </w:tc>
      </w:tr>
    </w:tbl>
    <w:p>
      <w:pPr>
        <w:pStyle w:val="Heading2"/>
        <w:keepNext/>
        <w:keepLines/>
      </w:pPr>
      <w:r>
        <w:t>10. Logical Planes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872"/>
            <w:shd w:fill="15233C"/>
            <w:tcMar>
              <w:top w:w="70" w:type="dxa"/>
              <w:start w:w="90" w:type="dxa"/>
              <w:bottom w:w="70" w:type="dxa"/>
              <w:end w:w="90" w:type="dxa"/>
            </w:tcMar>
          </w:tcPr>
          <w:p>
            <w:pPr>
              <w:keepLines/>
            </w:pPr>
            <w:r>
              <w:rPr>
                <w:b/>
                <w:color w:val="E8E6DF"/>
                <w:sz w:val="17"/>
              </w:rPr>
              <w:t>Plane</w:t>
            </w:r>
          </w:p>
        </w:tc>
        <w:tc>
          <w:tcPr>
            <w:tcW w:type="dxa" w:w="4320"/>
            <w:shd w:fill="15233C"/>
            <w:tcMar>
              <w:top w:w="70" w:type="dxa"/>
              <w:start w:w="90" w:type="dxa"/>
              <w:bottom w:w="70" w:type="dxa"/>
              <w:end w:w="90" w:type="dxa"/>
            </w:tcMar>
          </w:tcPr>
          <w:p>
            <w:pPr>
              <w:keepLines/>
            </w:pPr>
            <w:r>
              <w:rPr>
                <w:b/>
                <w:color w:val="E8E6DF"/>
                <w:sz w:val="17"/>
              </w:rPr>
              <w:t>Responsibilities</w:t>
            </w:r>
          </w:p>
        </w:tc>
        <w:tc>
          <w:tcPr>
            <w:tcW w:type="dxa" w:w="4536"/>
            <w:shd w:fill="15233C"/>
            <w:tcMar>
              <w:top w:w="70" w:type="dxa"/>
              <w:start w:w="90" w:type="dxa"/>
              <w:bottom w:w="70" w:type="dxa"/>
              <w:end w:w="90" w:type="dxa"/>
            </w:tcMar>
          </w:tcPr>
          <w:p>
            <w:pPr>
              <w:keepLines/>
            </w:pPr>
            <w:r>
              <w:rPr>
                <w:b/>
                <w:color w:val="E8E6DF"/>
                <w:sz w:val="17"/>
              </w:rPr>
              <w:t>Hard prohibition</w:t>
            </w:r>
          </w:p>
        </w:tc>
      </w:tr>
      <w:tr>
        <w:trPr>
          <w:cantSplit/>
          <w:cantSplit/>
        </w:trPr>
        <w:tc>
          <w:tcPr>
            <w:tcW w:type="dxa" w:w="1872"/>
            <w:vAlign w:val="top"/>
            <w:tcMar>
              <w:top w:w="70" w:type="dxa"/>
              <w:start w:w="90" w:type="dxa"/>
              <w:bottom w:w="70" w:type="dxa"/>
              <w:end w:w="90" w:type="dxa"/>
            </w:tcMar>
          </w:tcPr>
          <w:p>
            <w:pPr>
              <w:keepLines/>
            </w:pPr>
            <w:r>
              <w:rPr>
                <w:sz w:val="17"/>
              </w:rPr>
              <w:t>Experience plane</w:t>
            </w:r>
          </w:p>
        </w:tc>
        <w:tc>
          <w:tcPr>
            <w:tcW w:type="dxa" w:w="4320"/>
            <w:vAlign w:val="top"/>
            <w:tcMar>
              <w:top w:w="70" w:type="dxa"/>
              <w:start w:w="90" w:type="dxa"/>
              <w:bottom w:w="70" w:type="dxa"/>
              <w:end w:w="90" w:type="dxa"/>
            </w:tcMar>
          </w:tcPr>
          <w:p>
            <w:pPr>
              <w:keepLines/>
            </w:pPr>
            <w:r>
              <w:rPr>
                <w:sz w:val="17"/>
              </w:rPr>
              <w:t>DEMA conversation, explanation, intent shaping, human-readable receipts</w:t>
            </w:r>
          </w:p>
        </w:tc>
        <w:tc>
          <w:tcPr>
            <w:tcW w:type="dxa" w:w="4536"/>
            <w:vAlign w:val="top"/>
            <w:tcMar>
              <w:top w:w="70" w:type="dxa"/>
              <w:start w:w="90" w:type="dxa"/>
              <w:bottom w:w="70" w:type="dxa"/>
              <w:end w:w="90" w:type="dxa"/>
            </w:tcMar>
          </w:tcPr>
          <w:p>
            <w:pPr>
              <w:keepLines/>
            </w:pPr>
            <w:r>
              <w:rPr>
                <w:sz w:val="17"/>
              </w:rPr>
              <w:t>Cannot silently execute protected effects</w:t>
            </w:r>
          </w:p>
        </w:tc>
      </w:tr>
      <w:tr>
        <w:trPr>
          <w:cantSplit/>
          <w:cantSplit/>
        </w:trPr>
        <w:tc>
          <w:tcPr>
            <w:tcW w:type="dxa" w:w="1872"/>
            <w:vAlign w:val="top"/>
            <w:tcMar>
              <w:top w:w="70" w:type="dxa"/>
              <w:start w:w="90" w:type="dxa"/>
              <w:bottom w:w="70" w:type="dxa"/>
              <w:end w:w="90" w:type="dxa"/>
            </w:tcMar>
          </w:tcPr>
          <w:p>
            <w:pPr>
              <w:keepLines/>
            </w:pPr>
            <w:r>
              <w:rPr>
                <w:sz w:val="17"/>
              </w:rPr>
              <w:t>Cognition plane</w:t>
            </w:r>
          </w:p>
        </w:tc>
        <w:tc>
          <w:tcPr>
            <w:tcW w:type="dxa" w:w="4320"/>
            <w:vAlign w:val="top"/>
            <w:tcMar>
              <w:top w:w="70" w:type="dxa"/>
              <w:start w:w="90" w:type="dxa"/>
              <w:bottom w:w="70" w:type="dxa"/>
              <w:end w:w="90" w:type="dxa"/>
            </w:tcMar>
          </w:tcPr>
          <w:p>
            <w:pPr>
              <w:keepLines/>
            </w:pPr>
            <w:r>
              <w:rPr>
                <w:sz w:val="17"/>
              </w:rPr>
              <w:t>PAT reasoning, retrieval, decomposition, SNR/frontier selection</w:t>
            </w:r>
          </w:p>
        </w:tc>
        <w:tc>
          <w:tcPr>
            <w:tcW w:type="dxa" w:w="4536"/>
            <w:vAlign w:val="top"/>
            <w:tcMar>
              <w:top w:w="70" w:type="dxa"/>
              <w:start w:w="90" w:type="dxa"/>
              <w:bottom w:w="70" w:type="dxa"/>
              <w:end w:w="90" w:type="dxa"/>
            </w:tcMar>
          </w:tcPr>
          <w:p>
            <w:pPr>
              <w:keepLines/>
            </w:pPr>
            <w:r>
              <w:rPr>
                <w:sz w:val="17"/>
              </w:rPr>
              <w:t>Cannot self-mint authority or independence</w:t>
            </w:r>
          </w:p>
        </w:tc>
      </w:tr>
      <w:tr>
        <w:trPr>
          <w:cantSplit/>
          <w:cantSplit/>
        </w:trPr>
        <w:tc>
          <w:tcPr>
            <w:tcW w:type="dxa" w:w="1872"/>
            <w:vAlign w:val="top"/>
            <w:tcMar>
              <w:top w:w="70" w:type="dxa"/>
              <w:start w:w="90" w:type="dxa"/>
              <w:bottom w:w="70" w:type="dxa"/>
              <w:end w:w="90" w:type="dxa"/>
            </w:tcMar>
          </w:tcPr>
          <w:p>
            <w:pPr>
              <w:keepLines/>
            </w:pPr>
            <w:r>
              <w:rPr>
                <w:sz w:val="17"/>
              </w:rPr>
              <w:t>Authority plane</w:t>
            </w:r>
          </w:p>
        </w:tc>
        <w:tc>
          <w:tcPr>
            <w:tcW w:type="dxa" w:w="4320"/>
            <w:vAlign w:val="top"/>
            <w:tcMar>
              <w:top w:w="70" w:type="dxa"/>
              <w:start w:w="90" w:type="dxa"/>
              <w:bottom w:w="70" w:type="dxa"/>
              <w:end w:w="90" w:type="dxa"/>
            </w:tcMar>
          </w:tcPr>
          <w:p>
            <w:pPr>
              <w:keepLines/>
            </w:pPr>
            <w:r>
              <w:rPr>
                <w:sz w:val="17"/>
              </w:rPr>
              <w:t>FATE consent/lease/scope/reversibility checks</w:t>
            </w:r>
          </w:p>
        </w:tc>
        <w:tc>
          <w:tcPr>
            <w:tcW w:type="dxa" w:w="4536"/>
            <w:vAlign w:val="top"/>
            <w:tcMar>
              <w:top w:w="70" w:type="dxa"/>
              <w:start w:w="90" w:type="dxa"/>
              <w:bottom w:w="70" w:type="dxa"/>
              <w:end w:w="90" w:type="dxa"/>
            </w:tcMar>
          </w:tcPr>
          <w:p>
            <w:pPr>
              <w:keepLines/>
            </w:pPr>
            <w:r>
              <w:rPr>
                <w:sz w:val="17"/>
              </w:rPr>
              <w:t>Cannot create new human authority</w:t>
            </w:r>
          </w:p>
        </w:tc>
      </w:tr>
      <w:tr>
        <w:trPr>
          <w:cantSplit/>
          <w:cantSplit/>
        </w:trPr>
        <w:tc>
          <w:tcPr>
            <w:tcW w:type="dxa" w:w="1872"/>
            <w:vAlign w:val="top"/>
            <w:tcMar>
              <w:top w:w="70" w:type="dxa"/>
              <w:start w:w="90" w:type="dxa"/>
              <w:bottom w:w="70" w:type="dxa"/>
              <w:end w:w="90" w:type="dxa"/>
            </w:tcMar>
          </w:tcPr>
          <w:p>
            <w:pPr>
              <w:keepLines/>
            </w:pPr>
            <w:r>
              <w:rPr>
                <w:sz w:val="17"/>
              </w:rPr>
              <w:t>Verification plane</w:t>
            </w:r>
          </w:p>
        </w:tc>
        <w:tc>
          <w:tcPr>
            <w:tcW w:type="dxa" w:w="4320"/>
            <w:vAlign w:val="top"/>
            <w:tcMar>
              <w:top w:w="70" w:type="dxa"/>
              <w:start w:w="90" w:type="dxa"/>
              <w:bottom w:w="70" w:type="dxa"/>
              <w:end w:w="90" w:type="dxa"/>
            </w:tcMar>
          </w:tcPr>
          <w:p>
            <w:pPr>
              <w:keepLines/>
            </w:pPr>
            <w:r>
              <w:rPr>
                <w:sz w:val="17"/>
              </w:rPr>
              <w:t>SAT proof rails, replay, verdict compilation</w:t>
            </w:r>
          </w:p>
        </w:tc>
        <w:tc>
          <w:tcPr>
            <w:tcW w:type="dxa" w:w="4536"/>
            <w:vAlign w:val="top"/>
            <w:tcMar>
              <w:top w:w="70" w:type="dxa"/>
              <w:start w:w="90" w:type="dxa"/>
              <w:bottom w:w="70" w:type="dxa"/>
              <w:end w:w="90" w:type="dxa"/>
            </w:tcMar>
          </w:tcPr>
          <w:p>
            <w:pPr>
              <w:keepLines/>
            </w:pPr>
            <w:r>
              <w:rPr>
                <w:sz w:val="17"/>
              </w:rPr>
              <w:t>Cannot treat same-origin evidence as independent</w:t>
            </w:r>
          </w:p>
        </w:tc>
      </w:tr>
      <w:tr>
        <w:trPr>
          <w:cantSplit/>
          <w:cantSplit/>
        </w:trPr>
        <w:tc>
          <w:tcPr>
            <w:tcW w:type="dxa" w:w="1872"/>
            <w:vAlign w:val="top"/>
            <w:tcMar>
              <w:top w:w="70" w:type="dxa"/>
              <w:start w:w="90" w:type="dxa"/>
              <w:bottom w:w="70" w:type="dxa"/>
              <w:end w:w="90" w:type="dxa"/>
            </w:tcMar>
          </w:tcPr>
          <w:p>
            <w:pPr>
              <w:keepLines/>
            </w:pPr>
            <w:r>
              <w:rPr>
                <w:sz w:val="17"/>
              </w:rPr>
              <w:t>Persistence plane</w:t>
            </w:r>
          </w:p>
        </w:tc>
        <w:tc>
          <w:tcPr>
            <w:tcW w:type="dxa" w:w="4320"/>
            <w:vAlign w:val="top"/>
            <w:tcMar>
              <w:top w:w="70" w:type="dxa"/>
              <w:start w:w="90" w:type="dxa"/>
              <w:bottom w:w="70" w:type="dxa"/>
              <w:end w:w="90" w:type="dxa"/>
            </w:tcMar>
          </w:tcPr>
          <w:p>
            <w:pPr>
              <w:keepLines/>
            </w:pPr>
            <w:r>
              <w:rPr>
                <w:sz w:val="17"/>
              </w:rPr>
              <w:t>Evidence estate, receipts, BlockTree, BlockGraph, checkpoints</w:t>
            </w:r>
          </w:p>
        </w:tc>
        <w:tc>
          <w:tcPr>
            <w:tcW w:type="dxa" w:w="4536"/>
            <w:vAlign w:val="top"/>
            <w:tcMar>
              <w:top w:w="70" w:type="dxa"/>
              <w:start w:w="90" w:type="dxa"/>
              <w:bottom w:w="70" w:type="dxa"/>
              <w:end w:w="90" w:type="dxa"/>
            </w:tcMar>
          </w:tcPr>
          <w:p>
            <w:pPr>
              <w:keepLines/>
            </w:pPr>
            <w:r>
              <w:rPr>
                <w:sz w:val="17"/>
              </w:rPr>
              <w:t>Cannot infer truth from existence/hash alone</w:t>
            </w:r>
          </w:p>
        </w:tc>
      </w:tr>
      <w:tr>
        <w:trPr>
          <w:cantSplit/>
          <w:cantSplit/>
        </w:trPr>
        <w:tc>
          <w:tcPr>
            <w:tcW w:type="dxa" w:w="1872"/>
            <w:vAlign w:val="top"/>
            <w:tcMar>
              <w:top w:w="70" w:type="dxa"/>
              <w:start w:w="90" w:type="dxa"/>
              <w:bottom w:w="70" w:type="dxa"/>
              <w:end w:w="90" w:type="dxa"/>
            </w:tcMar>
          </w:tcPr>
          <w:p>
            <w:pPr>
              <w:keepLines/>
            </w:pPr>
            <w:r>
              <w:rPr>
                <w:sz w:val="17"/>
              </w:rPr>
              <w:t>Learning plane</w:t>
            </w:r>
          </w:p>
        </w:tc>
        <w:tc>
          <w:tcPr>
            <w:tcW w:type="dxa" w:w="4320"/>
            <w:vAlign w:val="top"/>
            <w:tcMar>
              <w:top w:w="70" w:type="dxa"/>
              <w:start w:w="90" w:type="dxa"/>
              <w:bottom w:w="70" w:type="dxa"/>
              <w:end w:w="90" w:type="dxa"/>
            </w:tcMar>
          </w:tcPr>
          <w:p>
            <w:pPr>
              <w:keepLines/>
            </w:pPr>
            <w:r>
              <w:rPr>
                <w:sz w:val="17"/>
              </w:rPr>
              <w:t>Process mining, retrieval, verified reward, bounded RSI</w:t>
            </w:r>
          </w:p>
        </w:tc>
        <w:tc>
          <w:tcPr>
            <w:tcW w:type="dxa" w:w="4536"/>
            <w:vAlign w:val="top"/>
            <w:tcMar>
              <w:top w:w="70" w:type="dxa"/>
              <w:start w:w="90" w:type="dxa"/>
              <w:bottom w:w="70" w:type="dxa"/>
              <w:end w:w="90" w:type="dxa"/>
            </w:tcMar>
          </w:tcPr>
          <w:p>
            <w:pPr>
              <w:keepLines/>
            </w:pPr>
            <w:r>
              <w:rPr>
                <w:sz w:val="17"/>
              </w:rPr>
              <w:t>Cannot rewrite canon or authority without governed transition</w:t>
            </w:r>
          </w:p>
        </w:tc>
      </w:tr>
      <w:tr>
        <w:trPr>
          <w:cantSplit/>
          <w:cantSplit/>
        </w:trPr>
        <w:tc>
          <w:tcPr>
            <w:tcW w:type="dxa" w:w="1872"/>
            <w:vAlign w:val="top"/>
            <w:tcMar>
              <w:top w:w="70" w:type="dxa"/>
              <w:start w:w="90" w:type="dxa"/>
              <w:bottom w:w="70" w:type="dxa"/>
              <w:end w:w="90" w:type="dxa"/>
            </w:tcMar>
          </w:tcPr>
          <w:p>
            <w:pPr>
              <w:keepLines/>
            </w:pPr>
            <w:r>
              <w:rPr>
                <w:sz w:val="17"/>
              </w:rPr>
              <w:t>Federation plane</w:t>
            </w:r>
          </w:p>
        </w:tc>
        <w:tc>
          <w:tcPr>
            <w:tcW w:type="dxa" w:w="4320"/>
            <w:vAlign w:val="top"/>
            <w:tcMar>
              <w:top w:w="70" w:type="dxa"/>
              <w:start w:w="90" w:type="dxa"/>
              <w:bottom w:w="70" w:type="dxa"/>
              <w:end w:w="90" w:type="dxa"/>
            </w:tcMar>
          </w:tcPr>
          <w:p>
            <w:pPr>
              <w:keepLines/>
            </w:pPr>
            <w:r>
              <w:rPr>
                <w:sz w:val="17"/>
              </w:rPr>
              <w:t>Node↔URP authenticated routing, future multi-node coordination</w:t>
            </w:r>
          </w:p>
        </w:tc>
        <w:tc>
          <w:tcPr>
            <w:tcW w:type="dxa" w:w="4536"/>
            <w:vAlign w:val="top"/>
            <w:tcMar>
              <w:top w:w="70" w:type="dxa"/>
              <w:start w:w="90" w:type="dxa"/>
              <w:bottom w:w="70" w:type="dxa"/>
              <w:end w:w="90" w:type="dxa"/>
            </w:tcMar>
          </w:tcPr>
          <w:p>
            <w:pPr>
              <w:keepLines/>
            </w:pPr>
            <w:r>
              <w:rPr>
                <w:sz w:val="17"/>
              </w:rPr>
              <w:t>No direct application P2P under target topology</w:t>
            </w:r>
          </w:p>
        </w:tc>
      </w:tr>
    </w:tbl>
    <w:p>
      <w:pPr>
        <w:pStyle w:val="Heading2"/>
        <w:keepNext/>
        <w:keepLines/>
      </w:pPr>
      <w:r>
        <w:t>11. DEMA High-Level Role</w:t>
      </w:r>
    </w:p>
    <w:p>
      <w:pPr>
        <w:pStyle w:val="ListBullet"/>
      </w:pPr>
      <w:r>
        <w:t>DEMA is the human-facing companion surface; it is not FATE, SAT, URP or the human sovereign.</w:t>
      </w:r>
    </w:p>
    <w:p>
      <w:pPr>
        <w:pStyle w:val="ListBullet"/>
      </w:pPr>
      <w:r>
        <w:t>DEMA MUST expose consequential action, consent requirement, proof ceiling, blockers and receipt/verdict state in human-readable form.</w:t>
      </w:r>
    </w:p>
    <w:p>
      <w:pPr>
        <w:pStyle w:val="ListBullet"/>
      </w:pPr>
      <w:r>
        <w:t>DEMA SHOULD minimize operator burden by carrying campaign state, recovery context and next frontier automatically.</w:t>
      </w:r>
    </w:p>
    <w:p>
      <w:pPr>
        <w:pStyle w:val="ListBullet"/>
      </w:pPr>
      <w:r>
        <w:t>DEMA MUST NOT hide UNKNOWN or convert blocked infrastructure into fabricated success.</w:t>
      </w:r>
    </w:p>
    <w:p>
      <w:pPr>
        <w:pStyle w:val="Heading2"/>
        <w:keepNext/>
        <w:keepLines/>
      </w:pPr>
      <w:r>
        <w:t>12. PAT-7 High-Level Role</w:t>
      </w:r>
    </w:p>
    <w:p>
      <w:r>
        <w:t>PAT-7 is the local personal think-tank/task-force. Role specialization MAY evolve, but all PAT members share the same sovereign boundary: they serve one human and do not become independent SAT witnesses merely by using a separate process or model.</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3024"/>
            <w:shd w:fill="15233C"/>
            <w:tcMar>
              <w:top w:w="70" w:type="dxa"/>
              <w:start w:w="90" w:type="dxa"/>
              <w:bottom w:w="70" w:type="dxa"/>
              <w:end w:w="90" w:type="dxa"/>
            </w:tcMar>
          </w:tcPr>
          <w:p>
            <w:pPr>
              <w:keepLines/>
            </w:pPr>
            <w:r>
              <w:rPr>
                <w:b/>
                <w:color w:val="E8E6DF"/>
                <w:sz w:val="17"/>
              </w:rPr>
              <w:t>PAT capability class</w:t>
            </w:r>
          </w:p>
        </w:tc>
        <w:tc>
          <w:tcPr>
            <w:tcW w:type="dxa" w:w="3024"/>
            <w:shd w:fill="15233C"/>
            <w:tcMar>
              <w:top w:w="70" w:type="dxa"/>
              <w:start w:w="90" w:type="dxa"/>
              <w:bottom w:w="70" w:type="dxa"/>
              <w:end w:w="90" w:type="dxa"/>
            </w:tcMar>
          </w:tcPr>
          <w:p>
            <w:pPr>
              <w:keepLines/>
            </w:pPr>
            <w:r>
              <w:rPr>
                <w:b/>
                <w:color w:val="E8E6DF"/>
                <w:sz w:val="17"/>
              </w:rPr>
              <w:t>Allowed</w:t>
            </w:r>
          </w:p>
        </w:tc>
        <w:tc>
          <w:tcPr>
            <w:tcW w:type="dxa" w:w="4608"/>
            <w:shd w:fill="15233C"/>
            <w:tcMar>
              <w:top w:w="70" w:type="dxa"/>
              <w:start w:w="90" w:type="dxa"/>
              <w:bottom w:w="70" w:type="dxa"/>
              <w:end w:w="90" w:type="dxa"/>
            </w:tcMar>
          </w:tcPr>
          <w:p>
            <w:pPr>
              <w:keepLines/>
            </w:pPr>
            <w:r>
              <w:rPr>
                <w:b/>
                <w:color w:val="E8E6DF"/>
                <w:sz w:val="17"/>
              </w:rPr>
              <w:t>Requires FATE</w:t>
            </w:r>
          </w:p>
        </w:tc>
      </w:tr>
      <w:tr>
        <w:trPr>
          <w:cantSplit/>
          <w:cantSplit/>
        </w:trPr>
        <w:tc>
          <w:tcPr>
            <w:tcW w:type="dxa" w:w="3024"/>
            <w:vAlign w:val="top"/>
            <w:tcMar>
              <w:top w:w="70" w:type="dxa"/>
              <w:start w:w="90" w:type="dxa"/>
              <w:bottom w:w="70" w:type="dxa"/>
              <w:end w:w="90" w:type="dxa"/>
            </w:tcMar>
          </w:tcPr>
          <w:p>
            <w:pPr>
              <w:keepLines/>
            </w:pPr>
            <w:r>
              <w:rPr>
                <w:sz w:val="17"/>
              </w:rPr>
              <w:t>Observe / retrieve local evidence</w:t>
            </w:r>
          </w:p>
        </w:tc>
        <w:tc>
          <w:tcPr>
            <w:tcW w:type="dxa" w:w="3024"/>
            <w:vAlign w:val="top"/>
            <w:tcMar>
              <w:top w:w="70" w:type="dxa"/>
              <w:start w:w="90" w:type="dxa"/>
              <w:bottom w:w="70" w:type="dxa"/>
              <w:end w:w="90" w:type="dxa"/>
            </w:tcMar>
          </w:tcPr>
          <w:p>
            <w:pPr>
              <w:keepLines/>
            </w:pPr>
            <w:r>
              <w:rPr>
                <w:sz w:val="17"/>
              </w:rPr>
              <w:t>Yes, within local read lease</w:t>
            </w:r>
          </w:p>
        </w:tc>
        <w:tc>
          <w:tcPr>
            <w:tcW w:type="dxa" w:w="4608"/>
            <w:vAlign w:val="top"/>
            <w:tcMar>
              <w:top w:w="70" w:type="dxa"/>
              <w:start w:w="90" w:type="dxa"/>
              <w:bottom w:w="70" w:type="dxa"/>
              <w:end w:w="90" w:type="dxa"/>
            </w:tcMar>
          </w:tcPr>
          <w:p>
            <w:pPr>
              <w:keepLines/>
            </w:pPr>
            <w:r>
              <w:rPr>
                <w:sz w:val="17"/>
              </w:rPr>
              <w:t>Protected/private sources beyond current lease</w:t>
            </w:r>
          </w:p>
        </w:tc>
      </w:tr>
      <w:tr>
        <w:trPr>
          <w:cantSplit/>
          <w:cantSplit/>
        </w:trPr>
        <w:tc>
          <w:tcPr>
            <w:tcW w:type="dxa" w:w="3024"/>
            <w:vAlign w:val="top"/>
            <w:tcMar>
              <w:top w:w="70" w:type="dxa"/>
              <w:start w:w="90" w:type="dxa"/>
              <w:bottom w:w="70" w:type="dxa"/>
              <w:end w:w="90" w:type="dxa"/>
            </w:tcMar>
          </w:tcPr>
          <w:p>
            <w:pPr>
              <w:keepLines/>
            </w:pPr>
            <w:r>
              <w:rPr>
                <w:sz w:val="17"/>
              </w:rPr>
              <w:t>Hypothesis / plan / critique</w:t>
            </w:r>
          </w:p>
        </w:tc>
        <w:tc>
          <w:tcPr>
            <w:tcW w:type="dxa" w:w="3024"/>
            <w:vAlign w:val="top"/>
            <w:tcMar>
              <w:top w:w="70" w:type="dxa"/>
              <w:start w:w="90" w:type="dxa"/>
              <w:bottom w:w="70" w:type="dxa"/>
              <w:end w:w="90" w:type="dxa"/>
            </w:tcMar>
          </w:tcPr>
          <w:p>
            <w:pPr>
              <w:keepLines/>
            </w:pPr>
            <w:r>
              <w:rPr>
                <w:sz w:val="17"/>
              </w:rPr>
              <w:t>Yes</w:t>
            </w:r>
          </w:p>
        </w:tc>
        <w:tc>
          <w:tcPr>
            <w:tcW w:type="dxa" w:w="4608"/>
            <w:vAlign w:val="top"/>
            <w:tcMar>
              <w:top w:w="70" w:type="dxa"/>
              <w:start w:w="90" w:type="dxa"/>
              <w:bottom w:w="70" w:type="dxa"/>
              <w:end w:w="90" w:type="dxa"/>
            </w:tcMar>
          </w:tcPr>
          <w:p>
            <w:pPr>
              <w:keepLines/>
            </w:pPr>
            <w:r>
              <w:rPr>
                <w:sz w:val="17"/>
              </w:rPr>
              <w:t>No authority created by analysis</w:t>
            </w:r>
          </w:p>
        </w:tc>
      </w:tr>
      <w:tr>
        <w:trPr>
          <w:cantSplit/>
          <w:cantSplit/>
        </w:trPr>
        <w:tc>
          <w:tcPr>
            <w:tcW w:type="dxa" w:w="3024"/>
            <w:vAlign w:val="top"/>
            <w:tcMar>
              <w:top w:w="70" w:type="dxa"/>
              <w:start w:w="90" w:type="dxa"/>
              <w:bottom w:w="70" w:type="dxa"/>
              <w:end w:w="90" w:type="dxa"/>
            </w:tcMar>
          </w:tcPr>
          <w:p>
            <w:pPr>
              <w:keepLines/>
            </w:pPr>
            <w:r>
              <w:rPr>
                <w:sz w:val="17"/>
              </w:rPr>
              <w:t>Prepare action</w:t>
            </w:r>
          </w:p>
        </w:tc>
        <w:tc>
          <w:tcPr>
            <w:tcW w:type="dxa" w:w="3024"/>
            <w:vAlign w:val="top"/>
            <w:tcMar>
              <w:top w:w="70" w:type="dxa"/>
              <w:start w:w="90" w:type="dxa"/>
              <w:bottom w:w="70" w:type="dxa"/>
              <w:end w:w="90" w:type="dxa"/>
            </w:tcMar>
          </w:tcPr>
          <w:p>
            <w:pPr>
              <w:keepLines/>
            </w:pPr>
            <w:r>
              <w:rPr>
                <w:sz w:val="17"/>
              </w:rPr>
              <w:t>Yes</w:t>
            </w:r>
          </w:p>
        </w:tc>
        <w:tc>
          <w:tcPr>
            <w:tcW w:type="dxa" w:w="4608"/>
            <w:vAlign w:val="top"/>
            <w:tcMar>
              <w:top w:w="70" w:type="dxa"/>
              <w:start w:w="90" w:type="dxa"/>
              <w:bottom w:w="70" w:type="dxa"/>
              <w:end w:w="90" w:type="dxa"/>
            </w:tcMar>
          </w:tcPr>
          <w:p>
            <w:pPr>
              <w:keepLines/>
            </w:pPr>
            <w:r>
              <w:rPr>
                <w:sz w:val="17"/>
              </w:rPr>
              <w:t>Execution of consequential mutation</w:t>
            </w:r>
          </w:p>
        </w:tc>
      </w:tr>
      <w:tr>
        <w:trPr>
          <w:cantSplit/>
          <w:cantSplit/>
        </w:trPr>
        <w:tc>
          <w:tcPr>
            <w:tcW w:type="dxa" w:w="3024"/>
            <w:vAlign w:val="top"/>
            <w:tcMar>
              <w:top w:w="70" w:type="dxa"/>
              <w:start w:w="90" w:type="dxa"/>
              <w:bottom w:w="70" w:type="dxa"/>
              <w:end w:w="90" w:type="dxa"/>
            </w:tcMar>
          </w:tcPr>
          <w:p>
            <w:pPr>
              <w:keepLines/>
            </w:pPr>
            <w:r>
              <w:rPr>
                <w:sz w:val="17"/>
              </w:rPr>
              <w:t>Execute reversible local effect</w:t>
            </w:r>
          </w:p>
        </w:tc>
        <w:tc>
          <w:tcPr>
            <w:tcW w:type="dxa" w:w="3024"/>
            <w:vAlign w:val="top"/>
            <w:tcMar>
              <w:top w:w="70" w:type="dxa"/>
              <w:start w:w="90" w:type="dxa"/>
              <w:bottom w:w="70" w:type="dxa"/>
              <w:end w:w="90" w:type="dxa"/>
            </w:tcMar>
          </w:tcPr>
          <w:p>
            <w:pPr>
              <w:keepLines/>
            </w:pPr>
            <w:r>
              <w:rPr>
                <w:sz w:val="17"/>
              </w:rPr>
              <w:t>Only when exact capability exists</w:t>
            </w:r>
          </w:p>
        </w:tc>
        <w:tc>
          <w:tcPr>
            <w:tcW w:type="dxa" w:w="4608"/>
            <w:vAlign w:val="top"/>
            <w:tcMar>
              <w:top w:w="70" w:type="dxa"/>
              <w:start w:w="90" w:type="dxa"/>
              <w:bottom w:w="70" w:type="dxa"/>
              <w:end w:w="90" w:type="dxa"/>
            </w:tcMar>
          </w:tcPr>
          <w:p>
            <w:pPr>
              <w:keepLines/>
            </w:pPr>
            <w:r>
              <w:rPr>
                <w:sz w:val="17"/>
              </w:rPr>
              <w:t>Always for protected actions</w:t>
            </w:r>
          </w:p>
        </w:tc>
      </w:tr>
      <w:tr>
        <w:trPr>
          <w:cantSplit/>
          <w:cantSplit/>
        </w:trPr>
        <w:tc>
          <w:tcPr>
            <w:tcW w:type="dxa" w:w="3024"/>
            <w:vAlign w:val="top"/>
            <w:tcMar>
              <w:top w:w="70" w:type="dxa"/>
              <w:start w:w="90" w:type="dxa"/>
              <w:bottom w:w="70" w:type="dxa"/>
              <w:end w:w="90" w:type="dxa"/>
            </w:tcMar>
          </w:tcPr>
          <w:p>
            <w:pPr>
              <w:keepLines/>
            </w:pPr>
            <w:r>
              <w:rPr>
                <w:sz w:val="17"/>
              </w:rPr>
              <w:t>Publish receipt to URP</w:t>
            </w:r>
          </w:p>
        </w:tc>
        <w:tc>
          <w:tcPr>
            <w:tcW w:type="dxa" w:w="3024"/>
            <w:vAlign w:val="top"/>
            <w:tcMar>
              <w:top w:w="70" w:type="dxa"/>
              <w:start w:w="90" w:type="dxa"/>
              <w:bottom w:w="70" w:type="dxa"/>
              <w:end w:w="90" w:type="dxa"/>
            </w:tcMar>
          </w:tcPr>
          <w:p>
            <w:pPr>
              <w:keepLines/>
            </w:pPr>
            <w:r>
              <w:rPr>
                <w:sz w:val="17"/>
              </w:rPr>
              <w:t>Prepare locally</w:t>
            </w:r>
          </w:p>
        </w:tc>
        <w:tc>
          <w:tcPr>
            <w:tcW w:type="dxa" w:w="4608"/>
            <w:vAlign w:val="top"/>
            <w:tcMar>
              <w:top w:w="70" w:type="dxa"/>
              <w:start w:w="90" w:type="dxa"/>
              <w:bottom w:w="70" w:type="dxa"/>
              <w:end w:w="90" w:type="dxa"/>
            </w:tcMar>
          </w:tcPr>
          <w:p>
            <w:pPr>
              <w:keepLines/>
            </w:pPr>
            <w:r>
              <w:rPr>
                <w:sz w:val="17"/>
              </w:rPr>
              <w:t>Cross-boundary disclosure must be admitted</w:t>
            </w:r>
          </w:p>
        </w:tc>
      </w:tr>
      <w:tr>
        <w:trPr>
          <w:cantSplit/>
          <w:cantSplit/>
        </w:trPr>
        <w:tc>
          <w:tcPr>
            <w:tcW w:type="dxa" w:w="3024"/>
            <w:vAlign w:val="top"/>
            <w:tcMar>
              <w:top w:w="70" w:type="dxa"/>
              <w:start w:w="90" w:type="dxa"/>
              <w:bottom w:w="70" w:type="dxa"/>
              <w:end w:w="90" w:type="dxa"/>
            </w:tcMar>
          </w:tcPr>
          <w:p>
            <w:pPr>
              <w:keepLines/>
            </w:pPr>
            <w:r>
              <w:rPr>
                <w:sz w:val="17"/>
              </w:rPr>
              <w:t>Learn from verified verdict</w:t>
            </w:r>
          </w:p>
        </w:tc>
        <w:tc>
          <w:tcPr>
            <w:tcW w:type="dxa" w:w="3024"/>
            <w:vAlign w:val="top"/>
            <w:tcMar>
              <w:top w:w="70" w:type="dxa"/>
              <w:start w:w="90" w:type="dxa"/>
              <w:bottom w:w="70" w:type="dxa"/>
              <w:end w:w="90" w:type="dxa"/>
            </w:tcMar>
          </w:tcPr>
          <w:p>
            <w:pPr>
              <w:keepLines/>
            </w:pPr>
            <w:r>
              <w:rPr>
                <w:sz w:val="17"/>
              </w:rPr>
              <w:t>Yes</w:t>
            </w:r>
          </w:p>
        </w:tc>
        <w:tc>
          <w:tcPr>
            <w:tcW w:type="dxa" w:w="4608"/>
            <w:vAlign w:val="top"/>
            <w:tcMar>
              <w:top w:w="70" w:type="dxa"/>
              <w:start w:w="90" w:type="dxa"/>
              <w:bottom w:w="70" w:type="dxa"/>
              <w:end w:w="90" w:type="dxa"/>
            </w:tcMar>
          </w:tcPr>
          <w:p>
            <w:pPr>
              <w:keepLines/>
            </w:pPr>
            <w:r>
              <w:rPr>
                <w:sz w:val="17"/>
              </w:rPr>
              <w:t>Canon/authority changes require governed path</w:t>
            </w:r>
          </w:p>
        </w:tc>
      </w:tr>
    </w:tbl>
    <w:p>
      <w:pPr>
        <w:pStyle w:val="Heading2"/>
        <w:keepNext/>
        <w:keepLines/>
      </w:pPr>
      <w:r>
        <w:t>13. FATE High-Level Role</w:t>
      </w:r>
    </w:p>
    <w:tbl>
      <w:tblPr>
        <w:tblW w:type="auto" w:w="0"/>
        <w:jc w:val="center"/>
        <w:tblLook w:firstColumn="1" w:firstRow="1" w:lastColumn="0" w:lastRow="0" w:noHBand="0" w:noVBand="1" w:val="04A0"/>
      </w:tblPr>
      <w:tblGrid>
        <w:gridCol w:w="10454"/>
      </w:tblGrid>
      <w:tr>
        <w:trPr>
          <w:cantSplit/>
          <w:cantSplit/>
        </w:trPr>
        <w:tc>
          <w:tcPr>
            <w:tcW w:type="dxa" w:w="10454"/>
            <w:shd w:fill="FBF7E8"/>
            <w:tcMar>
              <w:top w:w="110" w:type="dxa"/>
              <w:start w:w="130" w:type="dxa"/>
              <w:bottom w:w="110" w:type="dxa"/>
              <w:end w:w="130" w:type="dxa"/>
            </w:tcMar>
          </w:tcPr>
          <w:p>
            <w:pPr>
              <w:keepLines/>
            </w:pPr>
            <w:r>
              <w:rPr>
                <w:b/>
                <w:color w:val="C9A84C"/>
                <w:sz w:val="21"/>
              </w:rPr>
              <w:t>FATE IS A MEMBRANE, NOT AN AGENT</w:t>
              <w:br/>
            </w:r>
            <w:r>
              <w:rPr>
                <w:sz w:val="19"/>
              </w:rPr>
              <w:t>FATE evaluates exact consent, authority, scope, subject identity, freshness, reversibility, proof prerequisites and stop conditions. It MUST fail closed and MUST NOT reason itself into broader permission.</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448"/>
            <w:shd w:fill="15233C"/>
            <w:tcMar>
              <w:top w:w="70" w:type="dxa"/>
              <w:start w:w="90" w:type="dxa"/>
              <w:bottom w:w="70" w:type="dxa"/>
              <w:end w:w="90" w:type="dxa"/>
            </w:tcMar>
          </w:tcPr>
          <w:p>
            <w:pPr>
              <w:keepLines/>
            </w:pPr>
            <w:r>
              <w:rPr>
                <w:b/>
                <w:color w:val="E8E6DF"/>
                <w:sz w:val="17"/>
              </w:rPr>
              <w:t>Decision</w:t>
            </w:r>
          </w:p>
        </w:tc>
        <w:tc>
          <w:tcPr>
            <w:tcW w:type="dxa" w:w="5328"/>
            <w:shd w:fill="15233C"/>
            <w:tcMar>
              <w:top w:w="70" w:type="dxa"/>
              <w:start w:w="90" w:type="dxa"/>
              <w:bottom w:w="70" w:type="dxa"/>
              <w:end w:w="90" w:type="dxa"/>
            </w:tcMar>
          </w:tcPr>
          <w:p>
            <w:pPr>
              <w:keepLines/>
            </w:pPr>
            <w:r>
              <w:rPr>
                <w:b/>
                <w:color w:val="E8E6DF"/>
                <w:sz w:val="17"/>
              </w:rPr>
              <w:t>Meaning</w:t>
            </w:r>
          </w:p>
        </w:tc>
        <w:tc>
          <w:tcPr>
            <w:tcW w:type="dxa" w:w="2880"/>
            <w:shd w:fill="15233C"/>
            <w:tcMar>
              <w:top w:w="70" w:type="dxa"/>
              <w:start w:w="90" w:type="dxa"/>
              <w:bottom w:w="70" w:type="dxa"/>
              <w:end w:w="90" w:type="dxa"/>
            </w:tcMar>
          </w:tcPr>
          <w:p>
            <w:pPr>
              <w:keepLines/>
            </w:pPr>
            <w:r>
              <w:rPr>
                <w:b/>
                <w:color w:val="E8E6DF"/>
                <w:sz w:val="17"/>
              </w:rPr>
              <w:t>Next state</w:t>
            </w:r>
          </w:p>
        </w:tc>
      </w:tr>
      <w:tr>
        <w:trPr>
          <w:cantSplit/>
          <w:cantSplit/>
        </w:trPr>
        <w:tc>
          <w:tcPr>
            <w:tcW w:type="dxa" w:w="2448"/>
            <w:vAlign w:val="top"/>
            <w:tcMar>
              <w:top w:w="70" w:type="dxa"/>
              <w:start w:w="90" w:type="dxa"/>
              <w:bottom w:w="70" w:type="dxa"/>
              <w:end w:w="90" w:type="dxa"/>
            </w:tcMar>
          </w:tcPr>
          <w:p>
            <w:pPr>
              <w:keepLines/>
            </w:pPr>
            <w:r>
              <w:rPr>
                <w:sz w:val="17"/>
              </w:rPr>
              <w:t>GO</w:t>
            </w:r>
          </w:p>
        </w:tc>
        <w:tc>
          <w:tcPr>
            <w:tcW w:type="dxa" w:w="5328"/>
            <w:vAlign w:val="top"/>
            <w:tcMar>
              <w:top w:w="70" w:type="dxa"/>
              <w:start w:w="90" w:type="dxa"/>
              <w:bottom w:w="70" w:type="dxa"/>
              <w:end w:w="90" w:type="dxa"/>
            </w:tcMar>
          </w:tcPr>
          <w:p>
            <w:pPr>
              <w:keepLines/>
            </w:pPr>
            <w:r>
              <w:rPr>
                <w:sz w:val="17"/>
              </w:rPr>
              <w:t>Exact action is inside an active lease and all preconditions hold.</w:t>
            </w:r>
          </w:p>
        </w:tc>
        <w:tc>
          <w:tcPr>
            <w:tcW w:type="dxa" w:w="2880"/>
            <w:vAlign w:val="top"/>
            <w:tcMar>
              <w:top w:w="70" w:type="dxa"/>
              <w:start w:w="90" w:type="dxa"/>
              <w:bottom w:w="70" w:type="dxa"/>
              <w:end w:w="90" w:type="dxa"/>
            </w:tcMar>
          </w:tcPr>
          <w:p>
            <w:pPr>
              <w:keepLines/>
            </w:pPr>
            <w:r>
              <w:rPr>
                <w:sz w:val="17"/>
              </w:rPr>
              <w:t>Proceed with one bounded transition.</w:t>
            </w:r>
          </w:p>
        </w:tc>
      </w:tr>
      <w:tr>
        <w:trPr>
          <w:cantSplit/>
          <w:cantSplit/>
        </w:trPr>
        <w:tc>
          <w:tcPr>
            <w:tcW w:type="dxa" w:w="2448"/>
            <w:vAlign w:val="top"/>
            <w:tcMar>
              <w:top w:w="70" w:type="dxa"/>
              <w:start w:w="90" w:type="dxa"/>
              <w:bottom w:w="70" w:type="dxa"/>
              <w:end w:w="90" w:type="dxa"/>
            </w:tcMar>
          </w:tcPr>
          <w:p>
            <w:pPr>
              <w:keepLines/>
            </w:pPr>
            <w:r>
              <w:rPr>
                <w:sz w:val="17"/>
              </w:rPr>
              <w:t>BLOCK</w:t>
            </w:r>
          </w:p>
        </w:tc>
        <w:tc>
          <w:tcPr>
            <w:tcW w:type="dxa" w:w="5328"/>
            <w:vAlign w:val="top"/>
            <w:tcMar>
              <w:top w:w="70" w:type="dxa"/>
              <w:start w:w="90" w:type="dxa"/>
              <w:bottom w:w="70" w:type="dxa"/>
              <w:end w:w="90" w:type="dxa"/>
            </w:tcMar>
          </w:tcPr>
          <w:p>
            <w:pPr>
              <w:keepLines/>
            </w:pPr>
            <w:r>
              <w:rPr>
                <w:sz w:val="17"/>
              </w:rPr>
              <w:t>Hard invariant, evidence gap, invalid subject or prohibited action.</w:t>
            </w:r>
          </w:p>
        </w:tc>
        <w:tc>
          <w:tcPr>
            <w:tcW w:type="dxa" w:w="2880"/>
            <w:vAlign w:val="top"/>
            <w:tcMar>
              <w:top w:w="70" w:type="dxa"/>
              <w:start w:w="90" w:type="dxa"/>
              <w:bottom w:w="70" w:type="dxa"/>
              <w:end w:w="90" w:type="dxa"/>
            </w:tcMar>
          </w:tcPr>
          <w:p>
            <w:pPr>
              <w:keepLines/>
            </w:pPr>
            <w:r>
              <w:rPr>
                <w:sz w:val="17"/>
              </w:rPr>
              <w:t>No action; produce blockers.</w:t>
            </w:r>
          </w:p>
        </w:tc>
      </w:tr>
      <w:tr>
        <w:trPr>
          <w:cantSplit/>
          <w:cantSplit/>
        </w:trPr>
        <w:tc>
          <w:tcPr>
            <w:tcW w:type="dxa" w:w="2448"/>
            <w:vAlign w:val="top"/>
            <w:tcMar>
              <w:top w:w="70" w:type="dxa"/>
              <w:start w:w="90" w:type="dxa"/>
              <w:bottom w:w="70" w:type="dxa"/>
              <w:end w:w="90" w:type="dxa"/>
            </w:tcMar>
          </w:tcPr>
          <w:p>
            <w:pPr>
              <w:keepLines/>
            </w:pPr>
            <w:r>
              <w:rPr>
                <w:sz w:val="17"/>
              </w:rPr>
              <w:t>REQUIRE_NEW_AUTHORITY</w:t>
            </w:r>
          </w:p>
        </w:tc>
        <w:tc>
          <w:tcPr>
            <w:tcW w:type="dxa" w:w="5328"/>
            <w:vAlign w:val="top"/>
            <w:tcMar>
              <w:top w:w="70" w:type="dxa"/>
              <w:start w:w="90" w:type="dxa"/>
              <w:bottom w:w="70" w:type="dxa"/>
              <w:end w:w="90" w:type="dxa"/>
            </w:tcMar>
          </w:tcPr>
          <w:p>
            <w:pPr>
              <w:keepLines/>
            </w:pPr>
            <w:r>
              <w:rPr>
                <w:sz w:val="17"/>
              </w:rPr>
              <w:t>Action is valid in principle but outside current consent/lease.</w:t>
            </w:r>
          </w:p>
        </w:tc>
        <w:tc>
          <w:tcPr>
            <w:tcW w:type="dxa" w:w="2880"/>
            <w:vAlign w:val="top"/>
            <w:tcMar>
              <w:top w:w="70" w:type="dxa"/>
              <w:start w:w="90" w:type="dxa"/>
              <w:bottom w:w="70" w:type="dxa"/>
              <w:end w:w="90" w:type="dxa"/>
            </w:tcMar>
          </w:tcPr>
          <w:p>
            <w:pPr>
              <w:keepLines/>
            </w:pPr>
            <w:r>
              <w:rPr>
                <w:sz w:val="17"/>
              </w:rPr>
              <w:t>Return to human with one exact additional GO request.</w:t>
            </w:r>
          </w:p>
        </w:tc>
      </w:tr>
    </w:tbl>
    <w:p>
      <w:pPr>
        <w:pStyle w:val="Heading2"/>
        <w:keepNext/>
        <w:keepLines/>
      </w:pPr>
      <w:r>
        <w:t>14. URP &amp; SAT High-Level Role</w:t>
      </w:r>
    </w:p>
    <w:p>
      <w:pPr>
        <w:pStyle w:val="ListBullet"/>
      </w:pPr>
      <w:r>
        <w:t>URP is the shared constitutional/resource substrate; it routes admitted proof artifacts and persists shared proof/canon references.</w:t>
      </w:r>
    </w:p>
    <w:p>
      <w:pPr>
        <w:pStyle w:val="ListBullet"/>
      </w:pPr>
      <w:r>
        <w:t>SAT is the system truth/integrity verification role inside URP; SAT does not serve as the personal agent for a Node.</w:t>
      </w:r>
    </w:p>
    <w:p>
      <w:pPr>
        <w:pStyle w:val="ListBullet"/>
      </w:pPr>
      <w:r>
        <w:t>SAT verification MUST be identity-bound, subject-bound and freshness-bound where independence matters.</w:t>
      </w:r>
    </w:p>
    <w:p>
      <w:pPr>
        <w:pStyle w:val="ListBullet"/>
      </w:pPr>
      <w:r>
        <w:t>A SAT verdict MUST carry blocked reasons and proof ceiling; PASS cannot imply more than the executed proof rails establish.</w:t>
      </w:r>
    </w:p>
    <w:p>
      <w:pPr>
        <w:pStyle w:val="ListBullet"/>
      </w:pPr>
      <w:r>
        <w:t>URP/SAT MUST NOT infer human consent from a valid cryptographic signature alone.</w:t>
      </w:r>
    </w:p>
    <w:p>
      <w:pPr>
        <w:pStyle w:val="Heading2"/>
        <w:keepNext/>
        <w:keepLines/>
      </w:pPr>
      <w:r>
        <w:t>15. Proof-of-Truth Convergence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cantSplit/>
        </w:trPr>
        <w:tc>
          <w:tcPr>
            <w:tcW w:type="dxa" w:w="1440"/>
            <w:shd w:fill="15233C"/>
            <w:tcMar>
              <w:top w:w="70" w:type="dxa"/>
              <w:start w:w="90" w:type="dxa"/>
              <w:bottom w:w="70" w:type="dxa"/>
              <w:end w:w="90" w:type="dxa"/>
            </w:tcMar>
          </w:tcPr>
          <w:p>
            <w:pPr>
              <w:keepLines/>
            </w:pPr>
            <w:r>
              <w:rPr>
                <w:b/>
                <w:color w:val="E8E6DF"/>
                <w:sz w:val="17"/>
              </w:rPr>
              <w:t>Rail</w:t>
            </w:r>
          </w:p>
        </w:tc>
        <w:tc>
          <w:tcPr>
            <w:tcW w:type="dxa" w:w="2880"/>
            <w:shd w:fill="15233C"/>
            <w:tcMar>
              <w:top w:w="70" w:type="dxa"/>
              <w:start w:w="90" w:type="dxa"/>
              <w:bottom w:w="70" w:type="dxa"/>
              <w:end w:w="90" w:type="dxa"/>
            </w:tcMar>
          </w:tcPr>
          <w:p>
            <w:pPr>
              <w:keepLines/>
            </w:pPr>
            <w:r>
              <w:rPr>
                <w:b/>
                <w:color w:val="E8E6DF"/>
                <w:sz w:val="17"/>
              </w:rPr>
              <w:t>Question</w:t>
            </w:r>
          </w:p>
        </w:tc>
        <w:tc>
          <w:tcPr>
            <w:tcW w:type="dxa" w:w="4032"/>
            <w:shd w:fill="15233C"/>
            <w:tcMar>
              <w:top w:w="70" w:type="dxa"/>
              <w:start w:w="90" w:type="dxa"/>
              <w:bottom w:w="70" w:type="dxa"/>
              <w:end w:w="90" w:type="dxa"/>
            </w:tcMar>
          </w:tcPr>
          <w:p>
            <w:pPr>
              <w:keepLines/>
            </w:pPr>
            <w:r>
              <w:rPr>
                <w:b/>
                <w:color w:val="E8E6DF"/>
                <w:sz w:val="17"/>
              </w:rPr>
              <w:t>Examples of admissible evidence</w:t>
            </w:r>
          </w:p>
        </w:tc>
        <w:tc>
          <w:tcPr>
            <w:tcW w:type="dxa" w:w="2736"/>
            <w:shd w:fill="15233C"/>
            <w:tcMar>
              <w:top w:w="70" w:type="dxa"/>
              <w:start w:w="90" w:type="dxa"/>
              <w:bottom w:w="70" w:type="dxa"/>
              <w:end w:w="90" w:type="dxa"/>
            </w:tcMar>
          </w:tcPr>
          <w:p>
            <w:pPr>
              <w:keepLines/>
            </w:pPr>
            <w:r>
              <w:rPr>
                <w:b/>
                <w:color w:val="E8E6DF"/>
                <w:sz w:val="17"/>
              </w:rPr>
              <w:t>Cannot prove alone</w:t>
            </w:r>
          </w:p>
        </w:tc>
      </w:tr>
      <w:tr>
        <w:trPr>
          <w:cantSplit/>
          <w:cantSplit/>
        </w:trPr>
        <w:tc>
          <w:tcPr>
            <w:tcW w:type="dxa" w:w="1440"/>
            <w:vAlign w:val="top"/>
            <w:tcMar>
              <w:top w:w="70" w:type="dxa"/>
              <w:start w:w="90" w:type="dxa"/>
              <w:bottom w:w="70" w:type="dxa"/>
              <w:end w:w="90" w:type="dxa"/>
            </w:tcMar>
          </w:tcPr>
          <w:p>
            <w:pPr>
              <w:keepLines/>
            </w:pPr>
            <w:r>
              <w:rPr>
                <w:sz w:val="17"/>
              </w:rPr>
              <w:t>Formal</w:t>
            </w:r>
          </w:p>
        </w:tc>
        <w:tc>
          <w:tcPr>
            <w:tcW w:type="dxa" w:w="2880"/>
            <w:vAlign w:val="top"/>
            <w:tcMar>
              <w:top w:w="70" w:type="dxa"/>
              <w:start w:w="90" w:type="dxa"/>
              <w:bottom w:w="70" w:type="dxa"/>
              <w:end w:w="90" w:type="dxa"/>
            </w:tcMar>
          </w:tcPr>
          <w:p>
            <w:pPr>
              <w:keepLines/>
            </w:pPr>
            <w:r>
              <w:rPr>
                <w:sz w:val="17"/>
              </w:rPr>
              <w:t>Does the transition satisfy an explicit specification/invariant?</w:t>
            </w:r>
          </w:p>
        </w:tc>
        <w:tc>
          <w:tcPr>
            <w:tcW w:type="dxa" w:w="4032"/>
            <w:vAlign w:val="top"/>
            <w:tcMar>
              <w:top w:w="70" w:type="dxa"/>
              <w:start w:w="90" w:type="dxa"/>
              <w:bottom w:w="70" w:type="dxa"/>
              <w:end w:w="90" w:type="dxa"/>
            </w:tcMar>
          </w:tcPr>
          <w:p>
            <w:pPr>
              <w:keepLines/>
            </w:pPr>
            <w:r>
              <w:rPr>
                <w:sz w:val="17"/>
              </w:rPr>
              <w:t>Schema checks, state guards, model checking/proofs where applicable</w:t>
            </w:r>
          </w:p>
        </w:tc>
        <w:tc>
          <w:tcPr>
            <w:tcW w:type="dxa" w:w="2736"/>
            <w:vAlign w:val="top"/>
            <w:tcMar>
              <w:top w:w="70" w:type="dxa"/>
              <w:start w:w="90" w:type="dxa"/>
              <w:bottom w:w="70" w:type="dxa"/>
              <w:end w:w="90" w:type="dxa"/>
            </w:tcMar>
          </w:tcPr>
          <w:p>
            <w:pPr>
              <w:keepLines/>
            </w:pPr>
            <w:r>
              <w:rPr>
                <w:sz w:val="17"/>
              </w:rPr>
              <w:t>Runtime usefulness or external impact</w:t>
            </w:r>
          </w:p>
        </w:tc>
      </w:tr>
      <w:tr>
        <w:trPr>
          <w:cantSplit/>
          <w:cantSplit/>
        </w:trPr>
        <w:tc>
          <w:tcPr>
            <w:tcW w:type="dxa" w:w="1440"/>
            <w:vAlign w:val="top"/>
            <w:tcMar>
              <w:top w:w="70" w:type="dxa"/>
              <w:start w:w="90" w:type="dxa"/>
              <w:bottom w:w="70" w:type="dxa"/>
              <w:end w:w="90" w:type="dxa"/>
            </w:tcMar>
          </w:tcPr>
          <w:p>
            <w:pPr>
              <w:keepLines/>
            </w:pPr>
            <w:r>
              <w:rPr>
                <w:sz w:val="17"/>
              </w:rPr>
              <w:t>Cryptographic</w:t>
            </w:r>
          </w:p>
        </w:tc>
        <w:tc>
          <w:tcPr>
            <w:tcW w:type="dxa" w:w="2880"/>
            <w:vAlign w:val="top"/>
            <w:tcMar>
              <w:top w:w="70" w:type="dxa"/>
              <w:start w:w="90" w:type="dxa"/>
              <w:bottom w:w="70" w:type="dxa"/>
              <w:end w:w="90" w:type="dxa"/>
            </w:tcMar>
          </w:tcPr>
          <w:p>
            <w:pPr>
              <w:keepLines/>
            </w:pPr>
            <w:r>
              <w:rPr>
                <w:sz w:val="17"/>
              </w:rPr>
              <w:t>Are bytes, signer, subject and lineage authentic/tamper-evident?</w:t>
            </w:r>
          </w:p>
        </w:tc>
        <w:tc>
          <w:tcPr>
            <w:tcW w:type="dxa" w:w="4032"/>
            <w:vAlign w:val="top"/>
            <w:tcMar>
              <w:top w:w="70" w:type="dxa"/>
              <w:start w:w="90" w:type="dxa"/>
              <w:bottom w:w="70" w:type="dxa"/>
              <w:end w:w="90" w:type="dxa"/>
            </w:tcMar>
          </w:tcPr>
          <w:p>
            <w:pPr>
              <w:keepLines/>
            </w:pPr>
            <w:r>
              <w:rPr>
                <w:sz w:val="17"/>
              </w:rPr>
              <w:t>Hash, signature, key/trust registry, challenge binding</w:t>
            </w:r>
          </w:p>
        </w:tc>
        <w:tc>
          <w:tcPr>
            <w:tcW w:type="dxa" w:w="2736"/>
            <w:vAlign w:val="top"/>
            <w:tcMar>
              <w:top w:w="70" w:type="dxa"/>
              <w:start w:w="90" w:type="dxa"/>
              <w:bottom w:w="70" w:type="dxa"/>
              <w:end w:w="90" w:type="dxa"/>
            </w:tcMar>
          </w:tcPr>
          <w:p>
            <w:pPr>
              <w:keepLines/>
            </w:pPr>
            <w:r>
              <w:rPr>
                <w:sz w:val="17"/>
              </w:rPr>
              <w:t>Semantic truth, human consent, value</w:t>
            </w:r>
          </w:p>
        </w:tc>
      </w:tr>
      <w:tr>
        <w:trPr>
          <w:cantSplit/>
          <w:cantSplit/>
        </w:trPr>
        <w:tc>
          <w:tcPr>
            <w:tcW w:type="dxa" w:w="1440"/>
            <w:vAlign w:val="top"/>
            <w:tcMar>
              <w:top w:w="70" w:type="dxa"/>
              <w:start w:w="90" w:type="dxa"/>
              <w:bottom w:w="70" w:type="dxa"/>
              <w:end w:w="90" w:type="dxa"/>
            </w:tcMar>
          </w:tcPr>
          <w:p>
            <w:pPr>
              <w:keepLines/>
            </w:pPr>
            <w:r>
              <w:rPr>
                <w:sz w:val="17"/>
              </w:rPr>
              <w:t>Empirical</w:t>
            </w:r>
          </w:p>
        </w:tc>
        <w:tc>
          <w:tcPr>
            <w:tcW w:type="dxa" w:w="2880"/>
            <w:vAlign w:val="top"/>
            <w:tcMar>
              <w:top w:w="70" w:type="dxa"/>
              <w:start w:w="90" w:type="dxa"/>
              <w:bottom w:w="70" w:type="dxa"/>
              <w:end w:w="90" w:type="dxa"/>
            </w:tcMar>
          </w:tcPr>
          <w:p>
            <w:pPr>
              <w:keepLines/>
            </w:pPr>
            <w:r>
              <w:rPr>
                <w:sz w:val="17"/>
              </w:rPr>
              <w:t>Did the claimed postcondition occur in the observed world?</w:t>
            </w:r>
          </w:p>
        </w:tc>
        <w:tc>
          <w:tcPr>
            <w:tcW w:type="dxa" w:w="4032"/>
            <w:vAlign w:val="top"/>
            <w:tcMar>
              <w:top w:w="70" w:type="dxa"/>
              <w:start w:w="90" w:type="dxa"/>
              <w:bottom w:w="70" w:type="dxa"/>
              <w:end w:w="90" w:type="dxa"/>
            </w:tcMar>
          </w:tcPr>
          <w:p>
            <w:pPr>
              <w:keepLines/>
            </w:pPr>
            <w:r>
              <w:rPr>
                <w:sz w:val="17"/>
              </w:rPr>
              <w:t>Independent readback, experiment result, runtime observation</w:t>
            </w:r>
          </w:p>
        </w:tc>
        <w:tc>
          <w:tcPr>
            <w:tcW w:type="dxa" w:w="2736"/>
            <w:vAlign w:val="top"/>
            <w:tcMar>
              <w:top w:w="70" w:type="dxa"/>
              <w:start w:w="90" w:type="dxa"/>
              <w:bottom w:w="70" w:type="dxa"/>
              <w:end w:w="90" w:type="dxa"/>
            </w:tcMar>
          </w:tcPr>
          <w:p>
            <w:pPr>
              <w:keepLines/>
            </w:pPr>
            <w:r>
              <w:rPr>
                <w:sz w:val="17"/>
              </w:rPr>
              <w:t>Economic/social value without value model</w:t>
            </w:r>
          </w:p>
        </w:tc>
      </w:tr>
      <w:tr>
        <w:trPr>
          <w:cantSplit/>
          <w:cantSplit/>
        </w:trPr>
        <w:tc>
          <w:tcPr>
            <w:tcW w:type="dxa" w:w="1440"/>
            <w:vAlign w:val="top"/>
            <w:tcMar>
              <w:top w:w="70" w:type="dxa"/>
              <w:start w:w="90" w:type="dxa"/>
              <w:bottom w:w="70" w:type="dxa"/>
              <w:end w:w="90" w:type="dxa"/>
            </w:tcMar>
          </w:tcPr>
          <w:p>
            <w:pPr>
              <w:keepLines/>
            </w:pPr>
            <w:r>
              <w:rPr>
                <w:sz w:val="17"/>
              </w:rPr>
              <w:t>Economic</w:t>
            </w:r>
          </w:p>
        </w:tc>
        <w:tc>
          <w:tcPr>
            <w:tcW w:type="dxa" w:w="2880"/>
            <w:vAlign w:val="top"/>
            <w:tcMar>
              <w:top w:w="70" w:type="dxa"/>
              <w:start w:w="90" w:type="dxa"/>
              <w:bottom w:w="70" w:type="dxa"/>
              <w:end w:w="90" w:type="dxa"/>
            </w:tcMar>
          </w:tcPr>
          <w:p>
            <w:pPr>
              <w:keepLines/>
            </w:pPr>
            <w:r>
              <w:rPr>
                <w:sz w:val="17"/>
              </w:rPr>
              <w:t>Did useful value/impact occur under governed metric?</w:t>
            </w:r>
          </w:p>
        </w:tc>
        <w:tc>
          <w:tcPr>
            <w:tcW w:type="dxa" w:w="4032"/>
            <w:vAlign w:val="top"/>
            <w:tcMar>
              <w:top w:w="70" w:type="dxa"/>
              <w:start w:w="90" w:type="dxa"/>
              <w:bottom w:w="70" w:type="dxa"/>
              <w:end w:w="90" w:type="dxa"/>
            </w:tcMar>
          </w:tcPr>
          <w:p>
            <w:pPr>
              <w:keepLines/>
            </w:pPr>
            <w:r>
              <w:rPr>
                <w:sz w:val="17"/>
              </w:rPr>
              <w:t>Externally grounded impact/cost/value receipt</w:t>
            </w:r>
          </w:p>
        </w:tc>
        <w:tc>
          <w:tcPr>
            <w:tcW w:type="dxa" w:w="2736"/>
            <w:vAlign w:val="top"/>
            <w:tcMar>
              <w:top w:w="70" w:type="dxa"/>
              <w:start w:w="90" w:type="dxa"/>
              <w:bottom w:w="70" w:type="dxa"/>
              <w:end w:w="90" w:type="dxa"/>
            </w:tcMar>
          </w:tcPr>
          <w:p>
            <w:pPr>
              <w:keepLines/>
            </w:pPr>
            <w:r>
              <w:rPr>
                <w:sz w:val="17"/>
              </w:rPr>
              <w:t>Ethical legitimacy or authority by itself</w:t>
            </w:r>
          </w:p>
        </w:tc>
      </w:tr>
    </w:tbl>
    <w:p>
      <w:r>
        <w:t>The convergence rule is weakest-rail bounded: a missing or failed required rail caps the claim. Rails may be “not applicable” only when the contract explicitly defines why that rail is irrelevant to the claim class.</w:t>
      </w:r>
    </w:p>
    <w:p>
      <w:pPr>
        <w:pStyle w:val="Heading2"/>
        <w:keepNext/>
        <w:keepLines/>
      </w:pPr>
      <w:r>
        <w:t>16. DEMA-FDE Dual Diagnostic Law</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3312"/>
            <w:shd w:fill="15233C"/>
            <w:tcMar>
              <w:top w:w="70" w:type="dxa"/>
              <w:start w:w="90" w:type="dxa"/>
              <w:bottom w:w="70" w:type="dxa"/>
              <w:end w:w="90" w:type="dxa"/>
            </w:tcMar>
          </w:tcPr>
          <w:p>
            <w:pPr>
              <w:keepLines/>
            </w:pPr>
            <w:r>
              <w:rPr>
                <w:b/>
                <w:color w:val="E8E6DF"/>
                <w:sz w:val="17"/>
              </w:rPr>
              <w:t>Observed condition</w:t>
            </w:r>
          </w:p>
        </w:tc>
        <w:tc>
          <w:tcPr>
            <w:tcW w:type="dxa" w:w="7488"/>
            <w:shd w:fill="15233C"/>
            <w:tcMar>
              <w:top w:w="70" w:type="dxa"/>
              <w:start w:w="90" w:type="dxa"/>
              <w:bottom w:w="70" w:type="dxa"/>
              <w:end w:w="90" w:type="dxa"/>
            </w:tcMar>
          </w:tcPr>
          <w:p>
            <w:pPr>
              <w:keepLines/>
            </w:pPr>
            <w:r>
              <w:rPr>
                <w:b/>
                <w:color w:val="E8E6DF"/>
                <w:sz w:val="17"/>
              </w:rPr>
              <w:t>Required classification/action</w:t>
            </w:r>
          </w:p>
        </w:tc>
      </w:tr>
      <w:tr>
        <w:trPr>
          <w:cantSplit/>
          <w:cantSplit/>
        </w:trPr>
        <w:tc>
          <w:tcPr>
            <w:tcW w:type="dxa" w:w="3312"/>
            <w:vAlign w:val="top"/>
            <w:tcMar>
              <w:top w:w="70" w:type="dxa"/>
              <w:start w:w="90" w:type="dxa"/>
              <w:bottom w:w="70" w:type="dxa"/>
              <w:end w:w="90" w:type="dxa"/>
            </w:tcMar>
          </w:tcPr>
          <w:p>
            <w:pPr>
              <w:keepLines/>
            </w:pPr>
            <w:r>
              <w:rPr>
                <w:sz w:val="17"/>
              </w:rPr>
              <w:t>Inward software defect</w:t>
            </w:r>
          </w:p>
        </w:tc>
        <w:tc>
          <w:tcPr>
            <w:tcW w:type="dxa" w:w="7488"/>
            <w:vAlign w:val="top"/>
            <w:tcMar>
              <w:top w:w="70" w:type="dxa"/>
              <w:start w:w="90" w:type="dxa"/>
              <w:bottom w:w="70" w:type="dxa"/>
              <w:end w:w="90" w:type="dxa"/>
            </w:tcMar>
          </w:tcPr>
          <w:p>
            <w:pPr>
              <w:keepLines/>
            </w:pPr>
            <w:r>
              <w:rPr>
                <w:sz w:val="17"/>
              </w:rPr>
              <w:t>May enter bounded repair experiment under existing authority.</w:t>
            </w:r>
          </w:p>
        </w:tc>
      </w:tr>
      <w:tr>
        <w:trPr>
          <w:cantSplit/>
          <w:cantSplit/>
        </w:trPr>
        <w:tc>
          <w:tcPr>
            <w:tcW w:type="dxa" w:w="3312"/>
            <w:vAlign w:val="top"/>
            <w:tcMar>
              <w:top w:w="70" w:type="dxa"/>
              <w:start w:w="90" w:type="dxa"/>
              <w:bottom w:w="70" w:type="dxa"/>
              <w:end w:w="90" w:type="dxa"/>
            </w:tcMar>
          </w:tcPr>
          <w:p>
            <w:pPr>
              <w:keepLines/>
            </w:pPr>
            <w:r>
              <w:rPr>
                <w:sz w:val="17"/>
              </w:rPr>
              <w:t>Outward provider/infrastructure failure</w:t>
            </w:r>
          </w:p>
        </w:tc>
        <w:tc>
          <w:tcPr>
            <w:tcW w:type="dxa" w:w="7488"/>
            <w:vAlign w:val="top"/>
            <w:tcMar>
              <w:top w:w="70" w:type="dxa"/>
              <w:start w:w="90" w:type="dxa"/>
              <w:bottom w:w="70" w:type="dxa"/>
              <w:end w:w="90" w:type="dxa"/>
            </w:tcMar>
          </w:tcPr>
          <w:p>
            <w:pPr>
              <w:keepLines/>
            </w:pPr>
            <w:r>
              <w:rPr>
                <w:sz w:val="17"/>
              </w:rPr>
              <w:t>Diagnose environment; do not launder into code failure.</w:t>
            </w:r>
          </w:p>
        </w:tc>
      </w:tr>
      <w:tr>
        <w:trPr>
          <w:cantSplit/>
          <w:cantSplit/>
        </w:trPr>
        <w:tc>
          <w:tcPr>
            <w:tcW w:type="dxa" w:w="3312"/>
            <w:vAlign w:val="top"/>
            <w:tcMar>
              <w:top w:w="70" w:type="dxa"/>
              <w:start w:w="90" w:type="dxa"/>
              <w:bottom w:w="70" w:type="dxa"/>
              <w:end w:w="90" w:type="dxa"/>
            </w:tcMar>
          </w:tcPr>
          <w:p>
            <w:pPr>
              <w:keepLines/>
            </w:pPr>
            <w:r>
              <w:rPr>
                <w:sz w:val="17"/>
              </w:rPr>
              <w:t>Missing/invalid consent</w:t>
            </w:r>
          </w:p>
        </w:tc>
        <w:tc>
          <w:tcPr>
            <w:tcW w:type="dxa" w:w="7488"/>
            <w:vAlign w:val="top"/>
            <w:tcMar>
              <w:top w:w="70" w:type="dxa"/>
              <w:start w:w="90" w:type="dxa"/>
              <w:bottom w:w="70" w:type="dxa"/>
              <w:end w:w="90" w:type="dxa"/>
            </w:tcMar>
          </w:tcPr>
          <w:p>
            <w:pPr>
              <w:keepLines/>
            </w:pPr>
            <w:r>
              <w:rPr>
                <w:sz w:val="17"/>
              </w:rPr>
              <w:t>Stop. Do not execute.</w:t>
            </w:r>
          </w:p>
        </w:tc>
      </w:tr>
      <w:tr>
        <w:trPr>
          <w:cantSplit/>
          <w:cantSplit/>
        </w:trPr>
        <w:tc>
          <w:tcPr>
            <w:tcW w:type="dxa" w:w="3312"/>
            <w:vAlign w:val="top"/>
            <w:tcMar>
              <w:top w:w="70" w:type="dxa"/>
              <w:start w:w="90" w:type="dxa"/>
              <w:bottom w:w="70" w:type="dxa"/>
              <w:end w:w="90" w:type="dxa"/>
            </w:tcMar>
          </w:tcPr>
          <w:p>
            <w:pPr>
              <w:keepLines/>
            </w:pPr>
            <w:r>
              <w:rPr>
                <w:sz w:val="17"/>
              </w:rPr>
              <w:t>Simulated impact</w:t>
            </w:r>
          </w:p>
        </w:tc>
        <w:tc>
          <w:tcPr>
            <w:tcW w:type="dxa" w:w="7488"/>
            <w:vAlign w:val="top"/>
            <w:tcMar>
              <w:top w:w="70" w:type="dxa"/>
              <w:start w:w="90" w:type="dxa"/>
              <w:bottom w:w="70" w:type="dxa"/>
              <w:end w:w="90" w:type="dxa"/>
            </w:tcMar>
          </w:tcPr>
          <w:p>
            <w:pPr>
              <w:keepLines/>
            </w:pPr>
            <w:r>
              <w:rPr>
                <w:sz w:val="17"/>
              </w:rPr>
              <w:t>May inform hypotheses; cannot mint PoI/economic reward.</w:t>
            </w:r>
          </w:p>
        </w:tc>
      </w:tr>
      <w:tr>
        <w:trPr>
          <w:cantSplit/>
          <w:cantSplit/>
        </w:trPr>
        <w:tc>
          <w:tcPr>
            <w:tcW w:type="dxa" w:w="3312"/>
            <w:vAlign w:val="top"/>
            <w:tcMar>
              <w:top w:w="70" w:type="dxa"/>
              <w:start w:w="90" w:type="dxa"/>
              <w:bottom w:w="70" w:type="dxa"/>
              <w:end w:w="90" w:type="dxa"/>
            </w:tcMar>
          </w:tcPr>
          <w:p>
            <w:pPr>
              <w:keepLines/>
            </w:pPr>
            <w:r>
              <w:rPr>
                <w:sz w:val="17"/>
              </w:rPr>
              <w:t>Measured cost</w:t>
            </w:r>
          </w:p>
        </w:tc>
        <w:tc>
          <w:tcPr>
            <w:tcW w:type="dxa" w:w="7488"/>
            <w:vAlign w:val="top"/>
            <w:tcMar>
              <w:top w:w="70" w:type="dxa"/>
              <w:start w:w="90" w:type="dxa"/>
              <w:bottom w:w="70" w:type="dxa"/>
              <w:end w:w="90" w:type="dxa"/>
            </w:tcMar>
          </w:tcPr>
          <w:p>
            <w:pPr>
              <w:keepLines/>
            </w:pPr>
            <w:r>
              <w:rPr>
                <w:sz w:val="17"/>
              </w:rPr>
              <w:t>Record as cost evidence; do not relabel as value.</w:t>
            </w:r>
          </w:p>
        </w:tc>
      </w:tr>
      <w:tr>
        <w:trPr>
          <w:cantSplit/>
          <w:cantSplit/>
        </w:trPr>
        <w:tc>
          <w:tcPr>
            <w:tcW w:type="dxa" w:w="3312"/>
            <w:vAlign w:val="top"/>
            <w:tcMar>
              <w:top w:w="70" w:type="dxa"/>
              <w:start w:w="90" w:type="dxa"/>
              <w:bottom w:w="70" w:type="dxa"/>
              <w:end w:w="90" w:type="dxa"/>
            </w:tcMar>
          </w:tcPr>
          <w:p>
            <w:pPr>
              <w:keepLines/>
            </w:pPr>
            <w:r>
              <w:rPr>
                <w:sz w:val="17"/>
              </w:rPr>
              <w:t>Unavailable infrastructure</w:t>
            </w:r>
          </w:p>
        </w:tc>
        <w:tc>
          <w:tcPr>
            <w:tcW w:type="dxa" w:w="7488"/>
            <w:vAlign w:val="top"/>
            <w:tcMar>
              <w:top w:w="70" w:type="dxa"/>
              <w:start w:w="90" w:type="dxa"/>
              <w:bottom w:w="70" w:type="dxa"/>
              <w:end w:w="90" w:type="dxa"/>
            </w:tcMar>
          </w:tcPr>
          <w:p>
            <w:pPr>
              <w:keepLines/>
            </w:pPr>
            <w:r>
              <w:rPr>
                <w:sz w:val="17"/>
              </w:rPr>
              <w:t>Preserve as infrastructure state; do not fabricate capability.</w:t>
            </w:r>
          </w:p>
        </w:tc>
      </w:tr>
      <w:tr>
        <w:trPr>
          <w:cantSplit/>
          <w:cantSplit/>
        </w:trPr>
        <w:tc>
          <w:tcPr>
            <w:tcW w:type="dxa" w:w="3312"/>
            <w:vAlign w:val="top"/>
            <w:tcMar>
              <w:top w:w="70" w:type="dxa"/>
              <w:start w:w="90" w:type="dxa"/>
              <w:bottom w:w="70" w:type="dxa"/>
              <w:end w:w="90" w:type="dxa"/>
            </w:tcMar>
          </w:tcPr>
          <w:p>
            <w:pPr>
              <w:keepLines/>
            </w:pPr>
            <w:r>
              <w:rPr>
                <w:sz w:val="17"/>
              </w:rPr>
              <w:t>Same-origin “independence”</w:t>
            </w:r>
          </w:p>
        </w:tc>
        <w:tc>
          <w:tcPr>
            <w:tcW w:type="dxa" w:w="7488"/>
            <w:vAlign w:val="top"/>
            <w:tcMar>
              <w:top w:w="70" w:type="dxa"/>
              <w:start w:w="90" w:type="dxa"/>
              <w:bottom w:w="70" w:type="dxa"/>
              <w:end w:w="90" w:type="dxa"/>
            </w:tcMar>
          </w:tcPr>
          <w:p>
            <w:pPr>
              <w:keepLines/>
            </w:pPr>
            <w:r>
              <w:rPr>
                <w:sz w:val="17"/>
              </w:rPr>
              <w:t>Reject as independent corroboration.</w:t>
            </w:r>
          </w:p>
        </w:tc>
      </w:tr>
    </w:tbl>
    <w:p>
      <w:pPr>
        <w:pStyle w:val="Heading2"/>
        <w:keepNext/>
        <w:keepLines/>
      </w:pPr>
      <w:r>
        <w:t>17. BlockTree / BlockGraph HLD</w:t>
      </w:r>
    </w:p>
    <w:p>
      <w:pPr>
        <w:jc w:val="center"/>
      </w:pPr>
      <w:r>
        <w:drawing>
          <wp:inline xmlns:a="http://schemas.openxmlformats.org/drawingml/2006/main" xmlns:pic="http://schemas.openxmlformats.org/drawingml/2006/picture">
            <wp:extent cx="6446520" cy="3348609"/>
            <wp:docPr id="5" name="Picture 5" descr="Source diagram showing Block0, lineage tree edges, adoption/impact/verification graph edges and a checkpoint/canon seal." title="Source diagram showing Block0, lineage tree edges, adoption/impact/verification "/>
            <wp:cNvGraphicFramePr>
              <a:graphicFrameLocks noChangeAspect="1"/>
            </wp:cNvGraphicFramePr>
            <a:graphic>
              <a:graphicData uri="http://schemas.openxmlformats.org/drawingml/2006/picture">
                <pic:pic>
                  <pic:nvPicPr>
                    <pic:cNvPr id="0" name="urpblock-2.png"/>
                    <pic:cNvPicPr/>
                  </pic:nvPicPr>
                  <pic:blipFill>
                    <a:blip r:embed="rId14"/>
                    <a:stretch>
                      <a:fillRect/>
                    </a:stretch>
                  </pic:blipFill>
                  <pic:spPr>
                    <a:xfrm>
                      <a:off x="0" y="0"/>
                      <a:ext cx="6446520" cy="3348609"/>
                    </a:xfrm>
                    <a:prstGeom prst="rect"/>
                  </pic:spPr>
                </pic:pic>
              </a:graphicData>
            </a:graphic>
          </wp:inline>
        </w:drawing>
      </w:r>
    </w:p>
    <w:p>
      <w:pPr>
        <w:pStyle w:val="Caption"/>
        <w:keepNext w:val="0"/>
        <w:jc w:val="center"/>
      </w:pPr>
      <w:r>
        <w:t>Figure 4 — Source BlockTree/BlockGraph concept: single-parent lineage plus many-parent semantic/proof edges.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872"/>
            <w:shd w:fill="15233C"/>
            <w:tcMar>
              <w:top w:w="70" w:type="dxa"/>
              <w:start w:w="90" w:type="dxa"/>
              <w:bottom w:w="70" w:type="dxa"/>
              <w:end w:w="90" w:type="dxa"/>
            </w:tcMar>
          </w:tcPr>
          <w:p>
            <w:pPr>
              <w:keepLines/>
            </w:pPr>
            <w:r>
              <w:rPr>
                <w:b/>
                <w:color w:val="E8E6DF"/>
                <w:sz w:val="17"/>
              </w:rPr>
              <w:t>Reading</w:t>
            </w:r>
          </w:p>
        </w:tc>
        <w:tc>
          <w:tcPr>
            <w:tcW w:type="dxa" w:w="3744"/>
            <w:shd w:fill="15233C"/>
            <w:tcMar>
              <w:top w:w="70" w:type="dxa"/>
              <w:start w:w="90" w:type="dxa"/>
              <w:bottom w:w="70" w:type="dxa"/>
              <w:end w:w="90" w:type="dxa"/>
            </w:tcMar>
          </w:tcPr>
          <w:p>
            <w:pPr>
              <w:keepLines/>
            </w:pPr>
            <w:r>
              <w:rPr>
                <w:b/>
                <w:color w:val="E8E6DF"/>
                <w:sz w:val="17"/>
              </w:rPr>
              <w:t>Purpose</w:t>
            </w:r>
          </w:p>
        </w:tc>
        <w:tc>
          <w:tcPr>
            <w:tcW w:type="dxa" w:w="5184"/>
            <w:shd w:fill="15233C"/>
            <w:tcMar>
              <w:top w:w="70" w:type="dxa"/>
              <w:start w:w="90" w:type="dxa"/>
              <w:bottom w:w="70" w:type="dxa"/>
              <w:end w:w="90" w:type="dxa"/>
            </w:tcMar>
          </w:tcPr>
          <w:p>
            <w:pPr>
              <w:keepLines/>
            </w:pPr>
            <w:r>
              <w:rPr>
                <w:b/>
                <w:color w:val="E8E6DF"/>
                <w:sz w:val="17"/>
              </w:rPr>
              <w:t>Normative meaning</w:t>
            </w:r>
          </w:p>
        </w:tc>
      </w:tr>
      <w:tr>
        <w:trPr>
          <w:cantSplit/>
          <w:cantSplit/>
        </w:trPr>
        <w:tc>
          <w:tcPr>
            <w:tcW w:type="dxa" w:w="1872"/>
            <w:vAlign w:val="top"/>
            <w:tcMar>
              <w:top w:w="70" w:type="dxa"/>
              <w:start w:w="90" w:type="dxa"/>
              <w:bottom w:w="70" w:type="dxa"/>
              <w:end w:w="90" w:type="dxa"/>
            </w:tcMar>
          </w:tcPr>
          <w:p>
            <w:pPr>
              <w:keepLines/>
            </w:pPr>
            <w:r>
              <w:rPr>
                <w:sz w:val="17"/>
              </w:rPr>
              <w:t>BlockTree</w:t>
            </w:r>
          </w:p>
        </w:tc>
        <w:tc>
          <w:tcPr>
            <w:tcW w:type="dxa" w:w="3744"/>
            <w:vAlign w:val="top"/>
            <w:tcMar>
              <w:top w:w="70" w:type="dxa"/>
              <w:start w:w="90" w:type="dxa"/>
              <w:bottom w:w="70" w:type="dxa"/>
              <w:end w:w="90" w:type="dxa"/>
            </w:tcMar>
          </w:tcPr>
          <w:p>
            <w:pPr>
              <w:keepLines/>
            </w:pPr>
            <w:r>
              <w:rPr>
                <w:sz w:val="17"/>
              </w:rPr>
              <w:t>Ancestry and canonical succession</w:t>
            </w:r>
          </w:p>
        </w:tc>
        <w:tc>
          <w:tcPr>
            <w:tcW w:type="dxa" w:w="5184"/>
            <w:vAlign w:val="top"/>
            <w:tcMar>
              <w:top w:w="70" w:type="dxa"/>
              <w:start w:w="90" w:type="dxa"/>
              <w:bottom w:w="70" w:type="dxa"/>
              <w:end w:w="90" w:type="dxa"/>
            </w:tcMar>
          </w:tcPr>
          <w:p>
            <w:pPr>
              <w:keepLines/>
            </w:pPr>
            <w:r>
              <w:rPr>
                <w:sz w:val="17"/>
              </w:rPr>
              <w:t>Each canonical block has one lineage parent except genesis/root.</w:t>
            </w:r>
          </w:p>
        </w:tc>
      </w:tr>
      <w:tr>
        <w:trPr>
          <w:cantSplit/>
          <w:cantSplit/>
        </w:trPr>
        <w:tc>
          <w:tcPr>
            <w:tcW w:type="dxa" w:w="1872"/>
            <w:vAlign w:val="top"/>
            <w:tcMar>
              <w:top w:w="70" w:type="dxa"/>
              <w:start w:w="90" w:type="dxa"/>
              <w:bottom w:w="70" w:type="dxa"/>
              <w:end w:w="90" w:type="dxa"/>
            </w:tcMar>
          </w:tcPr>
          <w:p>
            <w:pPr>
              <w:keepLines/>
            </w:pPr>
            <w:r>
              <w:rPr>
                <w:sz w:val="17"/>
              </w:rPr>
              <w:t>BlockGraph</w:t>
            </w:r>
          </w:p>
        </w:tc>
        <w:tc>
          <w:tcPr>
            <w:tcW w:type="dxa" w:w="3744"/>
            <w:vAlign w:val="top"/>
            <w:tcMar>
              <w:top w:w="70" w:type="dxa"/>
              <w:start w:w="90" w:type="dxa"/>
              <w:bottom w:w="70" w:type="dxa"/>
              <w:end w:w="90" w:type="dxa"/>
            </w:tcMar>
          </w:tcPr>
          <w:p>
            <w:pPr>
              <w:keepLines/>
            </w:pPr>
            <w:r>
              <w:rPr>
                <w:sz w:val="17"/>
              </w:rPr>
              <w:t>Cross-block evidence/adoption/verification/impact relations</w:t>
            </w:r>
          </w:p>
        </w:tc>
        <w:tc>
          <w:tcPr>
            <w:tcW w:type="dxa" w:w="5184"/>
            <w:vAlign w:val="top"/>
            <w:tcMar>
              <w:top w:w="70" w:type="dxa"/>
              <w:start w:w="90" w:type="dxa"/>
              <w:bottom w:w="70" w:type="dxa"/>
              <w:end w:w="90" w:type="dxa"/>
            </w:tcMar>
          </w:tcPr>
          <w:p>
            <w:pPr>
              <w:keepLines/>
            </w:pPr>
            <w:r>
              <w:rPr>
                <w:sz w:val="17"/>
              </w:rPr>
              <w:t>Typed many-parent edges reference existing block/evidence identities.</w:t>
            </w:r>
          </w:p>
        </w:tc>
      </w:tr>
      <w:tr>
        <w:trPr>
          <w:cantSplit/>
          <w:cantSplit/>
        </w:trPr>
        <w:tc>
          <w:tcPr>
            <w:tcW w:type="dxa" w:w="1872"/>
            <w:vAlign w:val="top"/>
            <w:tcMar>
              <w:top w:w="70" w:type="dxa"/>
              <w:start w:w="90" w:type="dxa"/>
              <w:bottom w:w="70" w:type="dxa"/>
              <w:end w:w="90" w:type="dxa"/>
            </w:tcMar>
          </w:tcPr>
          <w:p>
            <w:pPr>
              <w:keepLines/>
            </w:pPr>
            <w:r>
              <w:rPr>
                <w:sz w:val="17"/>
              </w:rPr>
              <w:t>Checkpoint</w:t>
            </w:r>
          </w:p>
        </w:tc>
        <w:tc>
          <w:tcPr>
            <w:tcW w:type="dxa" w:w="3744"/>
            <w:vAlign w:val="top"/>
            <w:tcMar>
              <w:top w:w="70" w:type="dxa"/>
              <w:start w:w="90" w:type="dxa"/>
              <w:bottom w:w="70" w:type="dxa"/>
              <w:end w:w="90" w:type="dxa"/>
            </w:tcMar>
          </w:tcPr>
          <w:p>
            <w:pPr>
              <w:keepLines/>
            </w:pPr>
            <w:r>
              <w:rPr>
                <w:sz w:val="17"/>
              </w:rPr>
              <w:t>Bounded canon commitment</w:t>
            </w:r>
          </w:p>
        </w:tc>
        <w:tc>
          <w:tcPr>
            <w:tcW w:type="dxa" w:w="5184"/>
            <w:vAlign w:val="top"/>
            <w:tcMar>
              <w:top w:w="70" w:type="dxa"/>
              <w:start w:w="90" w:type="dxa"/>
              <w:bottom w:w="70" w:type="dxa"/>
              <w:end w:w="90" w:type="dxa"/>
            </w:tcMar>
          </w:tcPr>
          <w:p>
            <w:pPr>
              <w:keepLines/>
            </w:pPr>
            <w:r>
              <w:rPr>
                <w:sz w:val="17"/>
              </w:rPr>
              <w:t>Commits a finalized epoch/set; must be independently verifiable.</w:t>
            </w:r>
          </w:p>
        </w:tc>
      </w:tr>
      <w:tr>
        <w:trPr>
          <w:cantSplit/>
          <w:cantSplit/>
        </w:trPr>
        <w:tc>
          <w:tcPr>
            <w:tcW w:type="dxa" w:w="1872"/>
            <w:vAlign w:val="top"/>
            <w:tcMar>
              <w:top w:w="70" w:type="dxa"/>
              <w:start w:w="90" w:type="dxa"/>
              <w:bottom w:w="70" w:type="dxa"/>
              <w:end w:w="90" w:type="dxa"/>
            </w:tcMar>
          </w:tcPr>
          <w:p>
            <w:pPr>
              <w:keepLines/>
            </w:pPr>
            <w:r>
              <w:rPr>
                <w:sz w:val="17"/>
              </w:rPr>
              <w:t>Hash</w:t>
            </w:r>
          </w:p>
        </w:tc>
        <w:tc>
          <w:tcPr>
            <w:tcW w:type="dxa" w:w="3744"/>
            <w:vAlign w:val="top"/>
            <w:tcMar>
              <w:top w:w="70" w:type="dxa"/>
              <w:start w:w="90" w:type="dxa"/>
              <w:bottom w:w="70" w:type="dxa"/>
              <w:end w:w="90" w:type="dxa"/>
            </w:tcMar>
          </w:tcPr>
          <w:p>
            <w:pPr>
              <w:keepLines/>
            </w:pPr>
            <w:r>
              <w:rPr>
                <w:sz w:val="17"/>
              </w:rPr>
              <w:t>Byte/subject identity</w:t>
            </w:r>
          </w:p>
        </w:tc>
        <w:tc>
          <w:tcPr>
            <w:tcW w:type="dxa" w:w="5184"/>
            <w:vAlign w:val="top"/>
            <w:tcMar>
              <w:top w:w="70" w:type="dxa"/>
              <w:start w:w="90" w:type="dxa"/>
              <w:bottom w:w="70" w:type="dxa"/>
              <w:end w:w="90" w:type="dxa"/>
            </w:tcMar>
          </w:tcPr>
          <w:p>
            <w:pPr>
              <w:keepLines/>
            </w:pPr>
            <w:r>
              <w:rPr>
                <w:sz w:val="17"/>
              </w:rPr>
              <w:t>Hash equality is not semantic truth, consent, authority or useful impact.</w:t>
            </w:r>
          </w:p>
        </w:tc>
      </w:tr>
    </w:tbl>
    <w:tbl>
      <w:tblPr>
        <w:tblW w:type="auto" w:w="0"/>
        <w:jc w:val="center"/>
        <w:tblLook w:firstColumn="1" w:firstRow="1" w:lastColumn="0" w:lastRow="0" w:noHBand="0" w:noVBand="1" w:val="04A0"/>
      </w:tblPr>
      <w:tblGrid>
        <w:gridCol w:w="10454"/>
      </w:tblGrid>
      <w:tr>
        <w:trPr>
          <w:cantSplit/>
          <w:cantSplit/>
        </w:trPr>
        <w:tc>
          <w:tcPr>
            <w:tcW w:type="dxa" w:w="10454"/>
            <w:shd w:fill="FAEAEA"/>
            <w:tcMar>
              <w:top w:w="110" w:type="dxa"/>
              <w:start w:w="130" w:type="dxa"/>
              <w:bottom w:w="110" w:type="dxa"/>
              <w:end w:w="130" w:type="dxa"/>
            </w:tcMar>
          </w:tcPr>
          <w:p>
            <w:pPr>
              <w:keepLines/>
            </w:pPr>
            <w:r>
              <w:rPr>
                <w:b/>
                <w:color w:val="C46A6A"/>
                <w:sz w:val="21"/>
              </w:rPr>
              <w:t>HASH ALGORITHM RECONCILIATION</w:t>
              <w:br/>
            </w:r>
            <w:r>
              <w:rPr>
                <w:sz w:val="19"/>
              </w:rPr>
              <w:t>The source BlockTree diagram names BLAKE3, while current diagnostic contracts use SHA-256 subject hashes. The master spec therefore requires explicit hash_alg/version fields and algorithm agility. Canonical BlockTree hashing requires an ADR; no diagram or preview code silently decides it.</w:t>
            </w:r>
          </w:p>
        </w:tc>
      </w:tr>
    </w:tbl>
    <w:p>
      <w:r>
        <w:br w:type="page"/>
      </w:r>
    </w:p>
    <w:p>
      <w:pPr>
        <w:pStyle w:val="Heading1"/>
        <w:keepNext/>
        <w:keepLines/>
      </w:pPr>
      <w:r>
        <w:t>PART III — Low-Level Design &amp; Technical Specification</w:t>
      </w:r>
    </w:p>
    <w:p>
      <w:pPr>
        <w:pStyle w:val="Heading2"/>
        <w:keepNext/>
        <w:keepLines/>
      </w:pPr>
      <w:r>
        <w:t>18. Target Module Topology</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232"/>
            <w:shd w:fill="15233C"/>
            <w:tcMar>
              <w:top w:w="70" w:type="dxa"/>
              <w:start w:w="90" w:type="dxa"/>
              <w:bottom w:w="70" w:type="dxa"/>
              <w:end w:w="90" w:type="dxa"/>
            </w:tcMar>
          </w:tcPr>
          <w:p>
            <w:pPr>
              <w:keepLines/>
            </w:pPr>
            <w:r>
              <w:rPr>
                <w:b/>
                <w:color w:val="E8E6DF"/>
                <w:sz w:val="16"/>
              </w:rPr>
              <w:t>Module / service</w:t>
            </w:r>
          </w:p>
        </w:tc>
        <w:tc>
          <w:tcPr>
            <w:tcW w:type="dxa" w:w="5256"/>
            <w:shd w:fill="15233C"/>
            <w:tcMar>
              <w:top w:w="70" w:type="dxa"/>
              <w:start w:w="90" w:type="dxa"/>
              <w:bottom w:w="70" w:type="dxa"/>
              <w:end w:w="90" w:type="dxa"/>
            </w:tcMar>
          </w:tcPr>
          <w:p>
            <w:pPr>
              <w:keepLines/>
            </w:pPr>
            <w:r>
              <w:rPr>
                <w:b/>
                <w:color w:val="E8E6DF"/>
                <w:sz w:val="16"/>
              </w:rPr>
              <w:t>Primary responsibility</w:t>
            </w:r>
          </w:p>
        </w:tc>
        <w:tc>
          <w:tcPr>
            <w:tcW w:type="dxa" w:w="3384"/>
            <w:shd w:fill="15233C"/>
            <w:tcMar>
              <w:top w:w="70" w:type="dxa"/>
              <w:start w:w="90" w:type="dxa"/>
              <w:bottom w:w="70" w:type="dxa"/>
              <w:end w:w="90" w:type="dxa"/>
            </w:tcMar>
          </w:tcPr>
          <w:p>
            <w:pPr>
              <w:keepLines/>
            </w:pPr>
            <w:r>
              <w:rPr>
                <w:b/>
                <w:color w:val="E8E6DF"/>
                <w:sz w:val="16"/>
              </w:rPr>
              <w:t>Current / target status</w:t>
            </w:r>
          </w:p>
        </w:tc>
      </w:tr>
      <w:tr>
        <w:trPr>
          <w:cantSplit/>
          <w:cantSplit/>
        </w:trPr>
        <w:tc>
          <w:tcPr>
            <w:tcW w:type="dxa" w:w="2232"/>
            <w:vAlign w:val="top"/>
            <w:tcMar>
              <w:top w:w="70" w:type="dxa"/>
              <w:start w:w="90" w:type="dxa"/>
              <w:bottom w:w="70" w:type="dxa"/>
              <w:end w:w="90" w:type="dxa"/>
            </w:tcMar>
          </w:tcPr>
          <w:p>
            <w:pPr>
              <w:keepLines/>
            </w:pPr>
            <w:r>
              <w:rPr>
                <w:sz w:val="16"/>
              </w:rPr>
              <w:t>dema-experience</w:t>
            </w:r>
          </w:p>
        </w:tc>
        <w:tc>
          <w:tcPr>
            <w:tcW w:type="dxa" w:w="5256"/>
            <w:vAlign w:val="top"/>
            <w:tcMar>
              <w:top w:w="70" w:type="dxa"/>
              <w:start w:w="90" w:type="dxa"/>
              <w:bottom w:w="70" w:type="dxa"/>
              <w:end w:w="90" w:type="dxa"/>
            </w:tcMar>
          </w:tcPr>
          <w:p>
            <w:pPr>
              <w:keepLines/>
            </w:pPr>
            <w:r>
              <w:rPr>
                <w:sz w:val="16"/>
              </w:rPr>
              <w:t>Human UX, intent capture, explanation, receipt/verdict presentation</w:t>
            </w:r>
          </w:p>
        </w:tc>
        <w:tc>
          <w:tcPr>
            <w:tcW w:type="dxa" w:w="3384"/>
            <w:vAlign w:val="top"/>
            <w:tcMar>
              <w:top w:w="70" w:type="dxa"/>
              <w:start w:w="90" w:type="dxa"/>
              <w:bottom w:w="70" w:type="dxa"/>
              <w:end w:w="90" w:type="dxa"/>
            </w:tcMar>
          </w:tcPr>
          <w:p>
            <w:pPr>
              <w:keepLines/>
            </w:pPr>
            <w:r>
              <w:rPr>
                <w:sz w:val="16"/>
              </w:rPr>
              <w:t>CURRENT implementation plane exists in Dema repo; exact feature coverage evidence-bound</w:t>
            </w:r>
          </w:p>
        </w:tc>
      </w:tr>
      <w:tr>
        <w:trPr>
          <w:cantSplit/>
          <w:cantSplit/>
        </w:trPr>
        <w:tc>
          <w:tcPr>
            <w:tcW w:type="dxa" w:w="2232"/>
            <w:vAlign w:val="top"/>
            <w:tcMar>
              <w:top w:w="70" w:type="dxa"/>
              <w:start w:w="90" w:type="dxa"/>
              <w:bottom w:w="70" w:type="dxa"/>
              <w:end w:w="90" w:type="dxa"/>
            </w:tcMar>
          </w:tcPr>
          <w:p>
            <w:pPr>
              <w:keepLines/>
            </w:pPr>
            <w:r>
              <w:rPr>
                <w:sz w:val="16"/>
              </w:rPr>
              <w:t>pat-orchestrator</w:t>
            </w:r>
          </w:p>
        </w:tc>
        <w:tc>
          <w:tcPr>
            <w:tcW w:type="dxa" w:w="5256"/>
            <w:vAlign w:val="top"/>
            <w:tcMar>
              <w:top w:w="70" w:type="dxa"/>
              <w:start w:w="90" w:type="dxa"/>
              <w:bottom w:w="70" w:type="dxa"/>
              <w:end w:w="90" w:type="dxa"/>
            </w:tcMar>
          </w:tcPr>
          <w:p>
            <w:pPr>
              <w:keepLines/>
            </w:pPr>
            <w:r>
              <w:rPr>
                <w:sz w:val="16"/>
              </w:rPr>
              <w:t>Local decomposition, evidence collection, frontier selection, tool routing</w:t>
            </w:r>
          </w:p>
        </w:tc>
        <w:tc>
          <w:tcPr>
            <w:tcW w:type="dxa" w:w="3384"/>
            <w:vAlign w:val="top"/>
            <w:tcMar>
              <w:top w:w="70" w:type="dxa"/>
              <w:start w:w="90" w:type="dxa"/>
              <w:bottom w:w="70" w:type="dxa"/>
              <w:end w:w="90" w:type="dxa"/>
            </w:tcMar>
          </w:tcPr>
          <w:p>
            <w:pPr>
              <w:keepLines/>
            </w:pPr>
            <w:r>
              <w:rPr>
                <w:sz w:val="16"/>
              </w:rPr>
              <w:t>TARGET behavior; bounded preview surfaces exist</w:t>
            </w:r>
          </w:p>
        </w:tc>
      </w:tr>
      <w:tr>
        <w:trPr>
          <w:cantSplit/>
          <w:cantSplit/>
        </w:trPr>
        <w:tc>
          <w:tcPr>
            <w:tcW w:type="dxa" w:w="2232"/>
            <w:vAlign w:val="top"/>
            <w:tcMar>
              <w:top w:w="70" w:type="dxa"/>
              <w:start w:w="90" w:type="dxa"/>
              <w:bottom w:w="70" w:type="dxa"/>
              <w:end w:w="90" w:type="dxa"/>
            </w:tcMar>
          </w:tcPr>
          <w:p>
            <w:pPr>
              <w:keepLines/>
            </w:pPr>
            <w:r>
              <w:rPr>
                <w:sz w:val="16"/>
              </w:rPr>
              <w:t>fate-gate</w:t>
            </w:r>
          </w:p>
        </w:tc>
        <w:tc>
          <w:tcPr>
            <w:tcW w:type="dxa" w:w="5256"/>
            <w:vAlign w:val="top"/>
            <w:tcMar>
              <w:top w:w="70" w:type="dxa"/>
              <w:start w:w="90" w:type="dxa"/>
              <w:bottom w:w="70" w:type="dxa"/>
              <w:end w:w="90" w:type="dxa"/>
            </w:tcMar>
          </w:tcPr>
          <w:p>
            <w:pPr>
              <w:keepLines/>
            </w:pPr>
            <w:r>
              <w:rPr>
                <w:sz w:val="16"/>
              </w:rPr>
              <w:t>Consent + authority + scope + reversibility admission</w:t>
            </w:r>
          </w:p>
        </w:tc>
        <w:tc>
          <w:tcPr>
            <w:tcW w:type="dxa" w:w="3384"/>
            <w:vAlign w:val="top"/>
            <w:tcMar>
              <w:top w:w="70" w:type="dxa"/>
              <w:start w:w="90" w:type="dxa"/>
              <w:bottom w:w="70" w:type="dxa"/>
              <w:end w:w="90" w:type="dxa"/>
            </w:tcMar>
          </w:tcPr>
          <w:p>
            <w:pPr>
              <w:keepLines/>
            </w:pPr>
            <w:r>
              <w:rPr>
                <w:sz w:val="16"/>
              </w:rPr>
              <w:t>TARGET hard boundary; related consent/preview components exist</w:t>
            </w:r>
          </w:p>
        </w:tc>
      </w:tr>
      <w:tr>
        <w:trPr>
          <w:cantSplit/>
          <w:cantSplit/>
        </w:trPr>
        <w:tc>
          <w:tcPr>
            <w:tcW w:type="dxa" w:w="2232"/>
            <w:vAlign w:val="top"/>
            <w:tcMar>
              <w:top w:w="70" w:type="dxa"/>
              <w:start w:w="90" w:type="dxa"/>
              <w:bottom w:w="70" w:type="dxa"/>
              <w:end w:w="90" w:type="dxa"/>
            </w:tcMar>
          </w:tcPr>
          <w:p>
            <w:pPr>
              <w:keepLines/>
            </w:pPr>
            <w:r>
              <w:rPr>
                <w:sz w:val="16"/>
              </w:rPr>
              <w:t>urp-ingress</w:t>
            </w:r>
          </w:p>
        </w:tc>
        <w:tc>
          <w:tcPr>
            <w:tcW w:type="dxa" w:w="5256"/>
            <w:vAlign w:val="top"/>
            <w:tcMar>
              <w:top w:w="70" w:type="dxa"/>
              <w:start w:w="90" w:type="dxa"/>
              <w:bottom w:w="70" w:type="dxa"/>
              <w:end w:w="90" w:type="dxa"/>
            </w:tcMar>
          </w:tcPr>
          <w:p>
            <w:pPr>
              <w:keepLines/>
            </w:pPr>
            <w:r>
              <w:rPr>
                <w:sz w:val="16"/>
              </w:rPr>
              <w:t>Authenticate Node receipt, validate envelope, route verification</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sat-router</w:t>
            </w:r>
          </w:p>
        </w:tc>
        <w:tc>
          <w:tcPr>
            <w:tcW w:type="dxa" w:w="5256"/>
            <w:vAlign w:val="top"/>
            <w:tcMar>
              <w:top w:w="70" w:type="dxa"/>
              <w:start w:w="90" w:type="dxa"/>
              <w:bottom w:w="70" w:type="dxa"/>
              <w:end w:w="90" w:type="dxa"/>
            </w:tcMar>
          </w:tcPr>
          <w:p>
            <w:pPr>
              <w:keepLines/>
            </w:pPr>
            <w:r>
              <w:rPr>
                <w:sz w:val="16"/>
              </w:rPr>
              <w:t>Select eligible independent verifier(s), issue challenge</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proof-engine</w:t>
            </w:r>
          </w:p>
        </w:tc>
        <w:tc>
          <w:tcPr>
            <w:tcW w:type="dxa" w:w="5256"/>
            <w:vAlign w:val="top"/>
            <w:tcMar>
              <w:top w:w="70" w:type="dxa"/>
              <w:start w:w="90" w:type="dxa"/>
              <w:bottom w:w="70" w:type="dxa"/>
              <w:end w:w="90" w:type="dxa"/>
            </w:tcMar>
          </w:tcPr>
          <w:p>
            <w:pPr>
              <w:keepLines/>
            </w:pPr>
            <w:r>
              <w:rPr>
                <w:sz w:val="16"/>
              </w:rPr>
              <w:t>Formal/crypto/empirical/economic rail aggregation</w:t>
            </w:r>
          </w:p>
        </w:tc>
        <w:tc>
          <w:tcPr>
            <w:tcW w:type="dxa" w:w="3384"/>
            <w:vAlign w:val="top"/>
            <w:tcMar>
              <w:top w:w="70" w:type="dxa"/>
              <w:start w:w="90" w:type="dxa"/>
              <w:bottom w:w="70" w:type="dxa"/>
              <w:end w:w="90" w:type="dxa"/>
            </w:tcMar>
          </w:tcPr>
          <w:p>
            <w:pPr>
              <w:keepLines/>
            </w:pPr>
            <w:r>
              <w:rPr>
                <w:sz w:val="16"/>
              </w:rPr>
              <w:t>TARGET; preview proof-convergence exists</w:t>
            </w:r>
          </w:p>
        </w:tc>
      </w:tr>
      <w:tr>
        <w:trPr>
          <w:cantSplit/>
          <w:cantSplit/>
        </w:trPr>
        <w:tc>
          <w:tcPr>
            <w:tcW w:type="dxa" w:w="2232"/>
            <w:vAlign w:val="top"/>
            <w:tcMar>
              <w:top w:w="70" w:type="dxa"/>
              <w:start w:w="90" w:type="dxa"/>
              <w:bottom w:w="70" w:type="dxa"/>
              <w:end w:w="90" w:type="dxa"/>
            </w:tcMar>
          </w:tcPr>
          <w:p>
            <w:pPr>
              <w:keepLines/>
            </w:pPr>
            <w:r>
              <w:rPr>
                <w:sz w:val="16"/>
              </w:rPr>
              <w:t>verdict-compiler</w:t>
            </w:r>
          </w:p>
        </w:tc>
        <w:tc>
          <w:tcPr>
            <w:tcW w:type="dxa" w:w="5256"/>
            <w:vAlign w:val="top"/>
            <w:tcMar>
              <w:top w:w="70" w:type="dxa"/>
              <w:start w:w="90" w:type="dxa"/>
              <w:bottom w:w="70" w:type="dxa"/>
              <w:end w:w="90" w:type="dxa"/>
            </w:tcMar>
          </w:tcPr>
          <w:p>
            <w:pPr>
              <w:keepLines/>
            </w:pPr>
            <w:r>
              <w:rPr>
                <w:sz w:val="16"/>
              </w:rPr>
              <w:t>Produce signed bounded verdict + blockers + proof ceiling</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receipt-store</w:t>
            </w:r>
          </w:p>
        </w:tc>
        <w:tc>
          <w:tcPr>
            <w:tcW w:type="dxa" w:w="5256"/>
            <w:vAlign w:val="top"/>
            <w:tcMar>
              <w:top w:w="70" w:type="dxa"/>
              <w:start w:w="90" w:type="dxa"/>
              <w:bottom w:w="70" w:type="dxa"/>
              <w:end w:w="90" w:type="dxa"/>
            </w:tcMar>
          </w:tcPr>
          <w:p>
            <w:pPr>
              <w:keepLines/>
            </w:pPr>
            <w:r>
              <w:rPr>
                <w:sz w:val="16"/>
              </w:rPr>
              <w:t>Append-only receipt/event persistence and retrieval</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blocktree-store</w:t>
            </w:r>
          </w:p>
        </w:tc>
        <w:tc>
          <w:tcPr>
            <w:tcW w:type="dxa" w:w="5256"/>
            <w:vAlign w:val="top"/>
            <w:tcMar>
              <w:top w:w="70" w:type="dxa"/>
              <w:start w:w="90" w:type="dxa"/>
              <w:bottom w:w="70" w:type="dxa"/>
              <w:end w:w="90" w:type="dxa"/>
            </w:tcMar>
          </w:tcPr>
          <w:p>
            <w:pPr>
              <w:keepLines/>
            </w:pPr>
            <w:r>
              <w:rPr>
                <w:sz w:val="16"/>
              </w:rPr>
              <w:t>Canonical lineage blocks and checkpoints</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blockgraph-index</w:t>
            </w:r>
          </w:p>
        </w:tc>
        <w:tc>
          <w:tcPr>
            <w:tcW w:type="dxa" w:w="5256"/>
            <w:vAlign w:val="top"/>
            <w:tcMar>
              <w:top w:w="70" w:type="dxa"/>
              <w:start w:w="90" w:type="dxa"/>
              <w:bottom w:w="70" w:type="dxa"/>
              <w:end w:w="90" w:type="dxa"/>
            </w:tcMar>
          </w:tcPr>
          <w:p>
            <w:pPr>
              <w:keepLines/>
            </w:pPr>
            <w:r>
              <w:rPr>
                <w:sz w:val="16"/>
              </w:rPr>
              <w:t>Typed adoption/impact/verification/evidence edges</w:t>
            </w:r>
          </w:p>
        </w:tc>
        <w:tc>
          <w:tcPr>
            <w:tcW w:type="dxa" w:w="3384"/>
            <w:vAlign w:val="top"/>
            <w:tcMar>
              <w:top w:w="70" w:type="dxa"/>
              <w:start w:w="90" w:type="dxa"/>
              <w:bottom w:w="70" w:type="dxa"/>
              <w:end w:w="90" w:type="dxa"/>
            </w:tcMar>
          </w:tcPr>
          <w:p>
            <w:pPr>
              <w:keepLines/>
            </w:pPr>
            <w:r>
              <w:rPr>
                <w:sz w:val="16"/>
              </w:rPr>
              <w:t>TARGET/FUTURE for federation</w:t>
            </w:r>
          </w:p>
        </w:tc>
      </w:tr>
      <w:tr>
        <w:trPr>
          <w:cantSplit/>
          <w:cantSplit/>
        </w:trPr>
        <w:tc>
          <w:tcPr>
            <w:tcW w:type="dxa" w:w="2232"/>
            <w:vAlign w:val="top"/>
            <w:tcMar>
              <w:top w:w="70" w:type="dxa"/>
              <w:start w:w="90" w:type="dxa"/>
              <w:bottom w:w="70" w:type="dxa"/>
              <w:end w:w="90" w:type="dxa"/>
            </w:tcMar>
          </w:tcPr>
          <w:p>
            <w:pPr>
              <w:keepLines/>
            </w:pPr>
            <w:r>
              <w:rPr>
                <w:sz w:val="16"/>
              </w:rPr>
              <w:t>evidence-estate</w:t>
            </w:r>
          </w:p>
        </w:tc>
        <w:tc>
          <w:tcPr>
            <w:tcW w:type="dxa" w:w="5256"/>
            <w:vAlign w:val="top"/>
            <w:tcMar>
              <w:top w:w="70" w:type="dxa"/>
              <w:start w:w="90" w:type="dxa"/>
              <w:bottom w:w="70" w:type="dxa"/>
              <w:end w:w="90" w:type="dxa"/>
            </w:tcMar>
          </w:tcPr>
          <w:p>
            <w:pPr>
              <w:keepLines/>
            </w:pPr>
            <w:r>
              <w:rPr>
                <w:sz w:val="16"/>
              </w:rPr>
              <w:t>Immutable originals, derived artifacts, provenance index</w:t>
            </w:r>
          </w:p>
        </w:tc>
        <w:tc>
          <w:tcPr>
            <w:tcW w:type="dxa" w:w="3384"/>
            <w:vAlign w:val="top"/>
            <w:tcMar>
              <w:top w:w="70" w:type="dxa"/>
              <w:start w:w="90" w:type="dxa"/>
              <w:bottom w:w="70" w:type="dxa"/>
              <w:end w:w="90" w:type="dxa"/>
            </w:tcMar>
          </w:tcPr>
          <w:p>
            <w:pPr>
              <w:keepLines/>
            </w:pPr>
            <w:r>
              <w:rPr>
                <w:sz w:val="16"/>
              </w:rPr>
              <w:t>TARGET</w:t>
            </w:r>
          </w:p>
        </w:tc>
      </w:tr>
      <w:tr>
        <w:trPr>
          <w:cantSplit/>
          <w:cantSplit/>
        </w:trPr>
        <w:tc>
          <w:tcPr>
            <w:tcW w:type="dxa" w:w="2232"/>
            <w:vAlign w:val="top"/>
            <w:tcMar>
              <w:top w:w="70" w:type="dxa"/>
              <w:start w:w="90" w:type="dxa"/>
              <w:bottom w:w="70" w:type="dxa"/>
              <w:end w:w="90" w:type="dxa"/>
            </w:tcMar>
          </w:tcPr>
          <w:p>
            <w:pPr>
              <w:keepLines/>
            </w:pPr>
            <w:r>
              <w:rPr>
                <w:sz w:val="16"/>
              </w:rPr>
              <w:t>hypergraph-rag</w:t>
            </w:r>
          </w:p>
        </w:tc>
        <w:tc>
          <w:tcPr>
            <w:tcW w:type="dxa" w:w="5256"/>
            <w:vAlign w:val="top"/>
            <w:tcMar>
              <w:top w:w="70" w:type="dxa"/>
              <w:start w:w="90" w:type="dxa"/>
              <w:bottom w:w="70" w:type="dxa"/>
              <w:end w:w="90" w:type="dxa"/>
            </w:tcMar>
          </w:tcPr>
          <w:p>
            <w:pPr>
              <w:keepLines/>
            </w:pPr>
            <w:r>
              <w:rPr>
                <w:sz w:val="16"/>
              </w:rPr>
              <w:t>Source-bound multi-relation retrieval</w:t>
            </w:r>
          </w:p>
        </w:tc>
        <w:tc>
          <w:tcPr>
            <w:tcW w:type="dxa" w:w="3384"/>
            <w:vAlign w:val="top"/>
            <w:tcMar>
              <w:top w:w="70" w:type="dxa"/>
              <w:start w:w="90" w:type="dxa"/>
              <w:bottom w:w="70" w:type="dxa"/>
              <w:end w:w="90" w:type="dxa"/>
            </w:tcMar>
          </w:tcPr>
          <w:p>
            <w:pPr>
              <w:keepLines/>
            </w:pPr>
            <w:r>
              <w:rPr>
                <w:sz w:val="16"/>
              </w:rPr>
              <w:t>FUTURE/TARGET after lower layers stabilize</w:t>
            </w:r>
          </w:p>
        </w:tc>
      </w:tr>
      <w:tr>
        <w:trPr>
          <w:cantSplit/>
          <w:cantSplit/>
        </w:trPr>
        <w:tc>
          <w:tcPr>
            <w:tcW w:type="dxa" w:w="2232"/>
            <w:vAlign w:val="top"/>
            <w:tcMar>
              <w:top w:w="70" w:type="dxa"/>
              <w:start w:w="90" w:type="dxa"/>
              <w:bottom w:w="70" w:type="dxa"/>
              <w:end w:w="90" w:type="dxa"/>
            </w:tcMar>
          </w:tcPr>
          <w:p>
            <w:pPr>
              <w:keepLines/>
            </w:pPr>
            <w:r>
              <w:rPr>
                <w:sz w:val="16"/>
              </w:rPr>
              <w:t>process-miner</w:t>
            </w:r>
          </w:p>
        </w:tc>
        <w:tc>
          <w:tcPr>
            <w:tcW w:type="dxa" w:w="5256"/>
            <w:vAlign w:val="top"/>
            <w:tcMar>
              <w:top w:w="70" w:type="dxa"/>
              <w:start w:w="90" w:type="dxa"/>
              <w:bottom w:w="70" w:type="dxa"/>
              <w:end w:w="90" w:type="dxa"/>
            </w:tcMar>
          </w:tcPr>
          <w:p>
            <w:pPr>
              <w:keepLines/>
            </w:pPr>
            <w:r>
              <w:rPr>
                <w:sz w:val="16"/>
              </w:rPr>
              <w:t>Event conformance and bottleneck detection</w:t>
            </w:r>
          </w:p>
        </w:tc>
        <w:tc>
          <w:tcPr>
            <w:tcW w:type="dxa" w:w="3384"/>
            <w:vAlign w:val="top"/>
            <w:tcMar>
              <w:top w:w="70" w:type="dxa"/>
              <w:start w:w="90" w:type="dxa"/>
              <w:bottom w:w="70" w:type="dxa"/>
              <w:end w:w="90" w:type="dxa"/>
            </w:tcMar>
          </w:tcPr>
          <w:p>
            <w:pPr>
              <w:keepLines/>
            </w:pPr>
            <w:r>
              <w:rPr>
                <w:sz w:val="16"/>
              </w:rPr>
              <w:t>TARGET; preview references exist</w:t>
            </w:r>
          </w:p>
        </w:tc>
      </w:tr>
      <w:tr>
        <w:trPr>
          <w:cantSplit/>
          <w:cantSplit/>
        </w:trPr>
        <w:tc>
          <w:tcPr>
            <w:tcW w:type="dxa" w:w="2232"/>
            <w:vAlign w:val="top"/>
            <w:tcMar>
              <w:top w:w="70" w:type="dxa"/>
              <w:start w:w="90" w:type="dxa"/>
              <w:bottom w:w="70" w:type="dxa"/>
              <w:end w:w="90" w:type="dxa"/>
            </w:tcMar>
          </w:tcPr>
          <w:p>
            <w:pPr>
              <w:keepLines/>
            </w:pPr>
            <w:r>
              <w:rPr>
                <w:sz w:val="16"/>
              </w:rPr>
              <w:t>snr-frontier</w:t>
            </w:r>
          </w:p>
        </w:tc>
        <w:tc>
          <w:tcPr>
            <w:tcW w:type="dxa" w:w="5256"/>
            <w:vAlign w:val="top"/>
            <w:tcMar>
              <w:top w:w="70" w:type="dxa"/>
              <w:start w:w="90" w:type="dxa"/>
              <w:bottom w:w="70" w:type="dxa"/>
              <w:end w:w="90" w:type="dxa"/>
            </w:tcMar>
          </w:tcPr>
          <w:p>
            <w:pPr>
              <w:keepLines/>
            </w:pPr>
            <w:r>
              <w:rPr>
                <w:sz w:val="16"/>
              </w:rPr>
              <w:t>Evidence-weighted frontier ranking</w:t>
            </w:r>
          </w:p>
        </w:tc>
        <w:tc>
          <w:tcPr>
            <w:tcW w:type="dxa" w:w="3384"/>
            <w:vAlign w:val="top"/>
            <w:tcMar>
              <w:top w:w="70" w:type="dxa"/>
              <w:start w:w="90" w:type="dxa"/>
              <w:bottom w:w="70" w:type="dxa"/>
              <w:end w:w="90" w:type="dxa"/>
            </w:tcMar>
          </w:tcPr>
          <w:p>
            <w:pPr>
              <w:keepLines/>
            </w:pPr>
            <w:r>
              <w:rPr>
                <w:sz w:val="16"/>
              </w:rPr>
              <w:t>NEXT TARGET; current preview is not semantic-weighted</w:t>
            </w:r>
          </w:p>
        </w:tc>
      </w:tr>
      <w:tr>
        <w:trPr>
          <w:cantSplit/>
          <w:cantSplit/>
        </w:trPr>
        <w:tc>
          <w:tcPr>
            <w:tcW w:type="dxa" w:w="2232"/>
            <w:vAlign w:val="top"/>
            <w:tcMar>
              <w:top w:w="70" w:type="dxa"/>
              <w:start w:w="90" w:type="dxa"/>
              <w:bottom w:w="70" w:type="dxa"/>
              <w:end w:w="90" w:type="dxa"/>
            </w:tcMar>
          </w:tcPr>
          <w:p>
            <w:pPr>
              <w:keepLines/>
            </w:pPr>
            <w:r>
              <w:rPr>
                <w:sz w:val="16"/>
              </w:rPr>
              <w:t>hhmm-engine</w:t>
            </w:r>
          </w:p>
        </w:tc>
        <w:tc>
          <w:tcPr>
            <w:tcW w:type="dxa" w:w="5256"/>
            <w:vAlign w:val="top"/>
            <w:tcMar>
              <w:top w:w="70" w:type="dxa"/>
              <w:start w:w="90" w:type="dxa"/>
              <w:bottom w:w="70" w:type="dxa"/>
              <w:end w:w="90" w:type="dxa"/>
            </w:tcMar>
          </w:tcPr>
          <w:p>
            <w:pPr>
              <w:keepLines/>
            </w:pPr>
            <w:r>
              <w:rPr>
                <w:sz w:val="16"/>
              </w:rPr>
              <w:t>Probabilistic hierarchical lifecycle inference</w:t>
            </w:r>
          </w:p>
        </w:tc>
        <w:tc>
          <w:tcPr>
            <w:tcW w:type="dxa" w:w="3384"/>
            <w:vAlign w:val="top"/>
            <w:tcMar>
              <w:top w:w="70" w:type="dxa"/>
              <w:start w:w="90" w:type="dxa"/>
              <w:bottom w:w="70" w:type="dxa"/>
              <w:end w:w="90" w:type="dxa"/>
            </w:tcMar>
          </w:tcPr>
          <w:p>
            <w:pPr>
              <w:keepLines/>
            </w:pPr>
            <w:r>
              <w:rPr>
                <w:sz w:val="16"/>
              </w:rPr>
              <w:t>FUTURE until event corpus supports estimation</w:t>
            </w:r>
          </w:p>
        </w:tc>
      </w:tr>
      <w:tr>
        <w:trPr>
          <w:cantSplit/>
          <w:cantSplit/>
        </w:trPr>
        <w:tc>
          <w:tcPr>
            <w:tcW w:type="dxa" w:w="2232"/>
            <w:vAlign w:val="top"/>
            <w:tcMar>
              <w:top w:w="70" w:type="dxa"/>
              <w:start w:w="90" w:type="dxa"/>
              <w:bottom w:w="70" w:type="dxa"/>
              <w:end w:w="90" w:type="dxa"/>
            </w:tcMar>
          </w:tcPr>
          <w:p>
            <w:pPr>
              <w:keepLines/>
            </w:pPr>
            <w:r>
              <w:rPr>
                <w:sz w:val="16"/>
              </w:rPr>
              <w:t>verified-reward</w:t>
            </w:r>
          </w:p>
        </w:tc>
        <w:tc>
          <w:tcPr>
            <w:tcW w:type="dxa" w:w="5256"/>
            <w:vAlign w:val="top"/>
            <w:tcMar>
              <w:top w:w="70" w:type="dxa"/>
              <w:start w:w="90" w:type="dxa"/>
              <w:bottom w:w="70" w:type="dxa"/>
              <w:end w:w="90" w:type="dxa"/>
            </w:tcMar>
          </w:tcPr>
          <w:p>
            <w:pPr>
              <w:keepLines/>
            </w:pPr>
            <w:r>
              <w:rPr>
                <w:sz w:val="16"/>
              </w:rPr>
              <w:t>Reward only independently checkable transitions</w:t>
            </w:r>
          </w:p>
        </w:tc>
        <w:tc>
          <w:tcPr>
            <w:tcW w:type="dxa" w:w="3384"/>
            <w:vAlign w:val="top"/>
            <w:tcMar>
              <w:top w:w="70" w:type="dxa"/>
              <w:start w:w="90" w:type="dxa"/>
              <w:bottom w:w="70" w:type="dxa"/>
              <w:end w:w="90" w:type="dxa"/>
            </w:tcMar>
          </w:tcPr>
          <w:p>
            <w:pPr>
              <w:keepLines/>
            </w:pPr>
            <w:r>
              <w:rPr>
                <w:sz w:val="16"/>
              </w:rPr>
              <w:t>TARGET after verdict/receipt path closes</w:t>
            </w:r>
          </w:p>
        </w:tc>
      </w:tr>
      <w:tr>
        <w:trPr>
          <w:cantSplit/>
          <w:cantSplit/>
        </w:trPr>
        <w:tc>
          <w:tcPr>
            <w:tcW w:type="dxa" w:w="2232"/>
            <w:vAlign w:val="top"/>
            <w:tcMar>
              <w:top w:w="70" w:type="dxa"/>
              <w:start w:w="90" w:type="dxa"/>
              <w:bottom w:w="70" w:type="dxa"/>
              <w:end w:w="90" w:type="dxa"/>
            </w:tcMar>
          </w:tcPr>
          <w:p>
            <w:pPr>
              <w:keepLines/>
            </w:pPr>
            <w:r>
              <w:rPr>
                <w:sz w:val="16"/>
              </w:rPr>
              <w:t>federation-gateway</w:t>
            </w:r>
          </w:p>
        </w:tc>
        <w:tc>
          <w:tcPr>
            <w:tcW w:type="dxa" w:w="5256"/>
            <w:vAlign w:val="top"/>
            <w:tcMar>
              <w:top w:w="70" w:type="dxa"/>
              <w:start w:w="90" w:type="dxa"/>
              <w:bottom w:w="70" w:type="dxa"/>
              <w:end w:w="90" w:type="dxa"/>
            </w:tcMar>
          </w:tcPr>
          <w:p>
            <w:pPr>
              <w:keepLines/>
            </w:pPr>
            <w:r>
              <w:rPr>
                <w:sz w:val="16"/>
              </w:rPr>
              <w:t>Node↔URP transport, routing, quotas, future multi-node scale</w:t>
            </w:r>
          </w:p>
        </w:tc>
        <w:tc>
          <w:tcPr>
            <w:tcW w:type="dxa" w:w="3384"/>
            <w:vAlign w:val="top"/>
            <w:tcMar>
              <w:top w:w="70" w:type="dxa"/>
              <w:start w:w="90" w:type="dxa"/>
              <w:bottom w:w="70" w:type="dxa"/>
              <w:end w:w="90" w:type="dxa"/>
            </w:tcMar>
          </w:tcPr>
          <w:p>
            <w:pPr>
              <w:keepLines/>
            </w:pPr>
            <w:r>
              <w:rPr>
                <w:sz w:val="16"/>
              </w:rPr>
              <w:t>FUTURE until Node0 closure</w:t>
            </w:r>
          </w:p>
        </w:tc>
      </w:tr>
    </w:tbl>
    <w:p>
      <w:pPr>
        <w:pStyle w:val="Heading2"/>
        <w:keepNext/>
        <w:keepLines/>
      </w:pPr>
      <w:r>
        <w:t>19. Technology Profile &amp; Boundary Decisions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016"/>
            <w:shd w:fill="15233C"/>
            <w:tcMar>
              <w:top w:w="70" w:type="dxa"/>
              <w:start w:w="90" w:type="dxa"/>
              <w:bottom w:w="70" w:type="dxa"/>
              <w:end w:w="90" w:type="dxa"/>
            </w:tcMar>
          </w:tcPr>
          <w:p>
            <w:pPr>
              <w:keepLines/>
            </w:pPr>
            <w:r>
              <w:rPr>
                <w:b/>
                <w:color w:val="E8E6DF"/>
                <w:sz w:val="17"/>
              </w:rPr>
              <w:t>Layer</w:t>
            </w:r>
          </w:p>
        </w:tc>
        <w:tc>
          <w:tcPr>
            <w:tcW w:type="dxa" w:w="6480"/>
            <w:shd w:fill="15233C"/>
            <w:tcMar>
              <w:top w:w="70" w:type="dxa"/>
              <w:start w:w="90" w:type="dxa"/>
              <w:bottom w:w="70" w:type="dxa"/>
              <w:end w:w="90" w:type="dxa"/>
            </w:tcMar>
          </w:tcPr>
          <w:p>
            <w:pPr>
              <w:keepLines/>
            </w:pPr>
            <w:r>
              <w:rPr>
                <w:b/>
                <w:color w:val="E8E6DF"/>
                <w:sz w:val="17"/>
              </w:rPr>
              <w:t>Master-plan decision</w:t>
            </w:r>
          </w:p>
        </w:tc>
        <w:tc>
          <w:tcPr>
            <w:tcW w:type="dxa" w:w="2304"/>
            <w:shd w:fill="15233C"/>
            <w:tcMar>
              <w:top w:w="70" w:type="dxa"/>
              <w:start w:w="90" w:type="dxa"/>
              <w:bottom w:w="70" w:type="dxa"/>
              <w:end w:w="90" w:type="dxa"/>
            </w:tcMar>
          </w:tcPr>
          <w:p>
            <w:pPr>
              <w:keepLines/>
            </w:pPr>
            <w:r>
              <w:rPr>
                <w:b/>
                <w:color w:val="E8E6DF"/>
                <w:sz w:val="17"/>
              </w:rPr>
              <w:t>Truth status</w:t>
            </w:r>
          </w:p>
        </w:tc>
      </w:tr>
      <w:tr>
        <w:trPr>
          <w:cantSplit/>
          <w:cantSplit/>
        </w:trPr>
        <w:tc>
          <w:tcPr>
            <w:tcW w:type="dxa" w:w="2016"/>
            <w:vAlign w:val="top"/>
            <w:tcMar>
              <w:top w:w="70" w:type="dxa"/>
              <w:start w:w="90" w:type="dxa"/>
              <w:bottom w:w="70" w:type="dxa"/>
              <w:end w:w="90" w:type="dxa"/>
            </w:tcMar>
          </w:tcPr>
          <w:p>
            <w:pPr>
              <w:keepLines/>
            </w:pPr>
            <w:r>
              <w:rPr>
                <w:sz w:val="17"/>
              </w:rPr>
              <w:t>DEMA experience/control plane</w:t>
            </w:r>
          </w:p>
        </w:tc>
        <w:tc>
          <w:tcPr>
            <w:tcW w:type="dxa" w:w="6480"/>
            <w:vAlign w:val="top"/>
            <w:tcMar>
              <w:top w:w="70" w:type="dxa"/>
              <w:start w:w="90" w:type="dxa"/>
              <w:bottom w:w="70" w:type="dxa"/>
              <w:end w:w="90" w:type="dxa"/>
            </w:tcMar>
          </w:tcPr>
          <w:p>
            <w:pPr>
              <w:keepLines/>
            </w:pPr>
            <w:r>
              <w:rPr>
                <w:sz w:val="17"/>
              </w:rPr>
              <w:t>Continue current Node.js/JavaScript implementation where evidence supports it. Keep UX/control logic out of authority-critical cryptographic decisions unless verified.</w:t>
            </w:r>
          </w:p>
        </w:tc>
        <w:tc>
          <w:tcPr>
            <w:tcW w:type="dxa" w:w="2304"/>
            <w:vAlign w:val="top"/>
            <w:tcMar>
              <w:top w:w="70" w:type="dxa"/>
              <w:start w:w="90" w:type="dxa"/>
              <w:bottom w:w="70" w:type="dxa"/>
              <w:end w:w="90" w:type="dxa"/>
            </w:tcMar>
          </w:tcPr>
          <w:p>
            <w:pPr>
              <w:keepLines/>
            </w:pPr>
            <w:r>
              <w:rPr>
                <w:sz w:val="17"/>
              </w:rPr>
              <w:t>CURRENT + TARGET</w:t>
            </w:r>
          </w:p>
        </w:tc>
      </w:tr>
      <w:tr>
        <w:trPr>
          <w:cantSplit/>
          <w:cantSplit/>
        </w:trPr>
        <w:tc>
          <w:tcPr>
            <w:tcW w:type="dxa" w:w="2016"/>
            <w:vAlign w:val="top"/>
            <w:tcMar>
              <w:top w:w="70" w:type="dxa"/>
              <w:start w:w="90" w:type="dxa"/>
              <w:bottom w:w="70" w:type="dxa"/>
              <w:end w:w="90" w:type="dxa"/>
            </w:tcMar>
          </w:tcPr>
          <w:p>
            <w:pPr>
              <w:keepLines/>
            </w:pPr>
            <w:r>
              <w:rPr>
                <w:sz w:val="17"/>
              </w:rPr>
              <w:t>Sovereign/URP proof core</w:t>
            </w:r>
          </w:p>
        </w:tc>
        <w:tc>
          <w:tcPr>
            <w:tcW w:type="dxa" w:w="6480"/>
            <w:vAlign w:val="top"/>
            <w:tcMar>
              <w:top w:w="70" w:type="dxa"/>
              <w:start w:w="90" w:type="dxa"/>
              <w:bottom w:w="70" w:type="dxa"/>
              <w:end w:w="90" w:type="dxa"/>
            </w:tcMar>
          </w:tcPr>
          <w:p>
            <w:pPr>
              <w:keepLines/>
            </w:pPr>
            <w:r>
              <w:rPr>
                <w:sz w:val="17"/>
              </w:rPr>
              <w:t>Rust is the preferred target for deterministic authority/proof/persistence kernels inherited from prior HLD/LLD; implementation must be revalidated against the live repo before commitment.</w:t>
            </w:r>
          </w:p>
        </w:tc>
        <w:tc>
          <w:tcPr>
            <w:tcW w:type="dxa" w:w="2304"/>
            <w:vAlign w:val="top"/>
            <w:tcMar>
              <w:top w:w="70" w:type="dxa"/>
              <w:start w:w="90" w:type="dxa"/>
              <w:bottom w:w="70" w:type="dxa"/>
              <w:end w:w="90" w:type="dxa"/>
            </w:tcMar>
          </w:tcPr>
          <w:p>
            <w:pPr>
              <w:keepLines/>
            </w:pPr>
            <w:r>
              <w:rPr>
                <w:sz w:val="17"/>
              </w:rPr>
              <w:t>TARGET_DESIGN</w:t>
            </w:r>
          </w:p>
        </w:tc>
      </w:tr>
      <w:tr>
        <w:trPr>
          <w:cantSplit/>
          <w:cantSplit/>
        </w:trPr>
        <w:tc>
          <w:tcPr>
            <w:tcW w:type="dxa" w:w="2016"/>
            <w:vAlign w:val="top"/>
            <w:tcMar>
              <w:top w:w="70" w:type="dxa"/>
              <w:start w:w="90" w:type="dxa"/>
              <w:bottom w:w="70" w:type="dxa"/>
              <w:end w:w="90" w:type="dxa"/>
            </w:tcMar>
          </w:tcPr>
          <w:p>
            <w:pPr>
              <w:keepLines/>
            </w:pPr>
            <w:r>
              <w:rPr>
                <w:sz w:val="17"/>
              </w:rPr>
              <w:t>Python</w:t>
            </w:r>
          </w:p>
        </w:tc>
        <w:tc>
          <w:tcPr>
            <w:tcW w:type="dxa" w:w="6480"/>
            <w:vAlign w:val="top"/>
            <w:tcMar>
              <w:top w:w="70" w:type="dxa"/>
              <w:start w:w="90" w:type="dxa"/>
              <w:bottom w:w="70" w:type="dxa"/>
              <w:end w:w="90" w:type="dxa"/>
            </w:tcMar>
          </w:tcPr>
          <w:p>
            <w:pPr>
              <w:keepLines/>
            </w:pPr>
            <w:r>
              <w:rPr>
                <w:sz w:val="17"/>
              </w:rPr>
              <w:t>Optional analysis, research, offline data tooling and SDK. Not required on the authority-critical path.</w:t>
            </w:r>
          </w:p>
        </w:tc>
        <w:tc>
          <w:tcPr>
            <w:tcW w:type="dxa" w:w="2304"/>
            <w:vAlign w:val="top"/>
            <w:tcMar>
              <w:top w:w="70" w:type="dxa"/>
              <w:start w:w="90" w:type="dxa"/>
              <w:bottom w:w="70" w:type="dxa"/>
              <w:end w:w="90" w:type="dxa"/>
            </w:tcMar>
          </w:tcPr>
          <w:p>
            <w:pPr>
              <w:keepLines/>
            </w:pPr>
            <w:r>
              <w:rPr>
                <w:sz w:val="17"/>
              </w:rPr>
              <w:t>TARGET_OPTIONAL</w:t>
            </w:r>
          </w:p>
        </w:tc>
      </w:tr>
      <w:tr>
        <w:trPr>
          <w:cantSplit/>
          <w:cantSplit/>
        </w:trPr>
        <w:tc>
          <w:tcPr>
            <w:tcW w:type="dxa" w:w="2016"/>
            <w:vAlign w:val="top"/>
            <w:tcMar>
              <w:top w:w="70" w:type="dxa"/>
              <w:start w:w="90" w:type="dxa"/>
              <w:bottom w:w="70" w:type="dxa"/>
              <w:end w:w="90" w:type="dxa"/>
            </w:tcMar>
          </w:tcPr>
          <w:p>
            <w:pPr>
              <w:keepLines/>
            </w:pPr>
            <w:r>
              <w:rPr>
                <w:sz w:val="17"/>
              </w:rPr>
              <w:t>Cross-language boundary</w:t>
            </w:r>
          </w:p>
        </w:tc>
        <w:tc>
          <w:tcPr>
            <w:tcW w:type="dxa" w:w="6480"/>
            <w:vAlign w:val="top"/>
            <w:tcMar>
              <w:top w:w="70" w:type="dxa"/>
              <w:start w:w="90" w:type="dxa"/>
              <w:bottom w:w="70" w:type="dxa"/>
              <w:end w:w="90" w:type="dxa"/>
            </w:tcMar>
          </w:tcPr>
          <w:p>
            <w:pPr>
              <w:keepLines/>
            </w:pPr>
            <w:r>
              <w:rPr>
                <w:sz w:val="17"/>
              </w:rPr>
              <w:t>Prefer explicit versioned IPC/API/envelope boundaries; if FFI is used, enforce ABI/version/error/lifetime tests.</w:t>
            </w:r>
          </w:p>
        </w:tc>
        <w:tc>
          <w:tcPr>
            <w:tcW w:type="dxa" w:w="2304"/>
            <w:vAlign w:val="top"/>
            <w:tcMar>
              <w:top w:w="70" w:type="dxa"/>
              <w:start w:w="90" w:type="dxa"/>
              <w:bottom w:w="70" w:type="dxa"/>
              <w:end w:w="90" w:type="dxa"/>
            </w:tcMar>
          </w:tcPr>
          <w:p>
            <w:pPr>
              <w:keepLines/>
            </w:pPr>
            <w:r>
              <w:rPr>
                <w:sz w:val="17"/>
              </w:rPr>
              <w:t>TARGET_DESIGN</w:t>
            </w:r>
          </w:p>
        </w:tc>
      </w:tr>
      <w:tr>
        <w:trPr>
          <w:cantSplit/>
          <w:cantSplit/>
        </w:trPr>
        <w:tc>
          <w:tcPr>
            <w:tcW w:type="dxa" w:w="2016"/>
            <w:vAlign w:val="top"/>
            <w:tcMar>
              <w:top w:w="70" w:type="dxa"/>
              <w:start w:w="90" w:type="dxa"/>
              <w:bottom w:w="70" w:type="dxa"/>
              <w:end w:w="90" w:type="dxa"/>
            </w:tcMar>
          </w:tcPr>
          <w:p>
            <w:pPr>
              <w:keepLines/>
            </w:pPr>
            <w:r>
              <w:rPr>
                <w:sz w:val="17"/>
              </w:rPr>
              <w:t>Transport</w:t>
            </w:r>
          </w:p>
        </w:tc>
        <w:tc>
          <w:tcPr>
            <w:tcW w:type="dxa" w:w="6480"/>
            <w:vAlign w:val="top"/>
            <w:tcMar>
              <w:top w:w="70" w:type="dxa"/>
              <w:start w:w="90" w:type="dxa"/>
              <w:bottom w:w="70" w:type="dxa"/>
              <w:end w:w="90" w:type="dxa"/>
            </w:tcMar>
          </w:tcPr>
          <w:p>
            <w:pPr>
              <w:keepLines/>
            </w:pPr>
            <w:r>
              <w:rPr>
                <w:sz w:val="17"/>
              </w:rPr>
              <w:t>Authenticated encrypted Node↔URP transport; concrete protocol remains ADR until benchmark/threat model closes.</w:t>
            </w:r>
          </w:p>
        </w:tc>
        <w:tc>
          <w:tcPr>
            <w:tcW w:type="dxa" w:w="2304"/>
            <w:vAlign w:val="top"/>
            <w:tcMar>
              <w:top w:w="70" w:type="dxa"/>
              <w:start w:w="90" w:type="dxa"/>
              <w:bottom w:w="70" w:type="dxa"/>
              <w:end w:w="90" w:type="dxa"/>
            </w:tcMar>
          </w:tcPr>
          <w:p>
            <w:pPr>
              <w:keepLines/>
            </w:pPr>
            <w:r>
              <w:rPr>
                <w:sz w:val="17"/>
              </w:rPr>
              <w:t>UNKNOWN / ADR</w:t>
            </w:r>
          </w:p>
        </w:tc>
      </w:tr>
      <w:tr>
        <w:trPr>
          <w:cantSplit/>
          <w:cantSplit/>
        </w:trPr>
        <w:tc>
          <w:tcPr>
            <w:tcW w:type="dxa" w:w="2016"/>
            <w:vAlign w:val="top"/>
            <w:tcMar>
              <w:top w:w="70" w:type="dxa"/>
              <w:start w:w="90" w:type="dxa"/>
              <w:bottom w:w="70" w:type="dxa"/>
              <w:end w:w="90" w:type="dxa"/>
            </w:tcMar>
          </w:tcPr>
          <w:p>
            <w:pPr>
              <w:keepLines/>
            </w:pPr>
            <w:r>
              <w:rPr>
                <w:sz w:val="17"/>
              </w:rPr>
              <w:t>Graph storage</w:t>
            </w:r>
          </w:p>
        </w:tc>
        <w:tc>
          <w:tcPr>
            <w:tcW w:type="dxa" w:w="6480"/>
            <w:vAlign w:val="top"/>
            <w:tcMar>
              <w:top w:w="70" w:type="dxa"/>
              <w:start w:w="90" w:type="dxa"/>
              <w:bottom w:w="70" w:type="dxa"/>
              <w:end w:w="90" w:type="dxa"/>
            </w:tcMar>
          </w:tcPr>
          <w:p>
            <w:pPr>
              <w:keepLines/>
            </w:pPr>
            <w:r>
              <w:rPr>
                <w:sz w:val="17"/>
              </w:rPr>
              <w:t>Logical contract first; physical graph database remains ADR. Canonical truth stays in immutable receipts/blocks, not a mutable graph index.</w:t>
            </w:r>
          </w:p>
        </w:tc>
        <w:tc>
          <w:tcPr>
            <w:tcW w:type="dxa" w:w="2304"/>
            <w:vAlign w:val="top"/>
            <w:tcMar>
              <w:top w:w="70" w:type="dxa"/>
              <w:start w:w="90" w:type="dxa"/>
              <w:bottom w:w="70" w:type="dxa"/>
              <w:end w:w="90" w:type="dxa"/>
            </w:tcMar>
          </w:tcPr>
          <w:p>
            <w:pPr>
              <w:keepLines/>
            </w:pPr>
            <w:r>
              <w:rPr>
                <w:sz w:val="17"/>
              </w:rPr>
              <w:t>TARGET + ADR</w:t>
            </w:r>
          </w:p>
        </w:tc>
      </w:tr>
    </w:tbl>
    <w:p>
      <w:pPr>
        <w:pStyle w:val="Heading2"/>
        <w:keepNext/>
        <w:keepLines/>
      </w:pPr>
      <w:r>
        <w:t>20. Evidence-to-Action Knowledge Stack</w:t>
      </w:r>
    </w:p>
    <w:p>
      <w:pPr>
        <w:jc w:val="center"/>
      </w:pPr>
      <w:r>
        <w:drawing>
          <wp:inline xmlns:a="http://schemas.openxmlformats.org/drawingml/2006/main" xmlns:pic="http://schemas.openxmlformats.org/drawingml/2006/picture">
            <wp:extent cx="6446520" cy="3223260"/>
            <wp:docPr id="6" name="Picture 6" descr="Layered evidence stack from immutable source bytes through identity, extraction, evidence graph, hypergraph retrieval, reasoning and proof-bound action." title="Layered evidence stack from immutable source bytes through identity, extraction,"/>
            <wp:cNvGraphicFramePr>
              <a:graphicFrameLocks noChangeAspect="1"/>
            </wp:cNvGraphicFramePr>
            <a:graphic>
              <a:graphicData uri="http://schemas.openxmlformats.org/drawingml/2006/picture">
                <pic:pic>
                  <pic:nvPicPr>
                    <pic:cNvPr id="0" name="knowledge-stack.png"/>
                    <pic:cNvPicPr/>
                  </pic:nvPicPr>
                  <pic:blipFill>
                    <a:blip r:embed="rId15"/>
                    <a:stretch>
                      <a:fillRect/>
                    </a:stretch>
                  </pic:blipFill>
                  <pic:spPr>
                    <a:xfrm>
                      <a:off x="0" y="0"/>
                      <a:ext cx="6446520" cy="3223260"/>
                    </a:xfrm>
                    <a:prstGeom prst="rect"/>
                  </pic:spPr>
                </pic:pic>
              </a:graphicData>
            </a:graphic>
          </wp:inline>
        </w:drawing>
      </w:r>
    </w:p>
    <w:p>
      <w:pPr>
        <w:pStyle w:val="Caption"/>
        <w:keepNext w:val="0"/>
        <w:jc w:val="center"/>
      </w:pPr>
      <w:r>
        <w:t>Figure 5 — Evidence-to-action knowledge stack.</w:t>
      </w:r>
    </w:p>
    <w:tbl>
      <w:tblPr>
        <w:tblW w:type="auto" w:w="0"/>
        <w:jc w:val="center"/>
        <w:tblLook w:firstColumn="1" w:firstRow="1" w:lastColumn="0" w:lastRow="0" w:noHBand="0" w:noVBand="1" w:val="04A0"/>
      </w:tblPr>
      <w:tblGrid>
        <w:gridCol w:w="10454"/>
      </w:tblGrid>
      <w:tr>
        <w:trPr>
          <w:cantSplit/>
          <w:cantSplit/>
        </w:trPr>
        <w:tc>
          <w:tcPr>
            <w:tcW w:type="dxa" w:w="10454"/>
            <w:shd w:fill="EAF2FB"/>
            <w:tcMar>
              <w:top w:w="110" w:type="dxa"/>
              <w:start w:w="130" w:type="dxa"/>
              <w:bottom w:w="110" w:type="dxa"/>
              <w:end w:w="130" w:type="dxa"/>
            </w:tcMar>
          </w:tcPr>
          <w:p>
            <w:pPr>
              <w:keepLines/>
            </w:pPr>
            <w:r>
              <w:rPr>
                <w:b/>
                <w:color w:val="5B9BD5"/>
                <w:sz w:val="21"/>
              </w:rPr>
              <w:t>ANTI-CONFLATION LAW</w:t>
              <w:br/>
            </w:r>
            <w:r>
              <w:rPr>
                <w:sz w:val="19"/>
              </w:rPr>
              <w:t>Hash table, cryptographic hash, knowledge graph, hypergraph, HHMM, diffusion and Graph-of-Thoughts are different primitives. They may interoperate, but none is permitted to impersonate authority, truth or independent proof.</w:t>
            </w:r>
          </w:p>
        </w:tc>
      </w:tr>
    </w:tbl>
    <w:p>
      <w:pPr>
        <w:pStyle w:val="Heading2"/>
        <w:keepNext/>
        <w:keepLines/>
      </w:pPr>
      <w:r>
        <w:t>21. Core Identifiers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160"/>
            <w:shd w:fill="15233C"/>
            <w:tcMar>
              <w:top w:w="70" w:type="dxa"/>
              <w:start w:w="90" w:type="dxa"/>
              <w:bottom w:w="70" w:type="dxa"/>
              <w:end w:w="90" w:type="dxa"/>
            </w:tcMar>
          </w:tcPr>
          <w:p>
            <w:pPr>
              <w:keepLines/>
            </w:pPr>
            <w:r>
              <w:rPr>
                <w:b/>
                <w:color w:val="E8E6DF"/>
                <w:sz w:val="17"/>
              </w:rPr>
              <w:t>Identifier</w:t>
            </w:r>
          </w:p>
        </w:tc>
        <w:tc>
          <w:tcPr>
            <w:tcW w:type="dxa" w:w="4320"/>
            <w:shd w:fill="15233C"/>
            <w:tcMar>
              <w:top w:w="70" w:type="dxa"/>
              <w:start w:w="90" w:type="dxa"/>
              <w:bottom w:w="70" w:type="dxa"/>
              <w:end w:w="90" w:type="dxa"/>
            </w:tcMar>
          </w:tcPr>
          <w:p>
            <w:pPr>
              <w:keepLines/>
            </w:pPr>
            <w:r>
              <w:rPr>
                <w:b/>
                <w:color w:val="E8E6DF"/>
                <w:sz w:val="17"/>
              </w:rPr>
              <w:t>Format / rule</w:t>
            </w:r>
          </w:p>
        </w:tc>
        <w:tc>
          <w:tcPr>
            <w:tcW w:type="dxa" w:w="4320"/>
            <w:shd w:fill="15233C"/>
            <w:tcMar>
              <w:top w:w="70" w:type="dxa"/>
              <w:start w:w="90" w:type="dxa"/>
              <w:bottom w:w="70" w:type="dxa"/>
              <w:end w:w="90" w:type="dxa"/>
            </w:tcMar>
          </w:tcPr>
          <w:p>
            <w:pPr>
              <w:keepLines/>
            </w:pPr>
            <w:r>
              <w:rPr>
                <w:b/>
                <w:color w:val="E8E6DF"/>
                <w:sz w:val="17"/>
              </w:rPr>
              <w:t>Purpose</w:t>
            </w:r>
          </w:p>
        </w:tc>
      </w:tr>
      <w:tr>
        <w:trPr>
          <w:cantSplit/>
          <w:cantSplit/>
        </w:trPr>
        <w:tc>
          <w:tcPr>
            <w:tcW w:type="dxa" w:w="2160"/>
            <w:vAlign w:val="top"/>
            <w:tcMar>
              <w:top w:w="70" w:type="dxa"/>
              <w:start w:w="90" w:type="dxa"/>
              <w:bottom w:w="70" w:type="dxa"/>
              <w:end w:w="90" w:type="dxa"/>
            </w:tcMar>
          </w:tcPr>
          <w:p>
            <w:pPr>
              <w:keepLines/>
            </w:pPr>
            <w:r>
              <w:rPr>
                <w:sz w:val="17"/>
              </w:rPr>
              <w:t>NodeId</w:t>
            </w:r>
          </w:p>
        </w:tc>
        <w:tc>
          <w:tcPr>
            <w:tcW w:type="dxa" w:w="4320"/>
            <w:vAlign w:val="top"/>
            <w:tcMar>
              <w:top w:w="70" w:type="dxa"/>
              <w:start w:w="90" w:type="dxa"/>
              <w:bottom w:w="70" w:type="dxa"/>
              <w:end w:w="90" w:type="dxa"/>
            </w:tcMar>
          </w:tcPr>
          <w:p>
            <w:pPr>
              <w:keepLines/>
            </w:pPr>
            <w:r>
              <w:rPr>
                <w:sz w:val="17"/>
              </w:rPr>
              <w:t>Opaque stable identifier; never derived from PII alone</w:t>
            </w:r>
          </w:p>
        </w:tc>
        <w:tc>
          <w:tcPr>
            <w:tcW w:type="dxa" w:w="4320"/>
            <w:vAlign w:val="top"/>
            <w:tcMar>
              <w:top w:w="70" w:type="dxa"/>
              <w:start w:w="90" w:type="dxa"/>
              <w:bottom w:w="70" w:type="dxa"/>
              <w:end w:w="90" w:type="dxa"/>
            </w:tcMar>
          </w:tcPr>
          <w:p>
            <w:pPr>
              <w:keepLines/>
            </w:pPr>
            <w:r>
              <w:rPr>
                <w:sz w:val="17"/>
              </w:rPr>
              <w:t>Sovereign Node identity</w:t>
            </w:r>
          </w:p>
        </w:tc>
      </w:tr>
      <w:tr>
        <w:trPr>
          <w:cantSplit/>
          <w:cantSplit/>
        </w:trPr>
        <w:tc>
          <w:tcPr>
            <w:tcW w:type="dxa" w:w="2160"/>
            <w:vAlign w:val="top"/>
            <w:tcMar>
              <w:top w:w="70" w:type="dxa"/>
              <w:start w:w="90" w:type="dxa"/>
              <w:bottom w:w="70" w:type="dxa"/>
              <w:end w:w="90" w:type="dxa"/>
            </w:tcMar>
          </w:tcPr>
          <w:p>
            <w:pPr>
              <w:keepLines/>
            </w:pPr>
            <w:r>
              <w:rPr>
                <w:sz w:val="17"/>
              </w:rPr>
              <w:t>MissionId</w:t>
            </w:r>
          </w:p>
        </w:tc>
        <w:tc>
          <w:tcPr>
            <w:tcW w:type="dxa" w:w="4320"/>
            <w:vAlign w:val="top"/>
            <w:tcMar>
              <w:top w:w="70" w:type="dxa"/>
              <w:start w:w="90" w:type="dxa"/>
              <w:bottom w:w="70" w:type="dxa"/>
              <w:end w:w="90" w:type="dxa"/>
            </w:tcMar>
          </w:tcPr>
          <w:p>
            <w:pPr>
              <w:keepLines/>
            </w:pPr>
            <w:r>
              <w:rPr>
                <w:sz w:val="17"/>
              </w:rPr>
              <w:t>Opaque globally unique mission identifier</w:t>
            </w:r>
          </w:p>
        </w:tc>
        <w:tc>
          <w:tcPr>
            <w:tcW w:type="dxa" w:w="4320"/>
            <w:vAlign w:val="top"/>
            <w:tcMar>
              <w:top w:w="70" w:type="dxa"/>
              <w:start w:w="90" w:type="dxa"/>
              <w:bottom w:w="70" w:type="dxa"/>
              <w:end w:w="90" w:type="dxa"/>
            </w:tcMar>
          </w:tcPr>
          <w:p>
            <w:pPr>
              <w:keepLines/>
            </w:pPr>
            <w:r>
              <w:rPr>
                <w:sz w:val="17"/>
              </w:rPr>
              <w:t>End-to-end mission correlation</w:t>
            </w:r>
          </w:p>
        </w:tc>
      </w:tr>
      <w:tr>
        <w:trPr>
          <w:cantSplit/>
          <w:cantSplit/>
        </w:trPr>
        <w:tc>
          <w:tcPr>
            <w:tcW w:type="dxa" w:w="2160"/>
            <w:vAlign w:val="top"/>
            <w:tcMar>
              <w:top w:w="70" w:type="dxa"/>
              <w:start w:w="90" w:type="dxa"/>
              <w:bottom w:w="70" w:type="dxa"/>
              <w:end w:w="90" w:type="dxa"/>
            </w:tcMar>
          </w:tcPr>
          <w:p>
            <w:pPr>
              <w:keepLines/>
            </w:pPr>
            <w:r>
              <w:rPr>
                <w:sz w:val="17"/>
              </w:rPr>
              <w:t>OperationId</w:t>
            </w:r>
          </w:p>
        </w:tc>
        <w:tc>
          <w:tcPr>
            <w:tcW w:type="dxa" w:w="4320"/>
            <w:vAlign w:val="top"/>
            <w:tcMar>
              <w:top w:w="70" w:type="dxa"/>
              <w:start w:w="90" w:type="dxa"/>
              <w:bottom w:w="70" w:type="dxa"/>
              <w:end w:w="90" w:type="dxa"/>
            </w:tcMar>
          </w:tcPr>
          <w:p>
            <w:pPr>
              <w:keepLines/>
            </w:pPr>
            <w:r>
              <w:rPr>
                <w:sz w:val="17"/>
              </w:rPr>
              <w:t>Unique per attempted effect; reused only for safe idempotent retry</w:t>
            </w:r>
          </w:p>
        </w:tc>
        <w:tc>
          <w:tcPr>
            <w:tcW w:type="dxa" w:w="4320"/>
            <w:vAlign w:val="top"/>
            <w:tcMar>
              <w:top w:w="70" w:type="dxa"/>
              <w:start w:w="90" w:type="dxa"/>
              <w:bottom w:w="70" w:type="dxa"/>
              <w:end w:w="90" w:type="dxa"/>
            </w:tcMar>
          </w:tcPr>
          <w:p>
            <w:pPr>
              <w:keepLines/>
            </w:pPr>
            <w:r>
              <w:rPr>
                <w:sz w:val="17"/>
              </w:rPr>
              <w:t>Mutation idempotency</w:t>
            </w:r>
          </w:p>
        </w:tc>
      </w:tr>
      <w:tr>
        <w:trPr>
          <w:cantSplit/>
          <w:cantSplit/>
        </w:trPr>
        <w:tc>
          <w:tcPr>
            <w:tcW w:type="dxa" w:w="2160"/>
            <w:vAlign w:val="top"/>
            <w:tcMar>
              <w:top w:w="70" w:type="dxa"/>
              <w:start w:w="90" w:type="dxa"/>
              <w:bottom w:w="70" w:type="dxa"/>
              <w:end w:w="90" w:type="dxa"/>
            </w:tcMar>
          </w:tcPr>
          <w:p>
            <w:pPr>
              <w:keepLines/>
            </w:pPr>
            <w:r>
              <w:rPr>
                <w:sz w:val="17"/>
              </w:rPr>
              <w:t>EvidenceId</w:t>
            </w:r>
          </w:p>
        </w:tc>
        <w:tc>
          <w:tcPr>
            <w:tcW w:type="dxa" w:w="4320"/>
            <w:vAlign w:val="top"/>
            <w:tcMar>
              <w:top w:w="70" w:type="dxa"/>
              <w:start w:w="90" w:type="dxa"/>
              <w:bottom w:w="70" w:type="dxa"/>
              <w:end w:w="90" w:type="dxa"/>
            </w:tcMar>
          </w:tcPr>
          <w:p>
            <w:pPr>
              <w:keepLines/>
            </w:pPr>
            <w:r>
              <w:rPr>
                <w:sz w:val="17"/>
              </w:rPr>
              <w:t>Hash-addressed or opaque ID bound to content hash</w:t>
            </w:r>
          </w:p>
        </w:tc>
        <w:tc>
          <w:tcPr>
            <w:tcW w:type="dxa" w:w="4320"/>
            <w:vAlign w:val="top"/>
            <w:tcMar>
              <w:top w:w="70" w:type="dxa"/>
              <w:start w:w="90" w:type="dxa"/>
              <w:bottom w:w="70" w:type="dxa"/>
              <w:end w:w="90" w:type="dxa"/>
            </w:tcMar>
          </w:tcPr>
          <w:p>
            <w:pPr>
              <w:keepLines/>
            </w:pPr>
            <w:r>
              <w:rPr>
                <w:sz w:val="17"/>
              </w:rPr>
              <w:t>Evidence identity</w:t>
            </w:r>
          </w:p>
        </w:tc>
      </w:tr>
      <w:tr>
        <w:trPr>
          <w:cantSplit/>
          <w:cantSplit/>
        </w:trPr>
        <w:tc>
          <w:tcPr>
            <w:tcW w:type="dxa" w:w="2160"/>
            <w:vAlign w:val="top"/>
            <w:tcMar>
              <w:top w:w="70" w:type="dxa"/>
              <w:start w:w="90" w:type="dxa"/>
              <w:bottom w:w="70" w:type="dxa"/>
              <w:end w:w="90" w:type="dxa"/>
            </w:tcMar>
          </w:tcPr>
          <w:p>
            <w:pPr>
              <w:keepLines/>
            </w:pPr>
            <w:r>
              <w:rPr>
                <w:sz w:val="17"/>
              </w:rPr>
              <w:t>ReceiptId</w:t>
            </w:r>
          </w:p>
        </w:tc>
        <w:tc>
          <w:tcPr>
            <w:tcW w:type="dxa" w:w="4320"/>
            <w:vAlign w:val="top"/>
            <w:tcMar>
              <w:top w:w="70" w:type="dxa"/>
              <w:start w:w="90" w:type="dxa"/>
              <w:bottom w:w="70" w:type="dxa"/>
              <w:end w:w="90" w:type="dxa"/>
            </w:tcMar>
          </w:tcPr>
          <w:p>
            <w:pPr>
              <w:keepLines/>
            </w:pPr>
            <w:r>
              <w:rPr>
                <w:sz w:val="17"/>
              </w:rPr>
              <w:t>Canonical hash or opaque ID + canonical hash</w:t>
            </w:r>
          </w:p>
        </w:tc>
        <w:tc>
          <w:tcPr>
            <w:tcW w:type="dxa" w:w="4320"/>
            <w:vAlign w:val="top"/>
            <w:tcMar>
              <w:top w:w="70" w:type="dxa"/>
              <w:start w:w="90" w:type="dxa"/>
              <w:bottom w:w="70" w:type="dxa"/>
              <w:end w:w="90" w:type="dxa"/>
            </w:tcMar>
          </w:tcPr>
          <w:p>
            <w:pPr>
              <w:keepLines/>
            </w:pPr>
            <w:r>
              <w:rPr>
                <w:sz w:val="17"/>
              </w:rPr>
              <w:t>Receipt identity</w:t>
            </w:r>
          </w:p>
        </w:tc>
      </w:tr>
      <w:tr>
        <w:trPr>
          <w:cantSplit/>
          <w:cantSplit/>
        </w:trPr>
        <w:tc>
          <w:tcPr>
            <w:tcW w:type="dxa" w:w="2160"/>
            <w:vAlign w:val="top"/>
            <w:tcMar>
              <w:top w:w="70" w:type="dxa"/>
              <w:start w:w="90" w:type="dxa"/>
              <w:bottom w:w="70" w:type="dxa"/>
              <w:end w:w="90" w:type="dxa"/>
            </w:tcMar>
          </w:tcPr>
          <w:p>
            <w:pPr>
              <w:keepLines/>
            </w:pPr>
            <w:r>
              <w:rPr>
                <w:sz w:val="17"/>
              </w:rPr>
              <w:t>BlockId</w:t>
            </w:r>
          </w:p>
        </w:tc>
        <w:tc>
          <w:tcPr>
            <w:tcW w:type="dxa" w:w="4320"/>
            <w:vAlign w:val="top"/>
            <w:tcMar>
              <w:top w:w="70" w:type="dxa"/>
              <w:start w:w="90" w:type="dxa"/>
              <w:bottom w:w="70" w:type="dxa"/>
              <w:end w:w="90" w:type="dxa"/>
            </w:tcMar>
          </w:tcPr>
          <w:p>
            <w:pPr>
              <w:keepLines/>
            </w:pPr>
            <w:r>
              <w:rPr>
                <w:sz w:val="17"/>
              </w:rPr>
              <w:t>Canonical block hash with explicit algorithm ID</w:t>
            </w:r>
          </w:p>
        </w:tc>
        <w:tc>
          <w:tcPr>
            <w:tcW w:type="dxa" w:w="4320"/>
            <w:vAlign w:val="top"/>
            <w:tcMar>
              <w:top w:w="70" w:type="dxa"/>
              <w:start w:w="90" w:type="dxa"/>
              <w:bottom w:w="70" w:type="dxa"/>
              <w:end w:w="90" w:type="dxa"/>
            </w:tcMar>
          </w:tcPr>
          <w:p>
            <w:pPr>
              <w:keepLines/>
            </w:pPr>
            <w:r>
              <w:rPr>
                <w:sz w:val="17"/>
              </w:rPr>
              <w:t>BlockTree identity</w:t>
            </w:r>
          </w:p>
        </w:tc>
      </w:tr>
      <w:tr>
        <w:trPr>
          <w:cantSplit/>
          <w:cantSplit/>
        </w:trPr>
        <w:tc>
          <w:tcPr>
            <w:tcW w:type="dxa" w:w="2160"/>
            <w:vAlign w:val="top"/>
            <w:tcMar>
              <w:top w:w="70" w:type="dxa"/>
              <w:start w:w="90" w:type="dxa"/>
              <w:bottom w:w="70" w:type="dxa"/>
              <w:end w:w="90" w:type="dxa"/>
            </w:tcMar>
          </w:tcPr>
          <w:p>
            <w:pPr>
              <w:keepLines/>
            </w:pPr>
            <w:r>
              <w:rPr>
                <w:sz w:val="17"/>
              </w:rPr>
              <w:t>VerifierId / KeyId</w:t>
            </w:r>
          </w:p>
        </w:tc>
        <w:tc>
          <w:tcPr>
            <w:tcW w:type="dxa" w:w="4320"/>
            <w:vAlign w:val="top"/>
            <w:tcMar>
              <w:top w:w="70" w:type="dxa"/>
              <w:start w:w="90" w:type="dxa"/>
              <w:bottom w:w="70" w:type="dxa"/>
              <w:end w:w="90" w:type="dxa"/>
            </w:tcMar>
          </w:tcPr>
          <w:p>
            <w:pPr>
              <w:keepLines/>
            </w:pPr>
            <w:r>
              <w:rPr>
                <w:sz w:val="17"/>
              </w:rPr>
              <w:t>Registry-issued identifiers</w:t>
            </w:r>
          </w:p>
        </w:tc>
        <w:tc>
          <w:tcPr>
            <w:tcW w:type="dxa" w:w="4320"/>
            <w:vAlign w:val="top"/>
            <w:tcMar>
              <w:top w:w="70" w:type="dxa"/>
              <w:start w:w="90" w:type="dxa"/>
              <w:bottom w:w="70" w:type="dxa"/>
              <w:end w:w="90" w:type="dxa"/>
            </w:tcMar>
          </w:tcPr>
          <w:p>
            <w:pPr>
              <w:keepLines/>
            </w:pPr>
            <w:r>
              <w:rPr>
                <w:sz w:val="17"/>
              </w:rPr>
              <w:t>Origin/trust separation</w:t>
            </w:r>
          </w:p>
        </w:tc>
      </w:tr>
      <w:tr>
        <w:trPr>
          <w:cantSplit/>
          <w:cantSplit/>
        </w:trPr>
        <w:tc>
          <w:tcPr>
            <w:tcW w:type="dxa" w:w="2160"/>
            <w:vAlign w:val="top"/>
            <w:tcMar>
              <w:top w:w="70" w:type="dxa"/>
              <w:start w:w="90" w:type="dxa"/>
              <w:bottom w:w="70" w:type="dxa"/>
              <w:end w:w="90" w:type="dxa"/>
            </w:tcMar>
          </w:tcPr>
          <w:p>
            <w:pPr>
              <w:keepLines/>
            </w:pPr>
            <w:r>
              <w:rPr>
                <w:sz w:val="17"/>
              </w:rPr>
              <w:t>CheckpointId</w:t>
            </w:r>
          </w:p>
        </w:tc>
        <w:tc>
          <w:tcPr>
            <w:tcW w:type="dxa" w:w="4320"/>
            <w:vAlign w:val="top"/>
            <w:tcMar>
              <w:top w:w="70" w:type="dxa"/>
              <w:start w:w="90" w:type="dxa"/>
              <w:bottom w:w="70" w:type="dxa"/>
              <w:end w:w="90" w:type="dxa"/>
            </w:tcMar>
          </w:tcPr>
          <w:p>
            <w:pPr>
              <w:keepLines/>
            </w:pPr>
            <w:r>
              <w:rPr>
                <w:sz w:val="17"/>
              </w:rPr>
              <w:t>Epoch/sequence + canonical commitment hash</w:t>
            </w:r>
          </w:p>
        </w:tc>
        <w:tc>
          <w:tcPr>
            <w:tcW w:type="dxa" w:w="4320"/>
            <w:vAlign w:val="top"/>
            <w:tcMar>
              <w:top w:w="70" w:type="dxa"/>
              <w:start w:w="90" w:type="dxa"/>
              <w:bottom w:w="70" w:type="dxa"/>
              <w:end w:w="90" w:type="dxa"/>
            </w:tcMar>
          </w:tcPr>
          <w:p>
            <w:pPr>
              <w:keepLines/>
            </w:pPr>
            <w:r>
              <w:rPr>
                <w:sz w:val="17"/>
              </w:rPr>
              <w:t>Recovery and canon boundary</w:t>
            </w:r>
          </w:p>
        </w:tc>
      </w:tr>
    </w:tbl>
    <w:p>
      <w:pPr>
        <w:pStyle w:val="Heading2"/>
        <w:keepNext/>
        <w:keepLines/>
      </w:pPr>
      <w:r>
        <w:t>22. Canonical Envelope Rules</w:t>
      </w:r>
    </w:p>
    <w:p>
      <w:pPr>
        <w:pStyle w:val="ListBullet"/>
      </w:pPr>
      <w:r>
        <w:t>Every decision-bearing DTO MUST carry schema_name and schema_version.</w:t>
      </w:r>
    </w:p>
    <w:p>
      <w:pPr>
        <w:pStyle w:val="ListBullet"/>
      </w:pPr>
      <w:r>
        <w:t>Canonical serialization MUST be deterministic; unknown fields on authority/receipt contracts MUST fail unless an extension map is explicitly allowed.</w:t>
      </w:r>
    </w:p>
    <w:p>
      <w:pPr>
        <w:pStyle w:val="ListBullet"/>
      </w:pPr>
      <w:r>
        <w:t>Every cryptographic commitment MUST name hash_alg/signature_alg and the exact canonicalization version.</w:t>
      </w:r>
    </w:p>
    <w:p>
      <w:pPr>
        <w:pStyle w:val="ListBullet"/>
      </w:pPr>
      <w:r>
        <w:t>Timestamps MUST use a canonical UTC/RFC3339 representation; freshness-critical verification additionally uses an issued challenge/nonce or trusted time contract.</w:t>
      </w:r>
    </w:p>
    <w:p>
      <w:pPr>
        <w:pStyle w:val="ListBullet"/>
      </w:pPr>
      <w:r>
        <w:t>Paths MUST be canonicalized against an explicit root before authority evaluation and again immediately before mutation.</w:t>
      </w:r>
    </w:p>
    <w:p>
      <w:pPr>
        <w:pStyle w:val="ListBullet"/>
      </w:pPr>
      <w:r>
        <w:t>No receipt may claim independence using a bare boolean. Independence is a relationship verified from origin identity, role separation and proof path.</w:t>
      </w:r>
    </w:p>
    <w:p>
      <w:pPr>
        <w:pStyle w:val="Heading2"/>
        <w:keepNext/>
        <w:keepLines/>
      </w:pPr>
      <w:r>
        <w:t>23. MissionContract</w:t>
      </w:r>
    </w:p>
    <w:p>
      <w:pPr>
        <w:pStyle w:val="CodeBlock"/>
      </w:pPr>
      <w:r>
        <w:rPr>
          <w:rFonts w:ascii="Consolas" w:hAnsi="Consolas"/>
          <w:sz w:val="16"/>
        </w:rPr>
        <w:br/>
        <w:t>MissionContract {</w:t>
        <w:br/>
        <w:t xml:space="preserve">  schema_name, schema_version</w:t>
        <w:br/>
        <w:t xml:space="preserve">  mission_id, node_id</w:t>
        <w:br/>
        <w:t xml:space="preserve">  human_intent</w:t>
        <w:br/>
        <w:t xml:space="preserve">  definition_of_done[]</w:t>
        <w:br/>
        <w:t xml:space="preserve">  proof_ceiling</w:t>
        <w:br/>
        <w:t xml:space="preserve">  evidence_scope[]</w:t>
        <w:br/>
        <w:t xml:space="preserve">  authority_lease_ref</w:t>
        <w:br/>
        <w:t xml:space="preserve">  forbidden_boundaries[]</w:t>
        <w:br/>
        <w:t xml:space="preserve">  rollback_expectation</w:t>
        <w:br/>
        <w:t xml:space="preserve">  termination_conditions[]</w:t>
        <w:br/>
        <w:t>}</w:t>
      </w:r>
    </w:p>
    <w:p>
      <w:pPr>
        <w:pStyle w:val="Heading2"/>
        <w:keepNext/>
        <w:keepLines/>
      </w:pPr>
      <w:r>
        <w:t>24. AuthorityLease &amp; ConsentGrant</w:t>
      </w:r>
    </w:p>
    <w:p>
      <w:pPr>
        <w:pStyle w:val="CodeBlock"/>
      </w:pPr>
      <w:r>
        <w:rPr>
          <w:rFonts w:ascii="Consolas" w:hAnsi="Consolas"/>
          <w:sz w:val="16"/>
        </w:rPr>
        <w:br/>
        <w:t>AuthorityLease {</w:t>
        <w:br/>
        <w:t xml:space="preserve">  lease_id, node_id, mission_id</w:t>
        <w:br/>
        <w:t xml:space="preserve">  issued_by_human_authority_ref</w:t>
        <w:br/>
        <w:t xml:space="preserve">  capabilities[]</w:t>
        <w:br/>
        <w:t xml:space="preserve">  read_roots[]</w:t>
        <w:br/>
        <w:t xml:space="preserve">  write_roots[]</w:t>
        <w:br/>
        <w:t xml:space="preserve">  process_transitions[]</w:t>
        <w:br/>
        <w:t xml:space="preserve">  network_class</w:t>
        <w:br/>
        <w:t xml:space="preserve">  model_identity_budget?</w:t>
        <w:br/>
        <w:t xml:space="preserve">  valid_from, valid_until?</w:t>
        <w:br/>
        <w:t xml:space="preserve">  retry_budget</w:t>
        <w:br/>
        <w:t xml:space="preserve">  rollback_contract</w:t>
        <w:br/>
        <w:t xml:space="preserve">  forbidden_boundaries[]</w:t>
        <w:br/>
        <w:t xml:space="preserve">  authority_delta = 0 unless separately authorized</w:t>
        <w:br/>
        <w:t>}</w:t>
        <w:br/>
        <w:br/>
        <w:t>ConsentGrant {</w:t>
        <w:br/>
        <w:t xml:space="preserve">  consent_id, lease_id</w:t>
        <w:br/>
        <w:t xml:space="preserve">  exact_action_class</w:t>
        <w:br/>
        <w:t xml:space="preserve">  subject_selector</w:t>
        <w:br/>
        <w:t xml:space="preserve">  typed_go_or_equivalent_proof</w:t>
        <w:br/>
        <w:t xml:space="preserve">  issued_at</w:t>
        <w:br/>
        <w:t xml:space="preserve">  expires_at?</w:t>
        <w:br/>
        <w:t xml:space="preserve">  revocation_ref?</w:t>
        <w:br/>
        <w:t>}</w:t>
      </w:r>
    </w:p>
    <w:p>
      <w:pPr>
        <w:pStyle w:val="Heading2"/>
        <w:keepNext/>
        <w:keepLines/>
      </w:pPr>
      <w:r>
        <w:t>25. EvidenceRecord</w:t>
      </w:r>
    </w:p>
    <w:p>
      <w:pPr>
        <w:pStyle w:val="CodeBlock"/>
      </w:pPr>
      <w:r>
        <w:rPr>
          <w:rFonts w:ascii="Consolas" w:hAnsi="Consolas"/>
          <w:sz w:val="16"/>
        </w:rPr>
        <w:br/>
        <w:t>EvidenceRecord {</w:t>
        <w:br/>
        <w:t xml:space="preserve">  evidence_id</w:t>
        <w:br/>
        <w:t xml:space="preserve">  subject_identity</w:t>
        <w:br/>
        <w:t xml:space="preserve">  source_ref</w:t>
        <w:br/>
        <w:t xml:space="preserve">  source_hash { alg, value }</w:t>
        <w:br/>
        <w:t xml:space="preserve">  truth_label</w:t>
        <w:br/>
        <w:t xml:space="preserve">  observation_semantics</w:t>
        <w:br/>
        <w:t xml:space="preserve">  temporal_scope</w:t>
        <w:br/>
        <w:t xml:space="preserve">  completeness</w:t>
        <w:br/>
        <w:t xml:space="preserve">  correlation_limit</w:t>
        <w:br/>
        <w:t xml:space="preserve">  producer_identity</w:t>
        <w:br/>
        <w:t xml:space="preserve">  derivation_ref?</w:t>
        <w:br/>
        <w:t xml:space="preserve">  contradiction_refs[]</w:t>
        <w:br/>
        <w:t>}</w:t>
      </w:r>
    </w:p>
    <w:p>
      <w:pPr>
        <w:pStyle w:val="Heading2"/>
        <w:keepNext/>
        <w:keepLines/>
      </w:pPr>
      <w:r>
        <w:t>26. DiagnosticSynthesis &amp; ExperimentContract</w:t>
      </w:r>
    </w:p>
    <w:p>
      <w:pPr>
        <w:pStyle w:val="CodeBlock"/>
      </w:pPr>
      <w:r>
        <w:rPr>
          <w:rFonts w:ascii="Consolas" w:hAnsi="Consolas"/>
          <w:sz w:val="16"/>
        </w:rPr>
        <w:br/>
        <w:t>DiagnosticSynthesis {</w:t>
        <w:br/>
        <w:t xml:space="preserve">  synthesis_id, mission_id</w:t>
        <w:br/>
        <w:t xml:space="preserve">  evidence_refs[]</w:t>
        <w:br/>
        <w:t xml:space="preserve">  contradictions[]</w:t>
        <w:br/>
        <w:t xml:space="preserve">  unknowns[]</w:t>
        <w:br/>
        <w:t xml:space="preserve">  preferred_hypothesis { claim, mechanism, falsifiers[] }</w:t>
        <w:br/>
        <w:t xml:space="preserve">  competing_hypotheses[]</w:t>
        <w:br/>
        <w:t xml:space="preserve">  frontier { target_transition, causal_variable, frozen_controls[] }</w:t>
        <w:br/>
        <w:t xml:space="preserve">  authority_requirement</w:t>
        <w:br/>
        <w:t xml:space="preserve">  independent_verifier_requirement</w:t>
        <w:br/>
        <w:t>}</w:t>
        <w:br/>
        <w:br/>
        <w:t>ExperimentContract {</w:t>
        <w:br/>
        <w:t xml:space="preserve">  experiment_id, synthesis_id, authority_verdict_ref</w:t>
        <w:br/>
        <w:t xml:space="preserve">  red_control</w:t>
        <w:br/>
        <w:t xml:space="preserve">  expected_pre_fix_observation</w:t>
        <w:br/>
        <w:t xml:space="preserve">  causal_variable</w:t>
        <w:br/>
        <w:t xml:space="preserve">  frozen_controls[]</w:t>
        <w:br/>
        <w:t xml:space="preserve">  minimum_change</w:t>
        <w:br/>
        <w:t xml:space="preserve">  acceptance_criteria[]</w:t>
        <w:br/>
        <w:t xml:space="preserve">  verification_plan[]</w:t>
        <w:br/>
        <w:t xml:space="preserve">  reobservation_plan</w:t>
        <w:br/>
        <w:t xml:space="preserve">  rollback_plan</w:t>
        <w:br/>
        <w:t xml:space="preserve">  blast_radius</w:t>
        <w:br/>
        <w:t>}</w:t>
      </w:r>
    </w:p>
    <w:p>
      <w:pPr>
        <w:pStyle w:val="Heading2"/>
        <w:keepNext/>
        <w:keepLines/>
      </w:pPr>
      <w:r>
        <w:t>27. Trace Corroboration Origin Receipt</w:t>
      </w:r>
    </w:p>
    <w:p>
      <w:r>
        <w:t>This contract is the master architectural generalization of the current TRACE-CORROBORATION-ORIGIN work: independent verification must be externally-originated, identity-bound, subject-bound and challenge-bound.</w:t>
      </w:r>
    </w:p>
    <w:p>
      <w:pPr>
        <w:pStyle w:val="CodeBlock"/>
      </w:pPr>
      <w:r>
        <w:rPr>
          <w:rFonts w:ascii="Consolas" w:hAnsi="Consolas"/>
          <w:sz w:val="16"/>
        </w:rPr>
        <w:br/>
        <w:t>TraceCorroborationOriginReceipt {</w:t>
        <w:br/>
        <w:t xml:space="preserve">  schema_name, schema_version</w:t>
        <w:br/>
        <w:t xml:space="preserve">  verifier_id</w:t>
        <w:br/>
        <w:t xml:space="preserve">  verifier_key_id</w:t>
        <w:br/>
        <w:t xml:space="preserve">  replay_performed = true</w:t>
        <w:br/>
        <w:t xml:space="preserve">  replay_subject_hash { alg, value }</w:t>
        <w:br/>
        <w:t xml:space="preserve">  independent_replay_hash { alg, value }</w:t>
        <w:br/>
        <w:t xml:space="preserve">  challenge_nonce</w:t>
        <w:br/>
        <w:t xml:space="preserve">  observed_at?</w:t>
        <w:br/>
        <w:t xml:space="preserve">  signature_alg = "ed25519" | governed alternative</w:t>
        <w:br/>
        <w:t xml:space="preserve">  signature</w:t>
        <w:br/>
        <w:t>}</w:t>
        <w:br/>
        <w:br/>
        <w:t>ACCEPT only if:</w:t>
        <w:br/>
        <w:t xml:space="preserve">  verifier is ACTIVE in trust registry</w:t>
        <w:br/>
        <w:t xml:space="preserve">  verifier_origin != proposer_origin</w:t>
        <w:br/>
        <w:t xml:space="preserve">  verifier_origin != executor_origin   # when independence is required</w:t>
        <w:br/>
        <w:t xml:space="preserve">  replay_subject_hash == expected subject</w:t>
        <w:br/>
        <w:t xml:space="preserve">  challenge_nonce == current challenge</w:t>
        <w:br/>
        <w:t xml:space="preserve">  signature verifies over canonical payload</w:t>
      </w:r>
    </w:p>
    <w:p>
      <w:pPr>
        <w:pStyle w:val="Heading2"/>
        <w:keepNext/>
        <w:keepLines/>
      </w:pPr>
      <w:r>
        <w:t>28. VerificationVerdict</w:t>
      </w:r>
    </w:p>
    <w:p>
      <w:pPr>
        <w:pStyle w:val="CodeBlock"/>
      </w:pPr>
      <w:r>
        <w:rPr>
          <w:rFonts w:ascii="Consolas" w:hAnsi="Consolas"/>
          <w:sz w:val="16"/>
        </w:rPr>
        <w:br/>
        <w:t>VerificationVerdict {</w:t>
        <w:br/>
        <w:t xml:space="preserve">  verdict_id, mission_id, subject_hash</w:t>
        <w:br/>
        <w:t xml:space="preserve">  verifier_id, verifier_key_id</w:t>
        <w:br/>
        <w:t xml:space="preserve">  proof_rails {</w:t>
        <w:br/>
        <w:t xml:space="preserve">    formal: PASS|FAIL|NA|UNKNOWN</w:t>
        <w:br/>
        <w:t xml:space="preserve">    cryptographic: PASS|FAIL|NA|UNKNOWN</w:t>
        <w:br/>
        <w:t xml:space="preserve">    empirical: PASS|FAIL|NA|UNKNOWN</w:t>
        <w:br/>
        <w:t xml:space="preserve">    economic: PASS|FAIL|NA|UNKNOWN</w:t>
        <w:br/>
        <w:t xml:space="preserve">  }</w:t>
        <w:br/>
        <w:t xml:space="preserve">  promotion_status</w:t>
        <w:br/>
        <w:t xml:space="preserve">  blocked_by[]</w:t>
        <w:br/>
        <w:t xml:space="preserve">  proof_ceiling</w:t>
        <w:br/>
        <w:t xml:space="preserve">  evidence_refs[]</w:t>
        <w:br/>
        <w:t xml:space="preserve">  challenge_ref</w:t>
        <w:br/>
        <w:t xml:space="preserve">  signature</w:t>
        <w:br/>
        <w:t>}</w:t>
      </w:r>
    </w:p>
    <w:p>
      <w:pPr>
        <w:pStyle w:val="Heading2"/>
        <w:keepNext/>
        <w:keepLines/>
      </w:pPr>
      <w:r>
        <w:t>29. TransitionReceipt</w:t>
      </w:r>
    </w:p>
    <w:p>
      <w:pPr>
        <w:pStyle w:val="CodeBlock"/>
      </w:pPr>
      <w:r>
        <w:rPr>
          <w:rFonts w:ascii="Consolas" w:hAnsi="Consolas"/>
          <w:sz w:val="16"/>
        </w:rPr>
        <w:br/>
        <w:t>TransitionReceipt {</w:t>
        <w:br/>
        <w:t xml:space="preserve">  receipt_id</w:t>
        <w:br/>
        <w:t xml:space="preserve">  mission_id, operation_id</w:t>
        <w:br/>
        <w:t xml:space="preserve">  node_id</w:t>
        <w:br/>
        <w:t xml:space="preserve">  before_subject_hash</w:t>
        <w:br/>
        <w:t xml:space="preserve">  action_contract_hash</w:t>
        <w:br/>
        <w:t xml:space="preserve">  authority_verdict_ref</w:t>
        <w:br/>
        <w:t xml:space="preserve">  after_subject_hash</w:t>
        <w:br/>
        <w:t xml:space="preserve">  verifier_verdict_ref</w:t>
        <w:br/>
        <w:t xml:space="preserve">  observed_postcondition</w:t>
        <w:br/>
        <w:t xml:space="preserve">  result = VERIFIED_SUPPORTED | VERIFIED_REFUTED | INCONCLUSIVE | BLOCKED</w:t>
        <w:br/>
        <w:t xml:space="preserve">  authority_delta</w:t>
        <w:br/>
        <w:t xml:space="preserve">  runtime_effects_started</w:t>
        <w:br/>
        <w:t xml:space="preserve">  recovery_ref</w:t>
        <w:br/>
        <w:t xml:space="preserve">  created_at</w:t>
        <w:br/>
        <w:t xml:space="preserve">  signer_id, key_id, signature</w:t>
        <w:br/>
        <w:t>}</w:t>
      </w:r>
    </w:p>
    <w:p>
      <w:pPr>
        <w:pStyle w:val="Heading2"/>
        <w:keepNext/>
        <w:keepLines/>
      </w:pPr>
      <w:r>
        <w:t>30. BlockTree Block Record</w:t>
      </w:r>
    </w:p>
    <w:p>
      <w:pPr>
        <w:pStyle w:val="CodeBlock"/>
      </w:pPr>
      <w:r>
        <w:rPr>
          <w:rFonts w:ascii="Consolas" w:hAnsi="Consolas"/>
          <w:sz w:val="16"/>
        </w:rPr>
        <w:br/>
        <w:t>BlockRecord {</w:t>
        <w:br/>
        <w:t xml:space="preserve">  schema_name, schema_version</w:t>
        <w:br/>
        <w:t xml:space="preserve">  block_id = hash(canonical_block_bytes)</w:t>
        <w:br/>
        <w:t xml:space="preserve">  hash_alg</w:t>
        <w:br/>
        <w:t xml:space="preserve">  lineage_parent_block_id?   # null only for genesis/root</w:t>
        <w:br/>
        <w:t xml:space="preserve">  node_id</w:t>
        <w:br/>
        <w:t xml:space="preserve">  block_type = IDENTITY | ACTION | RECEIPT | VERDICT | CHECKPOINT | ...</w:t>
        <w:br/>
        <w:t xml:space="preserve">  payload_hash</w:t>
        <w:br/>
        <w:t xml:space="preserve">  receipt_refs[]</w:t>
        <w:br/>
        <w:t xml:space="preserve">  authority_ref?</w:t>
        <w:br/>
        <w:t xml:space="preserve">  sequence</w:t>
        <w:br/>
        <w:t xml:space="preserve">  created_at</w:t>
        <w:br/>
        <w:t xml:space="preserve">  signer_id, key_id, signature</w:t>
        <w:br/>
        <w:t>}</w:t>
      </w:r>
    </w:p>
    <w:p>
      <w:pPr>
        <w:pStyle w:val="ListBullet"/>
      </w:pPr>
      <w:r>
        <w:t>A canonical BlockTree block MUST have one lineage parent except the genesis/root.</w:t>
      </w:r>
    </w:p>
    <w:p>
      <w:pPr>
        <w:pStyle w:val="ListBullet"/>
      </w:pPr>
      <w:r>
        <w:t>Block creation MUST verify referenced receipts/verdicts before commitment.</w:t>
      </w:r>
    </w:p>
    <w:p>
      <w:pPr>
        <w:pStyle w:val="ListBullet"/>
      </w:pPr>
      <w:r>
        <w:t>A block hash proves canonical byte identity and lineage; it does not independently prove semantic truth or impact.</w:t>
      </w:r>
    </w:p>
    <w:p>
      <w:pPr>
        <w:pStyle w:val="Heading2"/>
        <w:keepNext/>
        <w:keepLines/>
      </w:pPr>
      <w:r>
        <w:t>31. BlockGraph Edge Record</w:t>
      </w:r>
    </w:p>
    <w:p>
      <w:pPr>
        <w:pStyle w:val="CodeBlock"/>
      </w:pPr>
      <w:r>
        <w:rPr>
          <w:rFonts w:ascii="Consolas" w:hAnsi="Consolas"/>
          <w:sz w:val="16"/>
        </w:rPr>
        <w:br/>
        <w:t>GraphEdge {</w:t>
        <w:br/>
        <w:t xml:space="preserve">  edge_id</w:t>
        <w:br/>
        <w:t xml:space="preserve">  edge_type = EVIDENCE | VERIFICATION | ADOPTION | IMPACT | SUPERSEDES | CONTRADICTS</w:t>
        <w:br/>
        <w:t xml:space="preserve">  from_block_id</w:t>
        <w:br/>
        <w:t xml:space="preserve">  to_block_id</w:t>
        <w:br/>
        <w:t xml:space="preserve">  evidence_refs[]</w:t>
        <w:br/>
        <w:t xml:space="preserve">  verifier_verdict_ref?</w:t>
        <w:br/>
        <w:t xml:space="preserve">  weight?              # only if governed semantics exist</w:t>
        <w:br/>
        <w:t xml:space="preserve">  status</w:t>
        <w:br/>
        <w:t xml:space="preserve">  created_at</w:t>
        <w:br/>
        <w:t>}</w:t>
      </w:r>
    </w:p>
    <w:p>
      <w:r>
        <w:t>Graph indexes MAY be rebuilt from canonical blocks/receipts. A graph database MUST NOT become the sole source of truth for decision-bearing lineage.</w:t>
      </w:r>
    </w:p>
    <w:p>
      <w:pPr>
        <w:pStyle w:val="Heading2"/>
        <w:keepNext/>
        <w:keepLines/>
      </w:pPr>
      <w:r>
        <w:t>32. Domain Event &amp; State Projection</w:t>
      </w:r>
    </w:p>
    <w:p>
      <w:pPr>
        <w:pStyle w:val="CodeBlock"/>
      </w:pPr>
      <w:r>
        <w:rPr>
          <w:rFonts w:ascii="Consolas" w:hAnsi="Consolas"/>
          <w:sz w:val="16"/>
        </w:rPr>
        <w:br/>
        <w:t>DomainEvent {</w:t>
        <w:br/>
        <w:t xml:space="preserve">  event_id</w:t>
        <w:br/>
        <w:t xml:space="preserve">  mission_id</w:t>
        <w:br/>
        <w:t xml:space="preserve">  checkpoint_seq</w:t>
        <w:br/>
        <w:t xml:space="preserve">  event_type</w:t>
        <w:br/>
        <w:t xml:space="preserve">  occurred_at</w:t>
        <w:br/>
        <w:t xml:space="preserve">  actor_identity</w:t>
        <w:br/>
        <w:t xml:space="preserve">  subject_identity?</w:t>
        <w:br/>
        <w:t xml:space="preserve">  authority_ref?</w:t>
        <w:br/>
        <w:t xml:space="preserve">  evidence_refs[]</w:t>
        <w:br/>
        <w:t xml:space="preserve">  payload</w:t>
        <w:br/>
        <w:t xml:space="preserve">  event_hash</w:t>
        <w:br/>
        <w:t>}</w:t>
      </w:r>
    </w:p>
    <w:p>
      <w:r>
        <w:t>Materialized campaign state is a projection of append-only events plus sealed checkpoints. Recovery replays from the last verified checkpoint and compares current repository/runtime identity before any new mutation.</w:t>
      </w:r>
    </w:p>
    <w:p>
      <w:pPr>
        <w:pStyle w:val="Heading2"/>
        <w:keepNext/>
        <w:keepLines/>
      </w:pPr>
      <w:r>
        <w:t>33. Core State Machine</w:t>
      </w:r>
    </w:p>
    <w:p>
      <w:pPr>
        <w:jc w:val="center"/>
      </w:pPr>
      <w:r>
        <w:drawing>
          <wp:inline xmlns:a="http://schemas.openxmlformats.org/drawingml/2006/main" xmlns:pic="http://schemas.openxmlformats.org/drawingml/2006/picture">
            <wp:extent cx="6537960" cy="2233803"/>
            <wp:docPr id="7" name="Picture 7" descr="BIZRA state machine from intent through rebind, discovery, synthesis, authority, RED control, implementation, verification, re-observation, verdict, receipt and learning." title="BIZRA state machine from intent through rebind, discovery, synthesis, authority,"/>
            <wp:cNvGraphicFramePr>
              <a:graphicFrameLocks noChangeAspect="1"/>
            </wp:cNvGraphicFramePr>
            <a:graphic>
              <a:graphicData uri="http://schemas.openxmlformats.org/drawingml/2006/picture">
                <pic:pic>
                  <pic:nvPicPr>
                    <pic:cNvPr id="0" name="proof-state-machine.png"/>
                    <pic:cNvPicPr/>
                  </pic:nvPicPr>
                  <pic:blipFill>
                    <a:blip r:embed="rId16"/>
                    <a:stretch>
                      <a:fillRect/>
                    </a:stretch>
                  </pic:blipFill>
                  <pic:spPr>
                    <a:xfrm>
                      <a:off x="0" y="0"/>
                      <a:ext cx="6537960" cy="2233803"/>
                    </a:xfrm>
                    <a:prstGeom prst="rect"/>
                  </pic:spPr>
                </pic:pic>
              </a:graphicData>
            </a:graphic>
          </wp:inline>
        </w:drawing>
      </w:r>
    </w:p>
    <w:p>
      <w:pPr>
        <w:pStyle w:val="Caption"/>
        <w:keepNext w:val="0"/>
        <w:jc w:val="center"/>
      </w:pPr>
      <w:r>
        <w:t>Figure 6 — Proof-bound engineering state machine.</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656"/>
            <w:shd w:fill="15233C"/>
            <w:tcMar>
              <w:top w:w="70" w:type="dxa"/>
              <w:start w:w="90" w:type="dxa"/>
              <w:bottom w:w="70" w:type="dxa"/>
              <w:end w:w="90" w:type="dxa"/>
            </w:tcMar>
          </w:tcPr>
          <w:p>
            <w:pPr>
              <w:keepLines/>
            </w:pPr>
            <w:r>
              <w:rPr>
                <w:b/>
                <w:color w:val="E8E6DF"/>
                <w:sz w:val="17"/>
              </w:rPr>
              <w:t>State</w:t>
            </w:r>
          </w:p>
        </w:tc>
        <w:tc>
          <w:tcPr>
            <w:tcW w:type="dxa" w:w="4392"/>
            <w:shd w:fill="15233C"/>
            <w:tcMar>
              <w:top w:w="70" w:type="dxa"/>
              <w:start w:w="90" w:type="dxa"/>
              <w:bottom w:w="70" w:type="dxa"/>
              <w:end w:w="90" w:type="dxa"/>
            </w:tcMar>
          </w:tcPr>
          <w:p>
            <w:pPr>
              <w:keepLines/>
            </w:pPr>
            <w:r>
              <w:rPr>
                <w:b/>
                <w:color w:val="E8E6DF"/>
                <w:sz w:val="17"/>
              </w:rPr>
              <w:t>Entry requirement</w:t>
            </w:r>
          </w:p>
        </w:tc>
        <w:tc>
          <w:tcPr>
            <w:tcW w:type="dxa" w:w="4752"/>
            <w:shd w:fill="15233C"/>
            <w:tcMar>
              <w:top w:w="70" w:type="dxa"/>
              <w:start w:w="90" w:type="dxa"/>
              <w:bottom w:w="70" w:type="dxa"/>
              <w:end w:w="90" w:type="dxa"/>
            </w:tcMar>
          </w:tcPr>
          <w:p>
            <w:pPr>
              <w:keepLines/>
            </w:pPr>
            <w:r>
              <w:rPr>
                <w:b/>
                <w:color w:val="E8E6DF"/>
                <w:sz w:val="17"/>
              </w:rPr>
              <w:t>Exit proof</w:t>
            </w:r>
          </w:p>
        </w:tc>
      </w:tr>
      <w:tr>
        <w:trPr>
          <w:cantSplit/>
          <w:cantSplit/>
        </w:trPr>
        <w:tc>
          <w:tcPr>
            <w:tcW w:type="dxa" w:w="1656"/>
            <w:vAlign w:val="top"/>
            <w:tcMar>
              <w:top w:w="70" w:type="dxa"/>
              <w:start w:w="90" w:type="dxa"/>
              <w:bottom w:w="70" w:type="dxa"/>
              <w:end w:w="90" w:type="dxa"/>
            </w:tcMar>
          </w:tcPr>
          <w:p>
            <w:pPr>
              <w:keepLines/>
            </w:pPr>
            <w:r>
              <w:rPr>
                <w:sz w:val="17"/>
              </w:rPr>
              <w:t>INTENT</w:t>
            </w:r>
          </w:p>
        </w:tc>
        <w:tc>
          <w:tcPr>
            <w:tcW w:type="dxa" w:w="4392"/>
            <w:vAlign w:val="top"/>
            <w:tcMar>
              <w:top w:w="70" w:type="dxa"/>
              <w:start w:w="90" w:type="dxa"/>
              <w:bottom w:w="70" w:type="dxa"/>
              <w:end w:w="90" w:type="dxa"/>
            </w:tcMar>
          </w:tcPr>
          <w:p>
            <w:pPr>
              <w:keepLines/>
            </w:pPr>
            <w:r>
              <w:rPr>
                <w:sz w:val="17"/>
              </w:rPr>
              <w:t>Mission/DOD known</w:t>
            </w:r>
          </w:p>
        </w:tc>
        <w:tc>
          <w:tcPr>
            <w:tcW w:type="dxa" w:w="4752"/>
            <w:vAlign w:val="top"/>
            <w:tcMar>
              <w:top w:w="70" w:type="dxa"/>
              <w:start w:w="90" w:type="dxa"/>
              <w:bottom w:w="70" w:type="dxa"/>
              <w:end w:w="90" w:type="dxa"/>
            </w:tcMar>
          </w:tcPr>
          <w:p>
            <w:pPr>
              <w:keepLines/>
            </w:pPr>
            <w:r>
              <w:rPr>
                <w:sz w:val="17"/>
              </w:rPr>
              <w:t>Authority/evidence scope identified</w:t>
            </w:r>
          </w:p>
        </w:tc>
      </w:tr>
      <w:tr>
        <w:trPr>
          <w:cantSplit/>
          <w:cantSplit/>
        </w:trPr>
        <w:tc>
          <w:tcPr>
            <w:tcW w:type="dxa" w:w="1656"/>
            <w:vAlign w:val="top"/>
            <w:tcMar>
              <w:top w:w="70" w:type="dxa"/>
              <w:start w:w="90" w:type="dxa"/>
              <w:bottom w:w="70" w:type="dxa"/>
              <w:end w:w="90" w:type="dxa"/>
            </w:tcMar>
          </w:tcPr>
          <w:p>
            <w:pPr>
              <w:keepLines/>
            </w:pPr>
            <w:r>
              <w:rPr>
                <w:sz w:val="17"/>
              </w:rPr>
              <w:t>REBIND</w:t>
            </w:r>
          </w:p>
        </w:tc>
        <w:tc>
          <w:tcPr>
            <w:tcW w:type="dxa" w:w="4392"/>
            <w:vAlign w:val="top"/>
            <w:tcMar>
              <w:top w:w="70" w:type="dxa"/>
              <w:start w:w="90" w:type="dxa"/>
              <w:bottom w:w="70" w:type="dxa"/>
              <w:end w:w="90" w:type="dxa"/>
            </w:tcMar>
          </w:tcPr>
          <w:p>
            <w:pPr>
              <w:keepLines/>
            </w:pPr>
            <w:r>
              <w:rPr>
                <w:sz w:val="17"/>
              </w:rPr>
              <w:t>Prior state may be stale</w:t>
            </w:r>
          </w:p>
        </w:tc>
        <w:tc>
          <w:tcPr>
            <w:tcW w:type="dxa" w:w="4752"/>
            <w:vAlign w:val="top"/>
            <w:tcMar>
              <w:top w:w="70" w:type="dxa"/>
              <w:start w:w="90" w:type="dxa"/>
              <w:bottom w:w="70" w:type="dxa"/>
              <w:end w:w="90" w:type="dxa"/>
            </w:tcMar>
          </w:tcPr>
          <w:p>
            <w:pPr>
              <w:keepLines/>
            </w:pPr>
            <w:r>
              <w:rPr>
                <w:sz w:val="17"/>
              </w:rPr>
              <w:t>Current subject/version/runtime identity measured</w:t>
            </w:r>
          </w:p>
        </w:tc>
      </w:tr>
      <w:tr>
        <w:trPr>
          <w:cantSplit/>
          <w:cantSplit/>
        </w:trPr>
        <w:tc>
          <w:tcPr>
            <w:tcW w:type="dxa" w:w="1656"/>
            <w:vAlign w:val="top"/>
            <w:tcMar>
              <w:top w:w="70" w:type="dxa"/>
              <w:start w:w="90" w:type="dxa"/>
              <w:bottom w:w="70" w:type="dxa"/>
              <w:end w:w="90" w:type="dxa"/>
            </w:tcMar>
          </w:tcPr>
          <w:p>
            <w:pPr>
              <w:keepLines/>
            </w:pPr>
            <w:r>
              <w:rPr>
                <w:sz w:val="17"/>
              </w:rPr>
              <w:t>DISCOVER</w:t>
            </w:r>
          </w:p>
        </w:tc>
        <w:tc>
          <w:tcPr>
            <w:tcW w:type="dxa" w:w="4392"/>
            <w:vAlign w:val="top"/>
            <w:tcMar>
              <w:top w:w="70" w:type="dxa"/>
              <w:start w:w="90" w:type="dxa"/>
              <w:bottom w:w="70" w:type="dxa"/>
              <w:end w:w="90" w:type="dxa"/>
            </w:tcMar>
          </w:tcPr>
          <w:p>
            <w:pPr>
              <w:keepLines/>
            </w:pPr>
            <w:r>
              <w:rPr>
                <w:sz w:val="17"/>
              </w:rPr>
              <w:t>Subject identity bound</w:t>
            </w:r>
          </w:p>
        </w:tc>
        <w:tc>
          <w:tcPr>
            <w:tcW w:type="dxa" w:w="4752"/>
            <w:vAlign w:val="top"/>
            <w:tcMar>
              <w:top w:w="70" w:type="dxa"/>
              <w:start w:w="90" w:type="dxa"/>
              <w:bottom w:w="70" w:type="dxa"/>
              <w:end w:w="90" w:type="dxa"/>
            </w:tcMar>
          </w:tcPr>
          <w:p>
            <w:pPr>
              <w:keepLines/>
            </w:pPr>
            <w:r>
              <w:rPr>
                <w:sz w:val="17"/>
              </w:rPr>
              <w:t>Required evidence captured</w:t>
            </w:r>
          </w:p>
        </w:tc>
      </w:tr>
      <w:tr>
        <w:trPr>
          <w:cantSplit/>
          <w:cantSplit/>
        </w:trPr>
        <w:tc>
          <w:tcPr>
            <w:tcW w:type="dxa" w:w="1656"/>
            <w:vAlign w:val="top"/>
            <w:tcMar>
              <w:top w:w="70" w:type="dxa"/>
              <w:start w:w="90" w:type="dxa"/>
              <w:bottom w:w="70" w:type="dxa"/>
              <w:end w:w="90" w:type="dxa"/>
            </w:tcMar>
          </w:tcPr>
          <w:p>
            <w:pPr>
              <w:keepLines/>
            </w:pPr>
            <w:r>
              <w:rPr>
                <w:sz w:val="17"/>
              </w:rPr>
              <w:t>SYNTHESIZE</w:t>
            </w:r>
          </w:p>
        </w:tc>
        <w:tc>
          <w:tcPr>
            <w:tcW w:type="dxa" w:w="4392"/>
            <w:vAlign w:val="top"/>
            <w:tcMar>
              <w:top w:w="70" w:type="dxa"/>
              <w:start w:w="90" w:type="dxa"/>
              <w:bottom w:w="70" w:type="dxa"/>
              <w:end w:w="90" w:type="dxa"/>
            </w:tcMar>
          </w:tcPr>
          <w:p>
            <w:pPr>
              <w:keepLines/>
            </w:pPr>
            <w:r>
              <w:rPr>
                <w:sz w:val="17"/>
              </w:rPr>
              <w:t>Evidence sufficient to model gap</w:t>
            </w:r>
          </w:p>
        </w:tc>
        <w:tc>
          <w:tcPr>
            <w:tcW w:type="dxa" w:w="4752"/>
            <w:vAlign w:val="top"/>
            <w:tcMar>
              <w:top w:w="70" w:type="dxa"/>
              <w:start w:w="90" w:type="dxa"/>
              <w:bottom w:w="70" w:type="dxa"/>
              <w:end w:w="90" w:type="dxa"/>
            </w:tcMar>
          </w:tcPr>
          <w:p>
            <w:pPr>
              <w:keepLines/>
            </w:pPr>
            <w:r>
              <w:rPr>
                <w:sz w:val="17"/>
              </w:rPr>
              <w:t>Hypotheses + falsifiers + one frontier</w:t>
            </w:r>
          </w:p>
        </w:tc>
      </w:tr>
      <w:tr>
        <w:trPr>
          <w:cantSplit/>
          <w:cantSplit/>
        </w:trPr>
        <w:tc>
          <w:tcPr>
            <w:tcW w:type="dxa" w:w="1656"/>
            <w:vAlign w:val="top"/>
            <w:tcMar>
              <w:top w:w="70" w:type="dxa"/>
              <w:start w:w="90" w:type="dxa"/>
              <w:bottom w:w="70" w:type="dxa"/>
              <w:end w:w="90" w:type="dxa"/>
            </w:tcMar>
          </w:tcPr>
          <w:p>
            <w:pPr>
              <w:keepLines/>
            </w:pPr>
            <w:r>
              <w:rPr>
                <w:sz w:val="17"/>
              </w:rPr>
              <w:t>AUTHORITY</w:t>
            </w:r>
          </w:p>
        </w:tc>
        <w:tc>
          <w:tcPr>
            <w:tcW w:type="dxa" w:w="4392"/>
            <w:vAlign w:val="top"/>
            <w:tcMar>
              <w:top w:w="70" w:type="dxa"/>
              <w:start w:w="90" w:type="dxa"/>
              <w:bottom w:w="70" w:type="dxa"/>
              <w:end w:w="90" w:type="dxa"/>
            </w:tcMar>
          </w:tcPr>
          <w:p>
            <w:pPr>
              <w:keepLines/>
            </w:pPr>
            <w:r>
              <w:rPr>
                <w:sz w:val="17"/>
              </w:rPr>
              <w:t>Candidate experiment known</w:t>
            </w:r>
          </w:p>
        </w:tc>
        <w:tc>
          <w:tcPr>
            <w:tcW w:type="dxa" w:w="4752"/>
            <w:vAlign w:val="top"/>
            <w:tcMar>
              <w:top w:w="70" w:type="dxa"/>
              <w:start w:w="90" w:type="dxa"/>
              <w:bottom w:w="70" w:type="dxa"/>
              <w:end w:w="90" w:type="dxa"/>
            </w:tcMar>
          </w:tcPr>
          <w:p>
            <w:pPr>
              <w:keepLines/>
            </w:pPr>
            <w:r>
              <w:rPr>
                <w:sz w:val="17"/>
              </w:rPr>
              <w:t>GO / BLOCK / REQUIRE_NEW_AUTHORITY</w:t>
            </w:r>
          </w:p>
        </w:tc>
      </w:tr>
      <w:tr>
        <w:trPr>
          <w:cantSplit/>
          <w:cantSplit/>
        </w:trPr>
        <w:tc>
          <w:tcPr>
            <w:tcW w:type="dxa" w:w="1656"/>
            <w:vAlign w:val="top"/>
            <w:tcMar>
              <w:top w:w="70" w:type="dxa"/>
              <w:start w:w="90" w:type="dxa"/>
              <w:bottom w:w="70" w:type="dxa"/>
              <w:end w:w="90" w:type="dxa"/>
            </w:tcMar>
          </w:tcPr>
          <w:p>
            <w:pPr>
              <w:keepLines/>
            </w:pPr>
            <w:r>
              <w:rPr>
                <w:sz w:val="17"/>
              </w:rPr>
              <w:t>RED</w:t>
            </w:r>
          </w:p>
        </w:tc>
        <w:tc>
          <w:tcPr>
            <w:tcW w:type="dxa" w:w="4392"/>
            <w:vAlign w:val="top"/>
            <w:tcMar>
              <w:top w:w="70" w:type="dxa"/>
              <w:start w:w="90" w:type="dxa"/>
              <w:bottom w:w="70" w:type="dxa"/>
              <w:end w:w="90" w:type="dxa"/>
            </w:tcMar>
          </w:tcPr>
          <w:p>
            <w:pPr>
              <w:keepLines/>
            </w:pPr>
            <w:r>
              <w:rPr>
                <w:sz w:val="17"/>
              </w:rPr>
              <w:t>GO</w:t>
            </w:r>
          </w:p>
        </w:tc>
        <w:tc>
          <w:tcPr>
            <w:tcW w:type="dxa" w:w="4752"/>
            <w:vAlign w:val="top"/>
            <w:tcMar>
              <w:top w:w="70" w:type="dxa"/>
              <w:start w:w="90" w:type="dxa"/>
              <w:bottom w:w="70" w:type="dxa"/>
              <w:end w:w="90" w:type="dxa"/>
            </w:tcMar>
          </w:tcPr>
          <w:p>
            <w:pPr>
              <w:keepLines/>
            </w:pPr>
            <w:r>
              <w:rPr>
                <w:sz w:val="17"/>
              </w:rPr>
              <w:t>Negative control or justified NA</w:t>
            </w:r>
          </w:p>
        </w:tc>
      </w:tr>
      <w:tr>
        <w:trPr>
          <w:cantSplit/>
          <w:cantSplit/>
        </w:trPr>
        <w:tc>
          <w:tcPr>
            <w:tcW w:type="dxa" w:w="1656"/>
            <w:vAlign w:val="top"/>
            <w:tcMar>
              <w:top w:w="70" w:type="dxa"/>
              <w:start w:w="90" w:type="dxa"/>
              <w:bottom w:w="70" w:type="dxa"/>
              <w:end w:w="90" w:type="dxa"/>
            </w:tcMar>
          </w:tcPr>
          <w:p>
            <w:pPr>
              <w:keepLines/>
            </w:pPr>
            <w:r>
              <w:rPr>
                <w:sz w:val="17"/>
              </w:rPr>
              <w:t>IMPLEMENT</w:t>
            </w:r>
          </w:p>
        </w:tc>
        <w:tc>
          <w:tcPr>
            <w:tcW w:type="dxa" w:w="4392"/>
            <w:vAlign w:val="top"/>
            <w:tcMar>
              <w:top w:w="70" w:type="dxa"/>
              <w:start w:w="90" w:type="dxa"/>
              <w:bottom w:w="70" w:type="dxa"/>
              <w:end w:w="90" w:type="dxa"/>
            </w:tcMar>
          </w:tcPr>
          <w:p>
            <w:pPr>
              <w:keepLines/>
            </w:pPr>
            <w:r>
              <w:rPr>
                <w:sz w:val="17"/>
              </w:rPr>
              <w:t>Experiment bound</w:t>
            </w:r>
          </w:p>
        </w:tc>
        <w:tc>
          <w:tcPr>
            <w:tcW w:type="dxa" w:w="4752"/>
            <w:vAlign w:val="top"/>
            <w:tcMar>
              <w:top w:w="70" w:type="dxa"/>
              <w:start w:w="90" w:type="dxa"/>
              <w:bottom w:w="70" w:type="dxa"/>
              <w:end w:w="90" w:type="dxa"/>
            </w:tcMar>
          </w:tcPr>
          <w:p>
            <w:pPr>
              <w:keepLines/>
            </w:pPr>
            <w:r>
              <w:rPr>
                <w:sz w:val="17"/>
              </w:rPr>
              <w:t>Minimum change applied</w:t>
            </w:r>
          </w:p>
        </w:tc>
      </w:tr>
      <w:tr>
        <w:trPr>
          <w:cantSplit/>
          <w:cantSplit/>
        </w:trPr>
        <w:tc>
          <w:tcPr>
            <w:tcW w:type="dxa" w:w="1656"/>
            <w:vAlign w:val="top"/>
            <w:tcMar>
              <w:top w:w="70" w:type="dxa"/>
              <w:start w:w="90" w:type="dxa"/>
              <w:bottom w:w="70" w:type="dxa"/>
              <w:end w:w="90" w:type="dxa"/>
            </w:tcMar>
          </w:tcPr>
          <w:p>
            <w:pPr>
              <w:keepLines/>
            </w:pPr>
            <w:r>
              <w:rPr>
                <w:sz w:val="17"/>
              </w:rPr>
              <w:t>VERIFY</w:t>
            </w:r>
          </w:p>
        </w:tc>
        <w:tc>
          <w:tcPr>
            <w:tcW w:type="dxa" w:w="4392"/>
            <w:vAlign w:val="top"/>
            <w:tcMar>
              <w:top w:w="70" w:type="dxa"/>
              <w:start w:w="90" w:type="dxa"/>
              <w:bottom w:w="70" w:type="dxa"/>
              <w:end w:w="90" w:type="dxa"/>
            </w:tcMar>
          </w:tcPr>
          <w:p>
            <w:pPr>
              <w:keepLines/>
            </w:pPr>
            <w:r>
              <w:rPr>
                <w:sz w:val="17"/>
              </w:rPr>
              <w:t>Change exists</w:t>
            </w:r>
          </w:p>
        </w:tc>
        <w:tc>
          <w:tcPr>
            <w:tcW w:type="dxa" w:w="4752"/>
            <w:vAlign w:val="top"/>
            <w:tcMar>
              <w:top w:w="70" w:type="dxa"/>
              <w:start w:w="90" w:type="dxa"/>
              <w:bottom w:w="70" w:type="dxa"/>
              <w:end w:w="90" w:type="dxa"/>
            </w:tcMar>
          </w:tcPr>
          <w:p>
            <w:pPr>
              <w:keepLines/>
            </w:pPr>
            <w:r>
              <w:rPr>
                <w:sz w:val="17"/>
              </w:rPr>
              <w:t>Layered verification complete</w:t>
            </w:r>
          </w:p>
        </w:tc>
      </w:tr>
      <w:tr>
        <w:trPr>
          <w:cantSplit/>
          <w:cantSplit/>
        </w:trPr>
        <w:tc>
          <w:tcPr>
            <w:tcW w:type="dxa" w:w="1656"/>
            <w:vAlign w:val="top"/>
            <w:tcMar>
              <w:top w:w="70" w:type="dxa"/>
              <w:start w:w="90" w:type="dxa"/>
              <w:bottom w:w="70" w:type="dxa"/>
              <w:end w:w="90" w:type="dxa"/>
            </w:tcMar>
          </w:tcPr>
          <w:p>
            <w:pPr>
              <w:keepLines/>
            </w:pPr>
            <w:r>
              <w:rPr>
                <w:sz w:val="17"/>
              </w:rPr>
              <w:t>REOBSERVE</w:t>
            </w:r>
          </w:p>
        </w:tc>
        <w:tc>
          <w:tcPr>
            <w:tcW w:type="dxa" w:w="4392"/>
            <w:vAlign w:val="top"/>
            <w:tcMar>
              <w:top w:w="70" w:type="dxa"/>
              <w:start w:w="90" w:type="dxa"/>
              <w:bottom w:w="70" w:type="dxa"/>
              <w:end w:w="90" w:type="dxa"/>
            </w:tcMar>
          </w:tcPr>
          <w:p>
            <w:pPr>
              <w:keepLines/>
            </w:pPr>
            <w:r>
              <w:rPr>
                <w:sz w:val="17"/>
              </w:rPr>
              <w:t>Candidate success</w:t>
            </w:r>
          </w:p>
        </w:tc>
        <w:tc>
          <w:tcPr>
            <w:tcW w:type="dxa" w:w="4752"/>
            <w:vAlign w:val="top"/>
            <w:tcMar>
              <w:top w:w="70" w:type="dxa"/>
              <w:start w:w="90" w:type="dxa"/>
              <w:bottom w:w="70" w:type="dxa"/>
              <w:end w:w="90" w:type="dxa"/>
            </w:tcMar>
          </w:tcPr>
          <w:p>
            <w:pPr>
              <w:keepLines/>
            </w:pPr>
            <w:r>
              <w:rPr>
                <w:sz w:val="17"/>
              </w:rPr>
              <w:t>Independent postcondition evidence</w:t>
            </w:r>
          </w:p>
        </w:tc>
      </w:tr>
      <w:tr>
        <w:trPr>
          <w:cantSplit/>
          <w:cantSplit/>
        </w:trPr>
        <w:tc>
          <w:tcPr>
            <w:tcW w:type="dxa" w:w="1656"/>
            <w:vAlign w:val="top"/>
            <w:tcMar>
              <w:top w:w="70" w:type="dxa"/>
              <w:start w:w="90" w:type="dxa"/>
              <w:bottom w:w="70" w:type="dxa"/>
              <w:end w:w="90" w:type="dxa"/>
            </w:tcMar>
          </w:tcPr>
          <w:p>
            <w:pPr>
              <w:keepLines/>
            </w:pPr>
            <w:r>
              <w:rPr>
                <w:sz w:val="17"/>
              </w:rPr>
              <w:t>VERDICT</w:t>
            </w:r>
          </w:p>
        </w:tc>
        <w:tc>
          <w:tcPr>
            <w:tcW w:type="dxa" w:w="4392"/>
            <w:vAlign w:val="top"/>
            <w:tcMar>
              <w:top w:w="70" w:type="dxa"/>
              <w:start w:w="90" w:type="dxa"/>
              <w:bottom w:w="70" w:type="dxa"/>
              <w:end w:w="90" w:type="dxa"/>
            </w:tcMar>
          </w:tcPr>
          <w:p>
            <w:pPr>
              <w:keepLines/>
            </w:pPr>
            <w:r>
              <w:rPr>
                <w:sz w:val="17"/>
              </w:rPr>
              <w:t>Evidence coverage sufficient</w:t>
            </w:r>
          </w:p>
        </w:tc>
        <w:tc>
          <w:tcPr>
            <w:tcW w:type="dxa" w:w="4752"/>
            <w:vAlign w:val="top"/>
            <w:tcMar>
              <w:top w:w="70" w:type="dxa"/>
              <w:start w:w="90" w:type="dxa"/>
              <w:bottom w:w="70" w:type="dxa"/>
              <w:end w:w="90" w:type="dxa"/>
            </w:tcMar>
          </w:tcPr>
          <w:p>
            <w:pPr>
              <w:keepLines/>
            </w:pPr>
            <w:r>
              <w:rPr>
                <w:sz w:val="17"/>
              </w:rPr>
              <w:t>SUPPORTED / REFUTED / INCONCLUSIVE</w:t>
            </w:r>
          </w:p>
        </w:tc>
      </w:tr>
      <w:tr>
        <w:trPr>
          <w:cantSplit/>
          <w:cantSplit/>
        </w:trPr>
        <w:tc>
          <w:tcPr>
            <w:tcW w:type="dxa" w:w="1656"/>
            <w:vAlign w:val="top"/>
            <w:tcMar>
              <w:top w:w="70" w:type="dxa"/>
              <w:start w:w="90" w:type="dxa"/>
              <w:bottom w:w="70" w:type="dxa"/>
              <w:end w:w="90" w:type="dxa"/>
            </w:tcMar>
          </w:tcPr>
          <w:p>
            <w:pPr>
              <w:keepLines/>
            </w:pPr>
            <w:r>
              <w:rPr>
                <w:sz w:val="17"/>
              </w:rPr>
              <w:t>RECEIPT</w:t>
            </w:r>
          </w:p>
        </w:tc>
        <w:tc>
          <w:tcPr>
            <w:tcW w:type="dxa" w:w="4392"/>
            <w:vAlign w:val="top"/>
            <w:tcMar>
              <w:top w:w="70" w:type="dxa"/>
              <w:start w:w="90" w:type="dxa"/>
              <w:bottom w:w="70" w:type="dxa"/>
              <w:end w:w="90" w:type="dxa"/>
            </w:tcMar>
          </w:tcPr>
          <w:p>
            <w:pPr>
              <w:keepLines/>
            </w:pPr>
            <w:r>
              <w:rPr>
                <w:sz w:val="17"/>
              </w:rPr>
              <w:t>Verdict final</w:t>
            </w:r>
          </w:p>
        </w:tc>
        <w:tc>
          <w:tcPr>
            <w:tcW w:type="dxa" w:w="4752"/>
            <w:vAlign w:val="top"/>
            <w:tcMar>
              <w:top w:w="70" w:type="dxa"/>
              <w:start w:w="90" w:type="dxa"/>
              <w:bottom w:w="70" w:type="dxa"/>
              <w:end w:w="90" w:type="dxa"/>
            </w:tcMar>
          </w:tcPr>
          <w:p>
            <w:pPr>
              <w:keepLines/>
            </w:pPr>
            <w:r>
              <w:rPr>
                <w:sz w:val="17"/>
              </w:rPr>
              <w:t>Canonical bytes → verify → hash → sign/seal</w:t>
            </w:r>
          </w:p>
        </w:tc>
      </w:tr>
      <w:tr>
        <w:trPr>
          <w:cantSplit/>
          <w:cantSplit/>
        </w:trPr>
        <w:tc>
          <w:tcPr>
            <w:tcW w:type="dxa" w:w="1656"/>
            <w:vAlign w:val="top"/>
            <w:tcMar>
              <w:top w:w="70" w:type="dxa"/>
              <w:start w:w="90" w:type="dxa"/>
              <w:bottom w:w="70" w:type="dxa"/>
              <w:end w:w="90" w:type="dxa"/>
            </w:tcMar>
          </w:tcPr>
          <w:p>
            <w:pPr>
              <w:keepLines/>
            </w:pPr>
            <w:r>
              <w:rPr>
                <w:sz w:val="17"/>
              </w:rPr>
              <w:t>LEARN</w:t>
            </w:r>
          </w:p>
        </w:tc>
        <w:tc>
          <w:tcPr>
            <w:tcW w:type="dxa" w:w="4392"/>
            <w:vAlign w:val="top"/>
            <w:tcMar>
              <w:top w:w="70" w:type="dxa"/>
              <w:start w:w="90" w:type="dxa"/>
              <w:bottom w:w="70" w:type="dxa"/>
              <w:end w:w="90" w:type="dxa"/>
            </w:tcMar>
          </w:tcPr>
          <w:p>
            <w:pPr>
              <w:keepLines/>
            </w:pPr>
            <w:r>
              <w:rPr>
                <w:sz w:val="17"/>
              </w:rPr>
              <w:t>Verified outcome</w:t>
            </w:r>
          </w:p>
        </w:tc>
        <w:tc>
          <w:tcPr>
            <w:tcW w:type="dxa" w:w="4752"/>
            <w:vAlign w:val="top"/>
            <w:tcMar>
              <w:top w:w="70" w:type="dxa"/>
              <w:start w:w="90" w:type="dxa"/>
              <w:bottom w:w="70" w:type="dxa"/>
              <w:end w:w="90" w:type="dxa"/>
            </w:tcMar>
          </w:tcPr>
          <w:p>
            <w:pPr>
              <w:keepLines/>
            </w:pPr>
            <w:r>
              <w:rPr>
                <w:sz w:val="17"/>
              </w:rPr>
              <w:t>Bounded lesson + next frontier</w:t>
            </w:r>
          </w:p>
        </w:tc>
      </w:tr>
    </w:tbl>
    <w:p>
      <w:pPr>
        <w:pStyle w:val="Heading2"/>
        <w:keepNext/>
        <w:keepLines/>
      </w:pPr>
      <w:r>
        <w:t>34. PAT / SAT Dual Loop State Mapping</w:t>
      </w:r>
    </w:p>
    <w:p>
      <w:pPr>
        <w:jc w:val="center"/>
      </w:pPr>
      <w:r>
        <w:drawing>
          <wp:inline xmlns:a="http://schemas.openxmlformats.org/drawingml/2006/main" xmlns:pic="http://schemas.openxmlformats.org/drawingml/2006/picture">
            <wp:extent cx="6446520" cy="4774006"/>
            <wp:docPr id="8" name="Picture 8" descr="Source BIZRA workflow showing Human, DEMA, PAT-7 local loop, FATE membrane, SAT-5 URP loop, signed receipt, verified verdict and proof-of-truth rails." title="Source BIZRA workflow showing Human, DEMA, PAT-7 local loop, FATE membrane, SAT-"/>
            <wp:cNvGraphicFramePr>
              <a:graphicFrameLocks noChangeAspect="1"/>
            </wp:cNvGraphicFramePr>
            <a:graphic>
              <a:graphicData uri="http://schemas.openxmlformats.org/drawingml/2006/picture">
                <pic:pic>
                  <pic:nvPicPr>
                    <pic:cNvPr id="0" name="workflow-1.png"/>
                    <pic:cNvPicPr/>
                  </pic:nvPicPr>
                  <pic:blipFill>
                    <a:blip r:embed="rId17"/>
                    <a:stretch>
                      <a:fillRect/>
                    </a:stretch>
                  </pic:blipFill>
                  <pic:spPr>
                    <a:xfrm>
                      <a:off x="0" y="0"/>
                      <a:ext cx="6446520" cy="4774006"/>
                    </a:xfrm>
                    <a:prstGeom prst="rect"/>
                  </pic:spPr>
                </pic:pic>
              </a:graphicData>
            </a:graphic>
          </wp:inline>
        </w:drawing>
      </w:r>
    </w:p>
    <w:p>
      <w:pPr>
        <w:pStyle w:val="Caption"/>
        <w:keepNext w:val="0"/>
        <w:jc w:val="center"/>
      </w:pPr>
      <w:r>
        <w:t>Figure 7 — Source dual-agent workflow.</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3168"/>
            <w:shd w:fill="15233C"/>
            <w:tcMar>
              <w:top w:w="70" w:type="dxa"/>
              <w:start w:w="90" w:type="dxa"/>
              <w:bottom w:w="70" w:type="dxa"/>
              <w:end w:w="90" w:type="dxa"/>
            </w:tcMar>
          </w:tcPr>
          <w:p>
            <w:pPr>
              <w:keepLines/>
            </w:pPr>
            <w:r>
              <w:rPr>
                <w:b/>
                <w:color w:val="E8E6DF"/>
                <w:sz w:val="17"/>
              </w:rPr>
              <w:t>PAT local loop</w:t>
            </w:r>
          </w:p>
        </w:tc>
        <w:tc>
          <w:tcPr>
            <w:tcW w:type="dxa" w:w="3168"/>
            <w:shd w:fill="15233C"/>
            <w:tcMar>
              <w:top w:w="70" w:type="dxa"/>
              <w:start w:w="90" w:type="dxa"/>
              <w:bottom w:w="70" w:type="dxa"/>
              <w:end w:w="90" w:type="dxa"/>
            </w:tcMar>
          </w:tcPr>
          <w:p>
            <w:pPr>
              <w:keepLines/>
            </w:pPr>
            <w:r>
              <w:rPr>
                <w:b/>
                <w:color w:val="E8E6DF"/>
                <w:sz w:val="17"/>
              </w:rPr>
              <w:t>SAT shared loop</w:t>
            </w:r>
          </w:p>
        </w:tc>
        <w:tc>
          <w:tcPr>
            <w:tcW w:type="dxa" w:w="4320"/>
            <w:shd w:fill="15233C"/>
            <w:tcMar>
              <w:top w:w="70" w:type="dxa"/>
              <w:start w:w="90" w:type="dxa"/>
              <w:bottom w:w="70" w:type="dxa"/>
              <w:end w:w="90" w:type="dxa"/>
            </w:tcMar>
          </w:tcPr>
          <w:p>
            <w:pPr>
              <w:keepLines/>
            </w:pPr>
            <w:r>
              <w:rPr>
                <w:b/>
                <w:color w:val="E8E6DF"/>
                <w:sz w:val="17"/>
              </w:rPr>
              <w:t>Cross-boundary artifact</w:t>
            </w:r>
          </w:p>
        </w:tc>
      </w:tr>
      <w:tr>
        <w:trPr>
          <w:cantSplit/>
          <w:cantSplit/>
        </w:trPr>
        <w:tc>
          <w:tcPr>
            <w:tcW w:type="dxa" w:w="3168"/>
            <w:vAlign w:val="top"/>
            <w:tcMar>
              <w:top w:w="70" w:type="dxa"/>
              <w:start w:w="90" w:type="dxa"/>
              <w:bottom w:w="70" w:type="dxa"/>
              <w:end w:w="90" w:type="dxa"/>
            </w:tcMar>
          </w:tcPr>
          <w:p>
            <w:pPr>
              <w:keepLines/>
            </w:pPr>
            <w:r>
              <w:rPr>
                <w:sz w:val="17"/>
              </w:rPr>
              <w:t>Intent</w:t>
            </w:r>
          </w:p>
        </w:tc>
        <w:tc>
          <w:tcPr>
            <w:tcW w:type="dxa" w:w="3168"/>
            <w:vAlign w:val="top"/>
            <w:tcMar>
              <w:top w:w="70" w:type="dxa"/>
              <w:start w:w="90" w:type="dxa"/>
              <w:bottom w:w="70" w:type="dxa"/>
              <w:end w:w="90" w:type="dxa"/>
            </w:tcMar>
          </w:tcPr>
          <w:p>
            <w:pPr>
              <w:keepLines/>
            </w:pPr>
            <w:r>
              <w:rPr>
                <w:sz w:val="17"/>
              </w:rPr>
              <w:t>Verify</w:t>
            </w:r>
          </w:p>
        </w:tc>
        <w:tc>
          <w:tcPr>
            <w:tcW w:type="dxa" w:w="4320"/>
            <w:vAlign w:val="top"/>
            <w:tcMar>
              <w:top w:w="70" w:type="dxa"/>
              <w:start w:w="90" w:type="dxa"/>
              <w:bottom w:w="70" w:type="dxa"/>
              <w:end w:w="90" w:type="dxa"/>
            </w:tcMar>
          </w:tcPr>
          <w:p>
            <w:pPr>
              <w:keepLines/>
            </w:pPr>
            <w:r>
              <w:rPr>
                <w:sz w:val="17"/>
              </w:rPr>
              <w:t>Mission/claim envelope</w:t>
            </w:r>
          </w:p>
        </w:tc>
      </w:tr>
      <w:tr>
        <w:trPr>
          <w:cantSplit/>
          <w:cantSplit/>
        </w:trPr>
        <w:tc>
          <w:tcPr>
            <w:tcW w:type="dxa" w:w="3168"/>
            <w:vAlign w:val="top"/>
            <w:tcMar>
              <w:top w:w="70" w:type="dxa"/>
              <w:start w:w="90" w:type="dxa"/>
              <w:bottom w:w="70" w:type="dxa"/>
              <w:end w:w="90" w:type="dxa"/>
            </w:tcMar>
          </w:tcPr>
          <w:p>
            <w:pPr>
              <w:keepLines/>
            </w:pPr>
            <w:r>
              <w:rPr>
                <w:sz w:val="17"/>
              </w:rPr>
              <w:t>Evidence</w:t>
            </w:r>
          </w:p>
        </w:tc>
        <w:tc>
          <w:tcPr>
            <w:tcW w:type="dxa" w:w="3168"/>
            <w:vAlign w:val="top"/>
            <w:tcMar>
              <w:top w:w="70" w:type="dxa"/>
              <w:start w:w="90" w:type="dxa"/>
              <w:bottom w:w="70" w:type="dxa"/>
              <w:end w:w="90" w:type="dxa"/>
            </w:tcMar>
          </w:tcPr>
          <w:p>
            <w:pPr>
              <w:keepLines/>
            </w:pPr>
            <w:r>
              <w:rPr>
                <w:sz w:val="17"/>
              </w:rPr>
              <w:t>Scope</w:t>
            </w:r>
          </w:p>
        </w:tc>
        <w:tc>
          <w:tcPr>
            <w:tcW w:type="dxa" w:w="4320"/>
            <w:vAlign w:val="top"/>
            <w:tcMar>
              <w:top w:w="70" w:type="dxa"/>
              <w:start w:w="90" w:type="dxa"/>
              <w:bottom w:w="70" w:type="dxa"/>
              <w:end w:w="90" w:type="dxa"/>
            </w:tcMar>
          </w:tcPr>
          <w:p>
            <w:pPr>
              <w:keepLines/>
            </w:pPr>
            <w:r>
              <w:rPr>
                <w:sz w:val="17"/>
              </w:rPr>
              <w:t>Evidence refs + proof ceiling</w:t>
            </w:r>
          </w:p>
        </w:tc>
      </w:tr>
      <w:tr>
        <w:trPr>
          <w:cantSplit/>
          <w:cantSplit/>
        </w:trPr>
        <w:tc>
          <w:tcPr>
            <w:tcW w:type="dxa" w:w="3168"/>
            <w:vAlign w:val="top"/>
            <w:tcMar>
              <w:top w:w="70" w:type="dxa"/>
              <w:start w:w="90" w:type="dxa"/>
              <w:bottom w:w="70" w:type="dxa"/>
              <w:end w:w="90" w:type="dxa"/>
            </w:tcMar>
          </w:tcPr>
          <w:p>
            <w:pPr>
              <w:keepLines/>
            </w:pPr>
            <w:r>
              <w:rPr>
                <w:sz w:val="17"/>
              </w:rPr>
              <w:t>Boundary</w:t>
            </w:r>
          </w:p>
        </w:tc>
        <w:tc>
          <w:tcPr>
            <w:tcW w:type="dxa" w:w="3168"/>
            <w:vAlign w:val="top"/>
            <w:tcMar>
              <w:top w:w="70" w:type="dxa"/>
              <w:start w:w="90" w:type="dxa"/>
              <w:bottom w:w="70" w:type="dxa"/>
              <w:end w:w="90" w:type="dxa"/>
            </w:tcMar>
          </w:tcPr>
          <w:p>
            <w:pPr>
              <w:keepLines/>
            </w:pPr>
            <w:r>
              <w:rPr>
                <w:sz w:val="17"/>
              </w:rPr>
              <w:t>Invariants</w:t>
            </w:r>
          </w:p>
        </w:tc>
        <w:tc>
          <w:tcPr>
            <w:tcW w:type="dxa" w:w="4320"/>
            <w:vAlign w:val="top"/>
            <w:tcMar>
              <w:top w:w="70" w:type="dxa"/>
              <w:start w:w="90" w:type="dxa"/>
              <w:bottom w:w="70" w:type="dxa"/>
              <w:end w:w="90" w:type="dxa"/>
            </w:tcMar>
          </w:tcPr>
          <w:p>
            <w:pPr>
              <w:keepLines/>
            </w:pPr>
            <w:r>
              <w:rPr>
                <w:sz w:val="17"/>
              </w:rPr>
              <w:t>FATE admission record</w:t>
            </w:r>
          </w:p>
        </w:tc>
      </w:tr>
      <w:tr>
        <w:trPr>
          <w:cantSplit/>
          <w:cantSplit/>
        </w:trPr>
        <w:tc>
          <w:tcPr>
            <w:tcW w:type="dxa" w:w="3168"/>
            <w:vAlign w:val="top"/>
            <w:tcMar>
              <w:top w:w="70" w:type="dxa"/>
              <w:start w:w="90" w:type="dxa"/>
              <w:bottom w:w="70" w:type="dxa"/>
              <w:end w:w="90" w:type="dxa"/>
            </w:tcMar>
          </w:tcPr>
          <w:p>
            <w:pPr>
              <w:keepLines/>
            </w:pPr>
            <w:r>
              <w:rPr>
                <w:sz w:val="17"/>
              </w:rPr>
              <w:t>Action</w:t>
            </w:r>
          </w:p>
        </w:tc>
        <w:tc>
          <w:tcPr>
            <w:tcW w:type="dxa" w:w="3168"/>
            <w:vAlign w:val="top"/>
            <w:tcMar>
              <w:top w:w="70" w:type="dxa"/>
              <w:start w:w="90" w:type="dxa"/>
              <w:bottom w:w="70" w:type="dxa"/>
              <w:end w:w="90" w:type="dxa"/>
            </w:tcMar>
          </w:tcPr>
          <w:p>
            <w:pPr>
              <w:keepLines/>
            </w:pPr>
            <w:r>
              <w:rPr>
                <w:sz w:val="17"/>
              </w:rPr>
              <w:t>Seal</w:t>
            </w:r>
          </w:p>
        </w:tc>
        <w:tc>
          <w:tcPr>
            <w:tcW w:type="dxa" w:w="4320"/>
            <w:vAlign w:val="top"/>
            <w:tcMar>
              <w:top w:w="70" w:type="dxa"/>
              <w:start w:w="90" w:type="dxa"/>
              <w:bottom w:w="70" w:type="dxa"/>
              <w:end w:w="90" w:type="dxa"/>
            </w:tcMar>
          </w:tcPr>
          <w:p>
            <w:pPr>
              <w:keepLines/>
            </w:pPr>
            <w:r>
              <w:rPr>
                <w:sz w:val="17"/>
              </w:rPr>
              <w:t>Transition receipt</w:t>
            </w:r>
          </w:p>
        </w:tc>
      </w:tr>
      <w:tr>
        <w:trPr>
          <w:cantSplit/>
          <w:cantSplit/>
        </w:trPr>
        <w:tc>
          <w:tcPr>
            <w:tcW w:type="dxa" w:w="3168"/>
            <w:vAlign w:val="top"/>
            <w:tcMar>
              <w:top w:w="70" w:type="dxa"/>
              <w:start w:w="90" w:type="dxa"/>
              <w:bottom w:w="70" w:type="dxa"/>
              <w:end w:w="90" w:type="dxa"/>
            </w:tcMar>
          </w:tcPr>
          <w:p>
            <w:pPr>
              <w:keepLines/>
            </w:pPr>
            <w:r>
              <w:rPr>
                <w:sz w:val="17"/>
              </w:rPr>
              <w:t>Reward</w:t>
            </w:r>
          </w:p>
        </w:tc>
        <w:tc>
          <w:tcPr>
            <w:tcW w:type="dxa" w:w="3168"/>
            <w:vAlign w:val="top"/>
            <w:tcMar>
              <w:top w:w="70" w:type="dxa"/>
              <w:start w:w="90" w:type="dxa"/>
              <w:bottom w:w="70" w:type="dxa"/>
              <w:end w:w="90" w:type="dxa"/>
            </w:tcMar>
          </w:tcPr>
          <w:p>
            <w:pPr>
              <w:keepLines/>
            </w:pPr>
            <w:r>
              <w:rPr>
                <w:sz w:val="17"/>
              </w:rPr>
              <w:t>Verdict</w:t>
            </w:r>
          </w:p>
        </w:tc>
        <w:tc>
          <w:tcPr>
            <w:tcW w:type="dxa" w:w="4320"/>
            <w:vAlign w:val="top"/>
            <w:tcMar>
              <w:top w:w="70" w:type="dxa"/>
              <w:start w:w="90" w:type="dxa"/>
              <w:bottom w:w="70" w:type="dxa"/>
              <w:end w:w="90" w:type="dxa"/>
            </w:tcMar>
          </w:tcPr>
          <w:p>
            <w:pPr>
              <w:keepLines/>
            </w:pPr>
            <w:r>
              <w:rPr>
                <w:sz w:val="17"/>
              </w:rPr>
              <w:t>Verified reward input only</w:t>
            </w:r>
          </w:p>
        </w:tc>
      </w:tr>
      <w:tr>
        <w:trPr>
          <w:cantSplit/>
          <w:cantSplit/>
        </w:trPr>
        <w:tc>
          <w:tcPr>
            <w:tcW w:type="dxa" w:w="3168"/>
            <w:vAlign w:val="top"/>
            <w:tcMar>
              <w:top w:w="70" w:type="dxa"/>
              <w:start w:w="90" w:type="dxa"/>
              <w:bottom w:w="70" w:type="dxa"/>
              <w:end w:w="90" w:type="dxa"/>
            </w:tcMar>
          </w:tcPr>
          <w:p>
            <w:pPr>
              <w:keepLines/>
            </w:pPr>
            <w:r>
              <w:rPr>
                <w:sz w:val="17"/>
              </w:rPr>
              <w:t>Seal</w:t>
            </w:r>
          </w:p>
        </w:tc>
        <w:tc>
          <w:tcPr>
            <w:tcW w:type="dxa" w:w="3168"/>
            <w:vAlign w:val="top"/>
            <w:tcMar>
              <w:top w:w="70" w:type="dxa"/>
              <w:start w:w="90" w:type="dxa"/>
              <w:bottom w:w="70" w:type="dxa"/>
              <w:end w:w="90" w:type="dxa"/>
            </w:tcMar>
          </w:tcPr>
          <w:p>
            <w:pPr>
              <w:keepLines/>
            </w:pPr>
            <w:r>
              <w:rPr>
                <w:sz w:val="17"/>
              </w:rPr>
              <w:t>Ledger</w:t>
            </w:r>
          </w:p>
        </w:tc>
        <w:tc>
          <w:tcPr>
            <w:tcW w:type="dxa" w:w="4320"/>
            <w:vAlign w:val="top"/>
            <w:tcMar>
              <w:top w:w="70" w:type="dxa"/>
              <w:start w:w="90" w:type="dxa"/>
              <w:bottom w:w="70" w:type="dxa"/>
              <w:end w:w="90" w:type="dxa"/>
            </w:tcMar>
          </w:tcPr>
          <w:p>
            <w:pPr>
              <w:keepLines/>
            </w:pPr>
            <w:r>
              <w:rPr>
                <w:sz w:val="17"/>
              </w:rPr>
              <w:t>Canonical receipt / BlockGraph reference</w:t>
            </w:r>
          </w:p>
        </w:tc>
      </w:tr>
    </w:tbl>
    <w:p>
      <w:pPr>
        <w:pStyle w:val="Heading2"/>
        <w:keepNext/>
        <w:keepLines/>
      </w:pPr>
      <w:r>
        <w:t>35. API / Command Surface Principles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728"/>
            <w:shd w:fill="15233C"/>
            <w:tcMar>
              <w:top w:w="70" w:type="dxa"/>
              <w:start w:w="90" w:type="dxa"/>
              <w:bottom w:w="70" w:type="dxa"/>
              <w:end w:w="90" w:type="dxa"/>
            </w:tcMar>
          </w:tcPr>
          <w:p>
            <w:pPr>
              <w:keepLines/>
            </w:pPr>
            <w:r>
              <w:rPr>
                <w:b/>
                <w:color w:val="E8E6DF"/>
                <w:sz w:val="17"/>
              </w:rPr>
              <w:t>Operation class</w:t>
            </w:r>
          </w:p>
        </w:tc>
        <w:tc>
          <w:tcPr>
            <w:tcW w:type="dxa" w:w="5040"/>
            <w:shd w:fill="15233C"/>
            <w:tcMar>
              <w:top w:w="70" w:type="dxa"/>
              <w:start w:w="90" w:type="dxa"/>
              <w:bottom w:w="70" w:type="dxa"/>
              <w:end w:w="90" w:type="dxa"/>
            </w:tcMar>
          </w:tcPr>
          <w:p>
            <w:pPr>
              <w:keepLines/>
            </w:pPr>
            <w:r>
              <w:rPr>
                <w:b/>
                <w:color w:val="E8E6DF"/>
                <w:sz w:val="17"/>
              </w:rPr>
              <w:t>Example semantic API</w:t>
            </w:r>
          </w:p>
        </w:tc>
        <w:tc>
          <w:tcPr>
            <w:tcW w:type="dxa" w:w="4320"/>
            <w:shd w:fill="15233C"/>
            <w:tcMar>
              <w:top w:w="70" w:type="dxa"/>
              <w:start w:w="90" w:type="dxa"/>
              <w:bottom w:w="70" w:type="dxa"/>
              <w:end w:w="90" w:type="dxa"/>
            </w:tcMar>
          </w:tcPr>
          <w:p>
            <w:pPr>
              <w:keepLines/>
            </w:pPr>
            <w:r>
              <w:rPr>
                <w:b/>
                <w:color w:val="E8E6DF"/>
                <w:sz w:val="17"/>
              </w:rPr>
              <w:t>Authority</w:t>
            </w:r>
          </w:p>
        </w:tc>
      </w:tr>
      <w:tr>
        <w:trPr>
          <w:cantSplit/>
          <w:cantSplit/>
        </w:trPr>
        <w:tc>
          <w:tcPr>
            <w:tcW w:type="dxa" w:w="1728"/>
            <w:vAlign w:val="top"/>
            <w:tcMar>
              <w:top w:w="70" w:type="dxa"/>
              <w:start w:w="90" w:type="dxa"/>
              <w:bottom w:w="70" w:type="dxa"/>
              <w:end w:w="90" w:type="dxa"/>
            </w:tcMar>
          </w:tcPr>
          <w:p>
            <w:pPr>
              <w:keepLines/>
            </w:pPr>
            <w:r>
              <w:rPr>
                <w:sz w:val="17"/>
              </w:rPr>
              <w:t>Inspect</w:t>
            </w:r>
          </w:p>
        </w:tc>
        <w:tc>
          <w:tcPr>
            <w:tcW w:type="dxa" w:w="5040"/>
            <w:vAlign w:val="top"/>
            <w:tcMar>
              <w:top w:w="70" w:type="dxa"/>
              <w:start w:w="90" w:type="dxa"/>
              <w:bottom w:w="70" w:type="dxa"/>
              <w:end w:w="90" w:type="dxa"/>
            </w:tcMar>
          </w:tcPr>
          <w:p>
            <w:pPr>
              <w:keepLines/>
            </w:pPr>
            <w:r>
              <w:rPr>
                <w:sz w:val="17"/>
              </w:rPr>
              <w:t>status(), evidence.get(), block.get()</w:t>
            </w:r>
          </w:p>
        </w:tc>
        <w:tc>
          <w:tcPr>
            <w:tcW w:type="dxa" w:w="4320"/>
            <w:vAlign w:val="top"/>
            <w:tcMar>
              <w:top w:w="70" w:type="dxa"/>
              <w:start w:w="90" w:type="dxa"/>
              <w:bottom w:w="70" w:type="dxa"/>
              <w:end w:w="90" w:type="dxa"/>
            </w:tcMar>
          </w:tcPr>
          <w:p>
            <w:pPr>
              <w:keepLines/>
            </w:pPr>
            <w:r>
              <w:rPr>
                <w:sz w:val="17"/>
              </w:rPr>
              <w:t>Read lease; no mutation</w:t>
            </w:r>
          </w:p>
        </w:tc>
      </w:tr>
      <w:tr>
        <w:trPr>
          <w:cantSplit/>
          <w:cantSplit/>
        </w:trPr>
        <w:tc>
          <w:tcPr>
            <w:tcW w:type="dxa" w:w="1728"/>
            <w:vAlign w:val="top"/>
            <w:tcMar>
              <w:top w:w="70" w:type="dxa"/>
              <w:start w:w="90" w:type="dxa"/>
              <w:bottom w:w="70" w:type="dxa"/>
              <w:end w:w="90" w:type="dxa"/>
            </w:tcMar>
          </w:tcPr>
          <w:p>
            <w:pPr>
              <w:keepLines/>
            </w:pPr>
            <w:r>
              <w:rPr>
                <w:sz w:val="17"/>
              </w:rPr>
              <w:t>Compile</w:t>
            </w:r>
          </w:p>
        </w:tc>
        <w:tc>
          <w:tcPr>
            <w:tcW w:type="dxa" w:w="5040"/>
            <w:vAlign w:val="top"/>
            <w:tcMar>
              <w:top w:w="70" w:type="dxa"/>
              <w:start w:w="90" w:type="dxa"/>
              <w:bottom w:w="70" w:type="dxa"/>
              <w:end w:w="90" w:type="dxa"/>
            </w:tcMar>
          </w:tcPr>
          <w:p>
            <w:pPr>
              <w:keepLines/>
            </w:pPr>
            <w:r>
              <w:rPr>
                <w:sz w:val="17"/>
              </w:rPr>
              <w:t>mission.compile(), synthesis.compile(), experiment.compile()</w:t>
            </w:r>
          </w:p>
        </w:tc>
        <w:tc>
          <w:tcPr>
            <w:tcW w:type="dxa" w:w="4320"/>
            <w:vAlign w:val="top"/>
            <w:tcMar>
              <w:top w:w="70" w:type="dxa"/>
              <w:start w:w="90" w:type="dxa"/>
              <w:bottom w:w="70" w:type="dxa"/>
              <w:end w:w="90" w:type="dxa"/>
            </w:tcMar>
          </w:tcPr>
          <w:p>
            <w:pPr>
              <w:keepLines/>
            </w:pPr>
            <w:r>
              <w:rPr>
                <w:sz w:val="17"/>
              </w:rPr>
              <w:t>No execution authority created</w:t>
            </w:r>
          </w:p>
        </w:tc>
      </w:tr>
      <w:tr>
        <w:trPr>
          <w:cantSplit/>
          <w:cantSplit/>
        </w:trPr>
        <w:tc>
          <w:tcPr>
            <w:tcW w:type="dxa" w:w="1728"/>
            <w:vAlign w:val="top"/>
            <w:tcMar>
              <w:top w:w="70" w:type="dxa"/>
              <w:start w:w="90" w:type="dxa"/>
              <w:bottom w:w="70" w:type="dxa"/>
              <w:end w:w="90" w:type="dxa"/>
            </w:tcMar>
          </w:tcPr>
          <w:p>
            <w:pPr>
              <w:keepLines/>
            </w:pPr>
            <w:r>
              <w:rPr>
                <w:sz w:val="17"/>
              </w:rPr>
              <w:t>Admit</w:t>
            </w:r>
          </w:p>
        </w:tc>
        <w:tc>
          <w:tcPr>
            <w:tcW w:type="dxa" w:w="5040"/>
            <w:vAlign w:val="top"/>
            <w:tcMar>
              <w:top w:w="70" w:type="dxa"/>
              <w:start w:w="90" w:type="dxa"/>
              <w:bottom w:w="70" w:type="dxa"/>
              <w:end w:w="90" w:type="dxa"/>
            </w:tcMar>
          </w:tcPr>
          <w:p>
            <w:pPr>
              <w:keepLines/>
            </w:pPr>
            <w:r>
              <w:rPr>
                <w:sz w:val="17"/>
              </w:rPr>
              <w:t>fate.check(action, lease, consent)</w:t>
            </w:r>
          </w:p>
        </w:tc>
        <w:tc>
          <w:tcPr>
            <w:tcW w:type="dxa" w:w="4320"/>
            <w:vAlign w:val="top"/>
            <w:tcMar>
              <w:top w:w="70" w:type="dxa"/>
              <w:start w:w="90" w:type="dxa"/>
              <w:bottom w:w="70" w:type="dxa"/>
              <w:end w:w="90" w:type="dxa"/>
            </w:tcMar>
          </w:tcPr>
          <w:p>
            <w:pPr>
              <w:keepLines/>
            </w:pPr>
            <w:r>
              <w:rPr>
                <w:sz w:val="17"/>
              </w:rPr>
              <w:t>Returns decision only</w:t>
            </w:r>
          </w:p>
        </w:tc>
      </w:tr>
      <w:tr>
        <w:trPr>
          <w:cantSplit/>
          <w:cantSplit/>
        </w:trPr>
        <w:tc>
          <w:tcPr>
            <w:tcW w:type="dxa" w:w="1728"/>
            <w:vAlign w:val="top"/>
            <w:tcMar>
              <w:top w:w="70" w:type="dxa"/>
              <w:start w:w="90" w:type="dxa"/>
              <w:bottom w:w="70" w:type="dxa"/>
              <w:end w:w="90" w:type="dxa"/>
            </w:tcMar>
          </w:tcPr>
          <w:p>
            <w:pPr>
              <w:keepLines/>
            </w:pPr>
            <w:r>
              <w:rPr>
                <w:sz w:val="17"/>
              </w:rPr>
              <w:t>Execute</w:t>
            </w:r>
          </w:p>
        </w:tc>
        <w:tc>
          <w:tcPr>
            <w:tcW w:type="dxa" w:w="5040"/>
            <w:vAlign w:val="top"/>
            <w:tcMar>
              <w:top w:w="70" w:type="dxa"/>
              <w:start w:w="90" w:type="dxa"/>
              <w:bottom w:w="70" w:type="dxa"/>
              <w:end w:w="90" w:type="dxa"/>
            </w:tcMar>
          </w:tcPr>
          <w:p>
            <w:pPr>
              <w:keepLines/>
            </w:pPr>
            <w:r>
              <w:rPr>
                <w:sz w:val="17"/>
              </w:rPr>
              <w:t>node.execute(experiment)</w:t>
            </w:r>
          </w:p>
        </w:tc>
        <w:tc>
          <w:tcPr>
            <w:tcW w:type="dxa" w:w="4320"/>
            <w:vAlign w:val="top"/>
            <w:tcMar>
              <w:top w:w="70" w:type="dxa"/>
              <w:start w:w="90" w:type="dxa"/>
              <w:bottom w:w="70" w:type="dxa"/>
              <w:end w:w="90" w:type="dxa"/>
            </w:tcMar>
          </w:tcPr>
          <w:p>
            <w:pPr>
              <w:keepLines/>
            </w:pPr>
            <w:r>
              <w:rPr>
                <w:sz w:val="17"/>
              </w:rPr>
              <w:t>Exact GO capability required</w:t>
            </w:r>
          </w:p>
        </w:tc>
      </w:tr>
      <w:tr>
        <w:trPr>
          <w:cantSplit/>
          <w:cantSplit/>
        </w:trPr>
        <w:tc>
          <w:tcPr>
            <w:tcW w:type="dxa" w:w="1728"/>
            <w:vAlign w:val="top"/>
            <w:tcMar>
              <w:top w:w="70" w:type="dxa"/>
              <w:start w:w="90" w:type="dxa"/>
              <w:bottom w:w="70" w:type="dxa"/>
              <w:end w:w="90" w:type="dxa"/>
            </w:tcMar>
          </w:tcPr>
          <w:p>
            <w:pPr>
              <w:keepLines/>
            </w:pPr>
            <w:r>
              <w:rPr>
                <w:sz w:val="17"/>
              </w:rPr>
              <w:t>Verify</w:t>
            </w:r>
          </w:p>
        </w:tc>
        <w:tc>
          <w:tcPr>
            <w:tcW w:type="dxa" w:w="5040"/>
            <w:vAlign w:val="top"/>
            <w:tcMar>
              <w:top w:w="70" w:type="dxa"/>
              <w:start w:w="90" w:type="dxa"/>
              <w:bottom w:w="70" w:type="dxa"/>
              <w:end w:w="90" w:type="dxa"/>
            </w:tcMar>
          </w:tcPr>
          <w:p>
            <w:pPr>
              <w:keepLines/>
            </w:pPr>
            <w:r>
              <w:rPr>
                <w:sz w:val="17"/>
              </w:rPr>
              <w:t>sat.verify(receipt, challenge)</w:t>
            </w:r>
          </w:p>
        </w:tc>
        <w:tc>
          <w:tcPr>
            <w:tcW w:type="dxa" w:w="4320"/>
            <w:vAlign w:val="top"/>
            <w:tcMar>
              <w:top w:w="70" w:type="dxa"/>
              <w:start w:w="90" w:type="dxa"/>
              <w:bottom w:w="70" w:type="dxa"/>
              <w:end w:w="90" w:type="dxa"/>
            </w:tcMar>
          </w:tcPr>
          <w:p>
            <w:pPr>
              <w:keepLines/>
            </w:pPr>
            <w:r>
              <w:rPr>
                <w:sz w:val="17"/>
              </w:rPr>
              <w:t>Verifier key/trust and admitted evidence</w:t>
            </w:r>
          </w:p>
        </w:tc>
      </w:tr>
      <w:tr>
        <w:trPr>
          <w:cantSplit/>
          <w:cantSplit/>
        </w:trPr>
        <w:tc>
          <w:tcPr>
            <w:tcW w:type="dxa" w:w="1728"/>
            <w:vAlign w:val="top"/>
            <w:tcMar>
              <w:top w:w="70" w:type="dxa"/>
              <w:start w:w="90" w:type="dxa"/>
              <w:bottom w:w="70" w:type="dxa"/>
              <w:end w:w="90" w:type="dxa"/>
            </w:tcMar>
          </w:tcPr>
          <w:p>
            <w:pPr>
              <w:keepLines/>
            </w:pPr>
            <w:r>
              <w:rPr>
                <w:sz w:val="17"/>
              </w:rPr>
              <w:t>Settle</w:t>
            </w:r>
          </w:p>
        </w:tc>
        <w:tc>
          <w:tcPr>
            <w:tcW w:type="dxa" w:w="5040"/>
            <w:vAlign w:val="top"/>
            <w:tcMar>
              <w:top w:w="70" w:type="dxa"/>
              <w:start w:w="90" w:type="dxa"/>
              <w:bottom w:w="70" w:type="dxa"/>
              <w:end w:w="90" w:type="dxa"/>
            </w:tcMar>
          </w:tcPr>
          <w:p>
            <w:pPr>
              <w:keepLines/>
            </w:pPr>
            <w:r>
              <w:rPr>
                <w:sz w:val="17"/>
              </w:rPr>
              <w:t>receipt.finalize(), block.append()</w:t>
            </w:r>
          </w:p>
        </w:tc>
        <w:tc>
          <w:tcPr>
            <w:tcW w:type="dxa" w:w="4320"/>
            <w:vAlign w:val="top"/>
            <w:tcMar>
              <w:top w:w="70" w:type="dxa"/>
              <w:start w:w="90" w:type="dxa"/>
              <w:bottom w:w="70" w:type="dxa"/>
              <w:end w:w="90" w:type="dxa"/>
            </w:tcMar>
          </w:tcPr>
          <w:p>
            <w:pPr>
              <w:keepLines/>
            </w:pPr>
            <w:r>
              <w:rPr>
                <w:sz w:val="17"/>
              </w:rPr>
              <w:t>Verified verdict + persistence authority</w:t>
            </w:r>
          </w:p>
        </w:tc>
      </w:tr>
      <w:tr>
        <w:trPr>
          <w:cantSplit/>
          <w:cantSplit/>
        </w:trPr>
        <w:tc>
          <w:tcPr>
            <w:tcW w:type="dxa" w:w="1728"/>
            <w:vAlign w:val="top"/>
            <w:tcMar>
              <w:top w:w="70" w:type="dxa"/>
              <w:start w:w="90" w:type="dxa"/>
              <w:bottom w:w="70" w:type="dxa"/>
              <w:end w:w="90" w:type="dxa"/>
            </w:tcMar>
          </w:tcPr>
          <w:p>
            <w:pPr>
              <w:keepLines/>
            </w:pPr>
            <w:r>
              <w:rPr>
                <w:sz w:val="17"/>
              </w:rPr>
              <w:t>Learn</w:t>
            </w:r>
          </w:p>
        </w:tc>
        <w:tc>
          <w:tcPr>
            <w:tcW w:type="dxa" w:w="5040"/>
            <w:vAlign w:val="top"/>
            <w:tcMar>
              <w:top w:w="70" w:type="dxa"/>
              <w:start w:w="90" w:type="dxa"/>
              <w:bottom w:w="70" w:type="dxa"/>
              <w:end w:w="90" w:type="dxa"/>
            </w:tcMar>
          </w:tcPr>
          <w:p>
            <w:pPr>
              <w:keepLines/>
            </w:pPr>
            <w:r>
              <w:rPr>
                <w:sz w:val="17"/>
              </w:rPr>
              <w:t>episode.record(receipt, verdict)</w:t>
            </w:r>
          </w:p>
        </w:tc>
        <w:tc>
          <w:tcPr>
            <w:tcW w:type="dxa" w:w="4320"/>
            <w:vAlign w:val="top"/>
            <w:tcMar>
              <w:top w:w="70" w:type="dxa"/>
              <w:start w:w="90" w:type="dxa"/>
              <w:bottom w:w="70" w:type="dxa"/>
              <w:end w:w="90" w:type="dxa"/>
            </w:tcMar>
          </w:tcPr>
          <w:p>
            <w:pPr>
              <w:keepLines/>
            </w:pPr>
            <w:r>
              <w:rPr>
                <w:sz w:val="17"/>
              </w:rPr>
              <w:t>No authority/canon expansion</w:t>
            </w:r>
          </w:p>
        </w:tc>
      </w:tr>
    </w:tbl>
    <w:p>
      <w:r>
        <w:br w:type="page"/>
      </w:r>
    </w:p>
    <w:p>
      <w:pPr>
        <w:pStyle w:val="Heading1"/>
        <w:keepNext/>
        <w:keepLines/>
      </w:pPr>
      <w:r>
        <w:t>PART IV — Security, Persistence, Operations &amp; Delivery</w:t>
      </w:r>
    </w:p>
    <w:p>
      <w:pPr>
        <w:pStyle w:val="Heading2"/>
        <w:keepNext/>
        <w:keepLines/>
      </w:pPr>
      <w:r>
        <w:t>36. Cryptographic Architecture</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2232"/>
            <w:shd w:fill="15233C"/>
            <w:tcMar>
              <w:top w:w="70" w:type="dxa"/>
              <w:start w:w="90" w:type="dxa"/>
              <w:bottom w:w="70" w:type="dxa"/>
              <w:end w:w="90" w:type="dxa"/>
            </w:tcMar>
          </w:tcPr>
          <w:p>
            <w:pPr>
              <w:keepLines/>
            </w:pPr>
            <w:r>
              <w:rPr>
                <w:b/>
                <w:color w:val="E8E6DF"/>
                <w:sz w:val="17"/>
              </w:rPr>
              <w:t>Concern</w:t>
            </w:r>
          </w:p>
        </w:tc>
        <w:tc>
          <w:tcPr>
            <w:tcW w:type="dxa" w:w="8496"/>
            <w:shd w:fill="15233C"/>
            <w:tcMar>
              <w:top w:w="70" w:type="dxa"/>
              <w:start w:w="90" w:type="dxa"/>
              <w:bottom w:w="70" w:type="dxa"/>
              <w:end w:w="90" w:type="dxa"/>
            </w:tcMar>
          </w:tcPr>
          <w:p>
            <w:pPr>
              <w:keepLines/>
            </w:pPr>
            <w:r>
              <w:rPr>
                <w:b/>
                <w:color w:val="E8E6DF"/>
                <w:sz w:val="17"/>
              </w:rPr>
              <w:t>Requirement</w:t>
            </w:r>
          </w:p>
        </w:tc>
      </w:tr>
      <w:tr>
        <w:trPr>
          <w:cantSplit/>
          <w:cantSplit/>
        </w:trPr>
        <w:tc>
          <w:tcPr>
            <w:tcW w:type="dxa" w:w="2232"/>
            <w:vAlign w:val="top"/>
            <w:tcMar>
              <w:top w:w="70" w:type="dxa"/>
              <w:start w:w="90" w:type="dxa"/>
              <w:bottom w:w="70" w:type="dxa"/>
              <w:end w:w="90" w:type="dxa"/>
            </w:tcMar>
          </w:tcPr>
          <w:p>
            <w:pPr>
              <w:keepLines/>
            </w:pPr>
            <w:r>
              <w:rPr>
                <w:sz w:val="17"/>
              </w:rPr>
              <w:t>Canonicalization</w:t>
            </w:r>
          </w:p>
        </w:tc>
        <w:tc>
          <w:tcPr>
            <w:tcW w:type="dxa" w:w="8496"/>
            <w:vAlign w:val="top"/>
            <w:tcMar>
              <w:top w:w="70" w:type="dxa"/>
              <w:start w:w="90" w:type="dxa"/>
              <w:bottom w:w="70" w:type="dxa"/>
              <w:end w:w="90" w:type="dxa"/>
            </w:tcMar>
          </w:tcPr>
          <w:p>
            <w:pPr>
              <w:keepLines/>
            </w:pPr>
            <w:r>
              <w:rPr>
                <w:sz w:val="17"/>
              </w:rPr>
              <w:t>All signed/hashed decision-bearing objects MUST use versioned deterministic canonical bytes.</w:t>
            </w:r>
          </w:p>
        </w:tc>
      </w:tr>
      <w:tr>
        <w:trPr>
          <w:cantSplit/>
          <w:cantSplit/>
        </w:trPr>
        <w:tc>
          <w:tcPr>
            <w:tcW w:type="dxa" w:w="2232"/>
            <w:vAlign w:val="top"/>
            <w:tcMar>
              <w:top w:w="70" w:type="dxa"/>
              <w:start w:w="90" w:type="dxa"/>
              <w:bottom w:w="70" w:type="dxa"/>
              <w:end w:w="90" w:type="dxa"/>
            </w:tcMar>
          </w:tcPr>
          <w:p>
            <w:pPr>
              <w:keepLines/>
            </w:pPr>
            <w:r>
              <w:rPr>
                <w:sz w:val="17"/>
              </w:rPr>
              <w:t>Hash agility</w:t>
            </w:r>
          </w:p>
        </w:tc>
        <w:tc>
          <w:tcPr>
            <w:tcW w:type="dxa" w:w="8496"/>
            <w:vAlign w:val="top"/>
            <w:tcMar>
              <w:top w:w="70" w:type="dxa"/>
              <w:start w:w="90" w:type="dxa"/>
              <w:bottom w:w="70" w:type="dxa"/>
              <w:end w:w="90" w:type="dxa"/>
            </w:tcMar>
          </w:tcPr>
          <w:p>
            <w:pPr>
              <w:keepLines/>
            </w:pPr>
            <w:r>
              <w:rPr>
                <w:sz w:val="17"/>
              </w:rPr>
              <w:t>Every digest carries alg + value. BLAKE3/SHA-256 differences are explicit, never implicit.</w:t>
            </w:r>
          </w:p>
        </w:tc>
      </w:tr>
      <w:tr>
        <w:trPr>
          <w:cantSplit/>
          <w:cantSplit/>
        </w:trPr>
        <w:tc>
          <w:tcPr>
            <w:tcW w:type="dxa" w:w="2232"/>
            <w:vAlign w:val="top"/>
            <w:tcMar>
              <w:top w:w="70" w:type="dxa"/>
              <w:start w:w="90" w:type="dxa"/>
              <w:bottom w:w="70" w:type="dxa"/>
              <w:end w:w="90" w:type="dxa"/>
            </w:tcMar>
          </w:tcPr>
          <w:p>
            <w:pPr>
              <w:keepLines/>
            </w:pPr>
            <w:r>
              <w:rPr>
                <w:sz w:val="17"/>
              </w:rPr>
              <w:t>Signature</w:t>
            </w:r>
          </w:p>
        </w:tc>
        <w:tc>
          <w:tcPr>
            <w:tcW w:type="dxa" w:w="8496"/>
            <w:vAlign w:val="top"/>
            <w:tcMar>
              <w:top w:w="70" w:type="dxa"/>
              <w:start w:w="90" w:type="dxa"/>
              <w:bottom w:w="70" w:type="dxa"/>
              <w:end w:w="90" w:type="dxa"/>
            </w:tcMar>
          </w:tcPr>
          <w:p>
            <w:pPr>
              <w:keepLines/>
            </w:pPr>
            <w:r>
              <w:rPr>
                <w:sz w:val="17"/>
              </w:rPr>
              <w:t>Ed25519 is supported by the current corroboration-origin slice; canonical architecture remains algorithm-versioned.</w:t>
            </w:r>
          </w:p>
        </w:tc>
      </w:tr>
      <w:tr>
        <w:trPr>
          <w:cantSplit/>
          <w:cantSplit/>
        </w:trPr>
        <w:tc>
          <w:tcPr>
            <w:tcW w:type="dxa" w:w="2232"/>
            <w:vAlign w:val="top"/>
            <w:tcMar>
              <w:top w:w="70" w:type="dxa"/>
              <w:start w:w="90" w:type="dxa"/>
              <w:bottom w:w="70" w:type="dxa"/>
              <w:end w:w="90" w:type="dxa"/>
            </w:tcMar>
          </w:tcPr>
          <w:p>
            <w:pPr>
              <w:keepLines/>
            </w:pPr>
            <w:r>
              <w:rPr>
                <w:sz w:val="17"/>
              </w:rPr>
              <w:t>Key separation</w:t>
            </w:r>
          </w:p>
        </w:tc>
        <w:tc>
          <w:tcPr>
            <w:tcW w:type="dxa" w:w="8496"/>
            <w:vAlign w:val="top"/>
            <w:tcMar>
              <w:top w:w="70" w:type="dxa"/>
              <w:start w:w="90" w:type="dxa"/>
              <w:bottom w:w="70" w:type="dxa"/>
              <w:end w:w="90" w:type="dxa"/>
            </w:tcMar>
          </w:tcPr>
          <w:p>
            <w:pPr>
              <w:keepLines/>
            </w:pPr>
            <w:r>
              <w:rPr>
                <w:sz w:val="17"/>
              </w:rPr>
              <w:t>Human/Node execution keys, PAT signing keys, SAT verifier keys and checkpoint/canon keys MUST be distinguishable.</w:t>
            </w:r>
          </w:p>
        </w:tc>
      </w:tr>
      <w:tr>
        <w:trPr>
          <w:cantSplit/>
          <w:cantSplit/>
        </w:trPr>
        <w:tc>
          <w:tcPr>
            <w:tcW w:type="dxa" w:w="2232"/>
            <w:vAlign w:val="top"/>
            <w:tcMar>
              <w:top w:w="70" w:type="dxa"/>
              <w:start w:w="90" w:type="dxa"/>
              <w:bottom w:w="70" w:type="dxa"/>
              <w:end w:w="90" w:type="dxa"/>
            </w:tcMar>
          </w:tcPr>
          <w:p>
            <w:pPr>
              <w:keepLines/>
            </w:pPr>
            <w:r>
              <w:rPr>
                <w:sz w:val="17"/>
              </w:rPr>
              <w:t>Trust registry</w:t>
            </w:r>
          </w:p>
        </w:tc>
        <w:tc>
          <w:tcPr>
            <w:tcW w:type="dxa" w:w="8496"/>
            <w:vAlign w:val="top"/>
            <w:tcMar>
              <w:top w:w="70" w:type="dxa"/>
              <w:start w:w="90" w:type="dxa"/>
              <w:bottom w:w="70" w:type="dxa"/>
              <w:end w:w="90" w:type="dxa"/>
            </w:tcMar>
          </w:tcPr>
          <w:p>
            <w:pPr>
              <w:keepLines/>
            </w:pPr>
            <w:r>
              <w:rPr>
                <w:sz w:val="17"/>
              </w:rPr>
              <w:t>VerifierId + KeyId + status + role + validity + revocation metadata. Unknown/inactive verifier fails closed.</w:t>
            </w:r>
          </w:p>
        </w:tc>
      </w:tr>
      <w:tr>
        <w:trPr>
          <w:cantSplit/>
          <w:cantSplit/>
        </w:trPr>
        <w:tc>
          <w:tcPr>
            <w:tcW w:type="dxa" w:w="2232"/>
            <w:vAlign w:val="top"/>
            <w:tcMar>
              <w:top w:w="70" w:type="dxa"/>
              <w:start w:w="90" w:type="dxa"/>
              <w:bottom w:w="70" w:type="dxa"/>
              <w:end w:w="90" w:type="dxa"/>
            </w:tcMar>
          </w:tcPr>
          <w:p>
            <w:pPr>
              <w:keepLines/>
            </w:pPr>
            <w:r>
              <w:rPr>
                <w:sz w:val="17"/>
              </w:rPr>
              <w:t>Freshness</w:t>
            </w:r>
          </w:p>
        </w:tc>
        <w:tc>
          <w:tcPr>
            <w:tcW w:type="dxa" w:w="8496"/>
            <w:vAlign w:val="top"/>
            <w:tcMar>
              <w:top w:w="70" w:type="dxa"/>
              <w:start w:w="90" w:type="dxa"/>
              <w:bottom w:w="70" w:type="dxa"/>
              <w:end w:w="90" w:type="dxa"/>
            </w:tcMar>
          </w:tcPr>
          <w:p>
            <w:pPr>
              <w:keepLines/>
            </w:pPr>
            <w:r>
              <w:rPr>
                <w:sz w:val="17"/>
              </w:rPr>
              <w:t>Replay-sensitive verdicts require challenge/nonce and/or trusted temporal contract.</w:t>
            </w:r>
          </w:p>
        </w:tc>
      </w:tr>
      <w:tr>
        <w:trPr>
          <w:cantSplit/>
          <w:cantSplit/>
        </w:trPr>
        <w:tc>
          <w:tcPr>
            <w:tcW w:type="dxa" w:w="2232"/>
            <w:vAlign w:val="top"/>
            <w:tcMar>
              <w:top w:w="70" w:type="dxa"/>
              <w:start w:w="90" w:type="dxa"/>
              <w:bottom w:w="70" w:type="dxa"/>
              <w:end w:w="90" w:type="dxa"/>
            </w:tcMar>
          </w:tcPr>
          <w:p>
            <w:pPr>
              <w:keepLines/>
            </w:pPr>
            <w:r>
              <w:rPr>
                <w:sz w:val="17"/>
              </w:rPr>
              <w:t>Rotation</w:t>
            </w:r>
          </w:p>
        </w:tc>
        <w:tc>
          <w:tcPr>
            <w:tcW w:type="dxa" w:w="8496"/>
            <w:vAlign w:val="top"/>
            <w:tcMar>
              <w:top w:w="70" w:type="dxa"/>
              <w:start w:w="90" w:type="dxa"/>
              <w:bottom w:w="70" w:type="dxa"/>
              <w:end w:w="90" w:type="dxa"/>
            </w:tcMar>
          </w:tcPr>
          <w:p>
            <w:pPr>
              <w:keepLines/>
            </w:pPr>
            <w:r>
              <w:rPr>
                <w:sz w:val="17"/>
              </w:rPr>
              <w:t>Key rotation creates new key identity and preserves historical verification lineage.</w:t>
            </w:r>
          </w:p>
        </w:tc>
      </w:tr>
      <w:tr>
        <w:trPr>
          <w:cantSplit/>
          <w:cantSplit/>
        </w:trPr>
        <w:tc>
          <w:tcPr>
            <w:tcW w:type="dxa" w:w="2232"/>
            <w:vAlign w:val="top"/>
            <w:tcMar>
              <w:top w:w="70" w:type="dxa"/>
              <w:start w:w="90" w:type="dxa"/>
              <w:bottom w:w="70" w:type="dxa"/>
              <w:end w:w="90" w:type="dxa"/>
            </w:tcMar>
          </w:tcPr>
          <w:p>
            <w:pPr>
              <w:keepLines/>
            </w:pPr>
            <w:r>
              <w:rPr>
                <w:sz w:val="17"/>
              </w:rPr>
              <w:t>Compromise</w:t>
            </w:r>
          </w:p>
        </w:tc>
        <w:tc>
          <w:tcPr>
            <w:tcW w:type="dxa" w:w="8496"/>
            <w:vAlign w:val="top"/>
            <w:tcMar>
              <w:top w:w="70" w:type="dxa"/>
              <w:start w:w="90" w:type="dxa"/>
              <w:bottom w:w="70" w:type="dxa"/>
              <w:end w:w="90" w:type="dxa"/>
            </w:tcMar>
          </w:tcPr>
          <w:p>
            <w:pPr>
              <w:keepLines/>
            </w:pPr>
            <w:r>
              <w:rPr>
                <w:sz w:val="17"/>
              </w:rPr>
              <w:t>Revocation MUST not rewrite historical receipts; it changes future admissibility and records incident lineage.</w:t>
            </w:r>
          </w:p>
        </w:tc>
      </w:tr>
    </w:tbl>
    <w:p>
      <w:pPr>
        <w:pStyle w:val="Heading2"/>
        <w:keepNext/>
        <w:keepLines/>
      </w:pPr>
      <w:r>
        <w:t>37. Network &amp; Federation Security</w:t>
      </w:r>
    </w:p>
    <w:p>
      <w:pPr>
        <w:pStyle w:val="ListBullet"/>
      </w:pPr>
      <w:r>
        <w:t>Node federation application traffic MUST traverse the governed URP ingress/egress path under the target topology.</w:t>
      </w:r>
    </w:p>
    <w:p>
      <w:pPr>
        <w:pStyle w:val="ListBullet"/>
      </w:pPr>
      <w:r>
        <w:t>Direct Node-to-Node application coordination MUST be rejected unless a future ADR explicitly changes the constitutional topology.</w:t>
      </w:r>
    </w:p>
    <w:p>
      <w:pPr>
        <w:pStyle w:val="ListBullet"/>
      </w:pPr>
      <w:r>
        <w:t>URP transport MUST authenticate both endpoint identity and message-level signer identity; transport identity alone is insufficient for receipt semantics.</w:t>
      </w:r>
    </w:p>
    <w:p>
      <w:pPr>
        <w:pStyle w:val="ListBullet"/>
      </w:pPr>
      <w:r>
        <w:t>Network access is denied by default for pure kernels and local verification functions.</w:t>
      </w:r>
    </w:p>
    <w:p>
      <w:pPr>
        <w:pStyle w:val="ListBullet"/>
      </w:pPr>
      <w:r>
        <w:t>Destinations, protocol class, retry budget and data class SHOULD be explicit capabilities in the authority lease.</w:t>
      </w:r>
    </w:p>
    <w:p>
      <w:pPr>
        <w:pStyle w:val="ListBullet"/>
      </w:pPr>
      <w:r>
        <w:t>The concrete transport protocol remains an ADR; architecture requires confidentiality, integrity, replay resistance and observable failure classification.</w:t>
      </w:r>
    </w:p>
    <w:p>
      <w:pPr>
        <w:pStyle w:val="Heading2"/>
        <w:keepNext/>
        <w:keepLines/>
      </w:pPr>
      <w:r>
        <w:t>38. Persistence Architecture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cantSplit/>
        </w:trPr>
        <w:tc>
          <w:tcPr>
            <w:tcW w:type="dxa" w:w="2304"/>
            <w:shd w:fill="15233C"/>
            <w:tcMar>
              <w:top w:w="70" w:type="dxa"/>
              <w:start w:w="90" w:type="dxa"/>
              <w:bottom w:w="70" w:type="dxa"/>
              <w:end w:w="90" w:type="dxa"/>
            </w:tcMar>
          </w:tcPr>
          <w:p>
            <w:pPr>
              <w:keepLines/>
            </w:pPr>
            <w:r>
              <w:rPr>
                <w:b/>
                <w:color w:val="E8E6DF"/>
                <w:sz w:val="17"/>
              </w:rPr>
              <w:t>Store</w:t>
            </w:r>
          </w:p>
        </w:tc>
        <w:tc>
          <w:tcPr>
            <w:tcW w:type="dxa" w:w="1440"/>
            <w:shd w:fill="15233C"/>
            <w:tcMar>
              <w:top w:w="70" w:type="dxa"/>
              <w:start w:w="90" w:type="dxa"/>
              <w:bottom w:w="70" w:type="dxa"/>
              <w:end w:w="90" w:type="dxa"/>
            </w:tcMar>
          </w:tcPr>
          <w:p>
            <w:pPr>
              <w:keepLines/>
            </w:pPr>
            <w:r>
              <w:rPr>
                <w:b/>
                <w:color w:val="E8E6DF"/>
                <w:sz w:val="17"/>
              </w:rPr>
              <w:t>Canonical?</w:t>
            </w:r>
          </w:p>
        </w:tc>
        <w:tc>
          <w:tcPr>
            <w:tcW w:type="dxa" w:w="3888"/>
            <w:shd w:fill="15233C"/>
            <w:tcMar>
              <w:top w:w="70" w:type="dxa"/>
              <w:start w:w="90" w:type="dxa"/>
              <w:bottom w:w="70" w:type="dxa"/>
              <w:end w:w="90" w:type="dxa"/>
            </w:tcMar>
          </w:tcPr>
          <w:p>
            <w:pPr>
              <w:keepLines/>
            </w:pPr>
            <w:r>
              <w:rPr>
                <w:b/>
                <w:color w:val="E8E6DF"/>
                <w:sz w:val="17"/>
              </w:rPr>
              <w:t>Contents</w:t>
            </w:r>
          </w:p>
        </w:tc>
        <w:tc>
          <w:tcPr>
            <w:tcW w:type="dxa" w:w="3168"/>
            <w:shd w:fill="15233C"/>
            <w:tcMar>
              <w:top w:w="70" w:type="dxa"/>
              <w:start w:w="90" w:type="dxa"/>
              <w:bottom w:w="70" w:type="dxa"/>
              <w:end w:w="90" w:type="dxa"/>
            </w:tcMar>
          </w:tcPr>
          <w:p>
            <w:pPr>
              <w:keepLines/>
            </w:pPr>
            <w:r>
              <w:rPr>
                <w:b/>
                <w:color w:val="E8E6DF"/>
                <w:sz w:val="17"/>
              </w:rPr>
              <w:t>Recovery role</w:t>
            </w:r>
          </w:p>
        </w:tc>
      </w:tr>
      <w:tr>
        <w:trPr>
          <w:cantSplit/>
          <w:cantSplit/>
        </w:trPr>
        <w:tc>
          <w:tcPr>
            <w:tcW w:type="dxa" w:w="2304"/>
            <w:vAlign w:val="top"/>
            <w:tcMar>
              <w:top w:w="70" w:type="dxa"/>
              <w:start w:w="90" w:type="dxa"/>
              <w:bottom w:w="70" w:type="dxa"/>
              <w:end w:w="90" w:type="dxa"/>
            </w:tcMar>
          </w:tcPr>
          <w:p>
            <w:pPr>
              <w:keepLines/>
            </w:pPr>
            <w:r>
              <w:rPr>
                <w:sz w:val="17"/>
              </w:rPr>
              <w:t>Evidence blob estate</w:t>
            </w:r>
          </w:p>
        </w:tc>
        <w:tc>
          <w:tcPr>
            <w:tcW w:type="dxa" w:w="1440"/>
            <w:vAlign w:val="top"/>
            <w:tcMar>
              <w:top w:w="70" w:type="dxa"/>
              <w:start w:w="90" w:type="dxa"/>
              <w:bottom w:w="70" w:type="dxa"/>
              <w:end w:w="90" w:type="dxa"/>
            </w:tcMar>
          </w:tcPr>
          <w:p>
            <w:pPr>
              <w:keepLines/>
            </w:pPr>
            <w:r>
              <w:rPr>
                <w:sz w:val="17"/>
              </w:rPr>
              <w:t>Yes for original bytes</w:t>
            </w:r>
          </w:p>
        </w:tc>
        <w:tc>
          <w:tcPr>
            <w:tcW w:type="dxa" w:w="3888"/>
            <w:vAlign w:val="top"/>
            <w:tcMar>
              <w:top w:w="70" w:type="dxa"/>
              <w:start w:w="90" w:type="dxa"/>
              <w:bottom w:w="70" w:type="dxa"/>
              <w:end w:w="90" w:type="dxa"/>
            </w:tcMar>
          </w:tcPr>
          <w:p>
            <w:pPr>
              <w:keepLines/>
            </w:pPr>
            <w:r>
              <w:rPr>
                <w:sz w:val="17"/>
              </w:rPr>
              <w:t>Original artifacts, raw command outputs, source hashes</w:t>
            </w:r>
          </w:p>
        </w:tc>
        <w:tc>
          <w:tcPr>
            <w:tcW w:type="dxa" w:w="3168"/>
            <w:vAlign w:val="top"/>
            <w:tcMar>
              <w:top w:w="70" w:type="dxa"/>
              <w:start w:w="90" w:type="dxa"/>
              <w:bottom w:w="70" w:type="dxa"/>
              <w:end w:w="90" w:type="dxa"/>
            </w:tcMar>
          </w:tcPr>
          <w:p>
            <w:pPr>
              <w:keepLines/>
            </w:pPr>
            <w:r>
              <w:rPr>
                <w:sz w:val="17"/>
              </w:rPr>
              <w:t>Re-derive evidence and verify provenance</w:t>
            </w:r>
          </w:p>
        </w:tc>
      </w:tr>
      <w:tr>
        <w:trPr>
          <w:cantSplit/>
          <w:cantSplit/>
        </w:trPr>
        <w:tc>
          <w:tcPr>
            <w:tcW w:type="dxa" w:w="2304"/>
            <w:vAlign w:val="top"/>
            <w:tcMar>
              <w:top w:w="70" w:type="dxa"/>
              <w:start w:w="90" w:type="dxa"/>
              <w:bottom w:w="70" w:type="dxa"/>
              <w:end w:w="90" w:type="dxa"/>
            </w:tcMar>
          </w:tcPr>
          <w:p>
            <w:pPr>
              <w:keepLines/>
            </w:pPr>
            <w:r>
              <w:rPr>
                <w:sz w:val="17"/>
              </w:rPr>
              <w:t>Append-only event log</w:t>
            </w:r>
          </w:p>
        </w:tc>
        <w:tc>
          <w:tcPr>
            <w:tcW w:type="dxa" w:w="1440"/>
            <w:vAlign w:val="top"/>
            <w:tcMar>
              <w:top w:w="70" w:type="dxa"/>
              <w:start w:w="90" w:type="dxa"/>
              <w:bottom w:w="70" w:type="dxa"/>
              <w:end w:w="90" w:type="dxa"/>
            </w:tcMar>
          </w:tcPr>
          <w:p>
            <w:pPr>
              <w:keepLines/>
            </w:pPr>
            <w:r>
              <w:rPr>
                <w:sz w:val="17"/>
              </w:rPr>
              <w:t>Yes</w:t>
            </w:r>
          </w:p>
        </w:tc>
        <w:tc>
          <w:tcPr>
            <w:tcW w:type="dxa" w:w="3888"/>
            <w:vAlign w:val="top"/>
            <w:tcMar>
              <w:top w:w="70" w:type="dxa"/>
              <w:start w:w="90" w:type="dxa"/>
              <w:bottom w:w="70" w:type="dxa"/>
              <w:end w:w="90" w:type="dxa"/>
            </w:tcMar>
          </w:tcPr>
          <w:p>
            <w:pPr>
              <w:keepLines/>
            </w:pPr>
            <w:r>
              <w:rPr>
                <w:sz w:val="17"/>
              </w:rPr>
              <w:t>DomainEvent stream</w:t>
            </w:r>
          </w:p>
        </w:tc>
        <w:tc>
          <w:tcPr>
            <w:tcW w:type="dxa" w:w="3168"/>
            <w:vAlign w:val="top"/>
            <w:tcMar>
              <w:top w:w="70" w:type="dxa"/>
              <w:start w:w="90" w:type="dxa"/>
              <w:bottom w:w="70" w:type="dxa"/>
              <w:end w:w="90" w:type="dxa"/>
            </w:tcMar>
          </w:tcPr>
          <w:p>
            <w:pPr>
              <w:keepLines/>
            </w:pPr>
            <w:r>
              <w:rPr>
                <w:sz w:val="17"/>
              </w:rPr>
              <w:t>Replay campaign state</w:t>
            </w:r>
          </w:p>
        </w:tc>
      </w:tr>
      <w:tr>
        <w:trPr>
          <w:cantSplit/>
          <w:cantSplit/>
        </w:trPr>
        <w:tc>
          <w:tcPr>
            <w:tcW w:type="dxa" w:w="2304"/>
            <w:vAlign w:val="top"/>
            <w:tcMar>
              <w:top w:w="70" w:type="dxa"/>
              <w:start w:w="90" w:type="dxa"/>
              <w:bottom w:w="70" w:type="dxa"/>
              <w:end w:w="90" w:type="dxa"/>
            </w:tcMar>
          </w:tcPr>
          <w:p>
            <w:pPr>
              <w:keepLines/>
            </w:pPr>
            <w:r>
              <w:rPr>
                <w:sz w:val="17"/>
              </w:rPr>
              <w:t>Receipt store</w:t>
            </w:r>
          </w:p>
        </w:tc>
        <w:tc>
          <w:tcPr>
            <w:tcW w:type="dxa" w:w="1440"/>
            <w:vAlign w:val="top"/>
            <w:tcMar>
              <w:top w:w="70" w:type="dxa"/>
              <w:start w:w="90" w:type="dxa"/>
              <w:bottom w:w="70" w:type="dxa"/>
              <w:end w:w="90" w:type="dxa"/>
            </w:tcMar>
          </w:tcPr>
          <w:p>
            <w:pPr>
              <w:keepLines/>
            </w:pPr>
            <w:r>
              <w:rPr>
                <w:sz w:val="17"/>
              </w:rPr>
              <w:t>Yes</w:t>
            </w:r>
          </w:p>
        </w:tc>
        <w:tc>
          <w:tcPr>
            <w:tcW w:type="dxa" w:w="3888"/>
            <w:vAlign w:val="top"/>
            <w:tcMar>
              <w:top w:w="70" w:type="dxa"/>
              <w:start w:w="90" w:type="dxa"/>
              <w:bottom w:w="70" w:type="dxa"/>
              <w:end w:w="90" w:type="dxa"/>
            </w:tcMar>
          </w:tcPr>
          <w:p>
            <w:pPr>
              <w:keepLines/>
            </w:pPr>
            <w:r>
              <w:rPr>
                <w:sz w:val="17"/>
              </w:rPr>
              <w:t>Finalized signed transition/verdict receipts</w:t>
            </w:r>
          </w:p>
        </w:tc>
        <w:tc>
          <w:tcPr>
            <w:tcW w:type="dxa" w:w="3168"/>
            <w:vAlign w:val="top"/>
            <w:tcMar>
              <w:top w:w="70" w:type="dxa"/>
              <w:start w:w="90" w:type="dxa"/>
              <w:bottom w:w="70" w:type="dxa"/>
              <w:end w:w="90" w:type="dxa"/>
            </w:tcMar>
          </w:tcPr>
          <w:p>
            <w:pPr>
              <w:keepLines/>
            </w:pPr>
            <w:r>
              <w:rPr>
                <w:sz w:val="17"/>
              </w:rPr>
              <w:t>Decision-bearing audit</w:t>
            </w:r>
          </w:p>
        </w:tc>
      </w:tr>
      <w:tr>
        <w:trPr>
          <w:cantSplit/>
          <w:cantSplit/>
        </w:trPr>
        <w:tc>
          <w:tcPr>
            <w:tcW w:type="dxa" w:w="2304"/>
            <w:vAlign w:val="top"/>
            <w:tcMar>
              <w:top w:w="70" w:type="dxa"/>
              <w:start w:w="90" w:type="dxa"/>
              <w:bottom w:w="70" w:type="dxa"/>
              <w:end w:w="90" w:type="dxa"/>
            </w:tcMar>
          </w:tcPr>
          <w:p>
            <w:pPr>
              <w:keepLines/>
            </w:pPr>
            <w:r>
              <w:rPr>
                <w:sz w:val="17"/>
              </w:rPr>
              <w:t>BlockTree store</w:t>
            </w:r>
          </w:p>
        </w:tc>
        <w:tc>
          <w:tcPr>
            <w:tcW w:type="dxa" w:w="1440"/>
            <w:vAlign w:val="top"/>
            <w:tcMar>
              <w:top w:w="70" w:type="dxa"/>
              <w:start w:w="90" w:type="dxa"/>
              <w:bottom w:w="70" w:type="dxa"/>
              <w:end w:w="90" w:type="dxa"/>
            </w:tcMar>
          </w:tcPr>
          <w:p>
            <w:pPr>
              <w:keepLines/>
            </w:pPr>
            <w:r>
              <w:rPr>
                <w:sz w:val="17"/>
              </w:rPr>
              <w:t>Yes</w:t>
            </w:r>
          </w:p>
        </w:tc>
        <w:tc>
          <w:tcPr>
            <w:tcW w:type="dxa" w:w="3888"/>
            <w:vAlign w:val="top"/>
            <w:tcMar>
              <w:top w:w="70" w:type="dxa"/>
              <w:start w:w="90" w:type="dxa"/>
              <w:bottom w:w="70" w:type="dxa"/>
              <w:end w:w="90" w:type="dxa"/>
            </w:tcMar>
          </w:tcPr>
          <w:p>
            <w:pPr>
              <w:keepLines/>
            </w:pPr>
            <w:r>
              <w:rPr>
                <w:sz w:val="17"/>
              </w:rPr>
              <w:t>Canonical lineage blocks/checkpoints</w:t>
            </w:r>
          </w:p>
        </w:tc>
        <w:tc>
          <w:tcPr>
            <w:tcW w:type="dxa" w:w="3168"/>
            <w:vAlign w:val="top"/>
            <w:tcMar>
              <w:top w:w="70" w:type="dxa"/>
              <w:start w:w="90" w:type="dxa"/>
              <w:bottom w:w="70" w:type="dxa"/>
              <w:end w:w="90" w:type="dxa"/>
            </w:tcMar>
          </w:tcPr>
          <w:p>
            <w:pPr>
              <w:keepLines/>
            </w:pPr>
            <w:r>
              <w:rPr>
                <w:sz w:val="17"/>
              </w:rPr>
              <w:t>Canon/ancestry recovery</w:t>
            </w:r>
          </w:p>
        </w:tc>
      </w:tr>
      <w:tr>
        <w:trPr>
          <w:cantSplit/>
          <w:cantSplit/>
        </w:trPr>
        <w:tc>
          <w:tcPr>
            <w:tcW w:type="dxa" w:w="2304"/>
            <w:vAlign w:val="top"/>
            <w:tcMar>
              <w:top w:w="70" w:type="dxa"/>
              <w:start w:w="90" w:type="dxa"/>
              <w:bottom w:w="70" w:type="dxa"/>
              <w:end w:w="90" w:type="dxa"/>
            </w:tcMar>
          </w:tcPr>
          <w:p>
            <w:pPr>
              <w:keepLines/>
            </w:pPr>
            <w:r>
              <w:rPr>
                <w:sz w:val="17"/>
              </w:rPr>
              <w:t>BlockGraph index</w:t>
            </w:r>
          </w:p>
        </w:tc>
        <w:tc>
          <w:tcPr>
            <w:tcW w:type="dxa" w:w="1440"/>
            <w:vAlign w:val="top"/>
            <w:tcMar>
              <w:top w:w="70" w:type="dxa"/>
              <w:start w:w="90" w:type="dxa"/>
              <w:bottom w:w="70" w:type="dxa"/>
              <w:end w:w="90" w:type="dxa"/>
            </w:tcMar>
          </w:tcPr>
          <w:p>
            <w:pPr>
              <w:keepLines/>
            </w:pPr>
            <w:r>
              <w:rPr>
                <w:sz w:val="17"/>
              </w:rPr>
              <w:t>Derived/rebuildable</w:t>
            </w:r>
          </w:p>
        </w:tc>
        <w:tc>
          <w:tcPr>
            <w:tcW w:type="dxa" w:w="3888"/>
            <w:vAlign w:val="top"/>
            <w:tcMar>
              <w:top w:w="70" w:type="dxa"/>
              <w:start w:w="90" w:type="dxa"/>
              <w:bottom w:w="70" w:type="dxa"/>
              <w:end w:w="90" w:type="dxa"/>
            </w:tcMar>
          </w:tcPr>
          <w:p>
            <w:pPr>
              <w:keepLines/>
            </w:pPr>
            <w:r>
              <w:rPr>
                <w:sz w:val="17"/>
              </w:rPr>
              <w:t>Typed semantic/proof relations</w:t>
            </w:r>
          </w:p>
        </w:tc>
        <w:tc>
          <w:tcPr>
            <w:tcW w:type="dxa" w:w="3168"/>
            <w:vAlign w:val="top"/>
            <w:tcMar>
              <w:top w:w="70" w:type="dxa"/>
              <w:start w:w="90" w:type="dxa"/>
              <w:bottom w:w="70" w:type="dxa"/>
              <w:end w:w="90" w:type="dxa"/>
            </w:tcMar>
          </w:tcPr>
          <w:p>
            <w:pPr>
              <w:keepLines/>
            </w:pPr>
            <w:r>
              <w:rPr>
                <w:sz w:val="17"/>
              </w:rPr>
              <w:t>Retrieval and impact analysis</w:t>
            </w:r>
          </w:p>
        </w:tc>
      </w:tr>
      <w:tr>
        <w:trPr>
          <w:cantSplit/>
          <w:cantSplit/>
        </w:trPr>
        <w:tc>
          <w:tcPr>
            <w:tcW w:type="dxa" w:w="2304"/>
            <w:vAlign w:val="top"/>
            <w:tcMar>
              <w:top w:w="70" w:type="dxa"/>
              <w:start w:w="90" w:type="dxa"/>
              <w:bottom w:w="70" w:type="dxa"/>
              <w:end w:w="90" w:type="dxa"/>
            </w:tcMar>
          </w:tcPr>
          <w:p>
            <w:pPr>
              <w:keepLines/>
            </w:pPr>
            <w:r>
              <w:rPr>
                <w:sz w:val="17"/>
              </w:rPr>
              <w:t>Materialized state view</w:t>
            </w:r>
          </w:p>
        </w:tc>
        <w:tc>
          <w:tcPr>
            <w:tcW w:type="dxa" w:w="1440"/>
            <w:vAlign w:val="top"/>
            <w:tcMar>
              <w:top w:w="70" w:type="dxa"/>
              <w:start w:w="90" w:type="dxa"/>
              <w:bottom w:w="70" w:type="dxa"/>
              <w:end w:w="90" w:type="dxa"/>
            </w:tcMar>
          </w:tcPr>
          <w:p>
            <w:pPr>
              <w:keepLines/>
            </w:pPr>
            <w:r>
              <w:rPr>
                <w:sz w:val="17"/>
              </w:rPr>
              <w:t>Derived</w:t>
            </w:r>
          </w:p>
        </w:tc>
        <w:tc>
          <w:tcPr>
            <w:tcW w:type="dxa" w:w="3888"/>
            <w:vAlign w:val="top"/>
            <w:tcMar>
              <w:top w:w="70" w:type="dxa"/>
              <w:start w:w="90" w:type="dxa"/>
              <w:bottom w:w="70" w:type="dxa"/>
              <w:end w:w="90" w:type="dxa"/>
            </w:tcMar>
          </w:tcPr>
          <w:p>
            <w:pPr>
              <w:keepLines/>
            </w:pPr>
            <w:r>
              <w:rPr>
                <w:sz w:val="17"/>
              </w:rPr>
              <w:t>Current mission/node projections</w:t>
            </w:r>
          </w:p>
        </w:tc>
        <w:tc>
          <w:tcPr>
            <w:tcW w:type="dxa" w:w="3168"/>
            <w:vAlign w:val="top"/>
            <w:tcMar>
              <w:top w:w="70" w:type="dxa"/>
              <w:start w:w="90" w:type="dxa"/>
              <w:bottom w:w="70" w:type="dxa"/>
              <w:end w:w="90" w:type="dxa"/>
            </w:tcMar>
          </w:tcPr>
          <w:p>
            <w:pPr>
              <w:keepLines/>
            </w:pPr>
            <w:r>
              <w:rPr>
                <w:sz w:val="17"/>
              </w:rPr>
              <w:t>Fast operation; validated against event/checkpoint hashes</w:t>
            </w:r>
          </w:p>
        </w:tc>
      </w:tr>
      <w:tr>
        <w:trPr>
          <w:cantSplit/>
          <w:cantSplit/>
        </w:trPr>
        <w:tc>
          <w:tcPr>
            <w:tcW w:type="dxa" w:w="2304"/>
            <w:vAlign w:val="top"/>
            <w:tcMar>
              <w:top w:w="70" w:type="dxa"/>
              <w:start w:w="90" w:type="dxa"/>
              <w:bottom w:w="70" w:type="dxa"/>
              <w:end w:w="90" w:type="dxa"/>
            </w:tcMar>
          </w:tcPr>
          <w:p>
            <w:pPr>
              <w:keepLines/>
            </w:pPr>
            <w:r>
              <w:rPr>
                <w:sz w:val="17"/>
              </w:rPr>
              <w:t>RAG/vector index</w:t>
            </w:r>
          </w:p>
        </w:tc>
        <w:tc>
          <w:tcPr>
            <w:tcW w:type="dxa" w:w="1440"/>
            <w:vAlign w:val="top"/>
            <w:tcMar>
              <w:top w:w="70" w:type="dxa"/>
              <w:start w:w="90" w:type="dxa"/>
              <w:bottom w:w="70" w:type="dxa"/>
              <w:end w:w="90" w:type="dxa"/>
            </w:tcMar>
          </w:tcPr>
          <w:p>
            <w:pPr>
              <w:keepLines/>
            </w:pPr>
            <w:r>
              <w:rPr>
                <w:sz w:val="17"/>
              </w:rPr>
              <w:t>Derived/rebuildable</w:t>
            </w:r>
          </w:p>
        </w:tc>
        <w:tc>
          <w:tcPr>
            <w:tcW w:type="dxa" w:w="3888"/>
            <w:vAlign w:val="top"/>
            <w:tcMar>
              <w:top w:w="70" w:type="dxa"/>
              <w:start w:w="90" w:type="dxa"/>
              <w:bottom w:w="70" w:type="dxa"/>
              <w:end w:w="90" w:type="dxa"/>
            </w:tcMar>
          </w:tcPr>
          <w:p>
            <w:pPr>
              <w:keepLines/>
            </w:pPr>
            <w:r>
              <w:rPr>
                <w:sz w:val="17"/>
              </w:rPr>
              <w:t>Embeddings / retrieval metadata</w:t>
            </w:r>
          </w:p>
        </w:tc>
        <w:tc>
          <w:tcPr>
            <w:tcW w:type="dxa" w:w="3168"/>
            <w:vAlign w:val="top"/>
            <w:tcMar>
              <w:top w:w="70" w:type="dxa"/>
              <w:start w:w="90" w:type="dxa"/>
              <w:bottom w:w="70" w:type="dxa"/>
              <w:end w:w="90" w:type="dxa"/>
            </w:tcMar>
          </w:tcPr>
          <w:p>
            <w:pPr>
              <w:keepLines/>
            </w:pPr>
            <w:r>
              <w:rPr>
                <w:sz w:val="17"/>
              </w:rPr>
              <w:t>Never sole proof source</w:t>
            </w:r>
          </w:p>
        </w:tc>
      </w:tr>
    </w:tbl>
    <w:p>
      <w:pPr>
        <w:pStyle w:val="Heading2"/>
        <w:keepNext/>
        <w:keepLines/>
      </w:pPr>
      <w:r>
        <w:t>39. Concurrency &amp; Idempotency</w:t>
      </w:r>
    </w:p>
    <w:p>
      <w:pPr>
        <w:pStyle w:val="ListBullet"/>
      </w:pPr>
      <w:r>
        <w:t>One consequential mutating transition per Node/mission conflict domain at a time unless a concurrency ADR proves safe commutativity.</w:t>
      </w:r>
    </w:p>
    <w:p>
      <w:pPr>
        <w:pStyle w:val="ListBullet"/>
      </w:pPr>
      <w:r>
        <w:t>Each mutation MUST carry OperationId and before-state/subject hash.</w:t>
      </w:r>
    </w:p>
    <w:p>
      <w:pPr>
        <w:pStyle w:val="ListBullet"/>
      </w:pPr>
      <w:r>
        <w:t>A retry is safe only when the operation is explicitly idempotent or the prior outcome is independently unknown and protected by compare-and-swap/precondition identity.</w:t>
      </w:r>
    </w:p>
    <w:p>
      <w:pPr>
        <w:pStyle w:val="ListBullet"/>
      </w:pPr>
      <w:r>
        <w:t>Duplicate event IDs with identical bytes are ignored; identical IDs with different bytes are integrity failures.</w:t>
      </w:r>
    </w:p>
    <w:p>
      <w:pPr>
        <w:pStyle w:val="ListBullet"/>
      </w:pPr>
      <w:r>
        <w:t>Checkpoint and receipt finalization are terminal serialization points: final bytes → verify → hash → sign/seal → publish.</w:t>
      </w:r>
    </w:p>
    <w:p>
      <w:pPr>
        <w:pStyle w:val="Heading2"/>
        <w:keepNext/>
        <w:keepLines/>
      </w:pPr>
      <w:r>
        <w:t>40. Error Model</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3024"/>
            <w:shd w:fill="15233C"/>
            <w:tcMar>
              <w:top w:w="70" w:type="dxa"/>
              <w:start w:w="90" w:type="dxa"/>
              <w:bottom w:w="70" w:type="dxa"/>
              <w:end w:w="90" w:type="dxa"/>
            </w:tcMar>
          </w:tcPr>
          <w:p>
            <w:pPr>
              <w:keepLines/>
            </w:pPr>
            <w:r>
              <w:rPr>
                <w:b/>
                <w:color w:val="E8E6DF"/>
                <w:sz w:val="16"/>
              </w:rPr>
              <w:t>Code</w:t>
            </w:r>
          </w:p>
        </w:tc>
        <w:tc>
          <w:tcPr>
            <w:tcW w:type="dxa" w:w="5760"/>
            <w:shd w:fill="15233C"/>
            <w:tcMar>
              <w:top w:w="70" w:type="dxa"/>
              <w:start w:w="90" w:type="dxa"/>
              <w:bottom w:w="70" w:type="dxa"/>
              <w:end w:w="90" w:type="dxa"/>
            </w:tcMar>
          </w:tcPr>
          <w:p>
            <w:pPr>
              <w:keepLines/>
            </w:pPr>
            <w:r>
              <w:rPr>
                <w:b/>
                <w:color w:val="E8E6DF"/>
                <w:sz w:val="16"/>
              </w:rPr>
              <w:t>Meaning</w:t>
            </w:r>
          </w:p>
        </w:tc>
        <w:tc>
          <w:tcPr>
            <w:tcW w:type="dxa" w:w="1728"/>
            <w:shd w:fill="15233C"/>
            <w:tcMar>
              <w:top w:w="70" w:type="dxa"/>
              <w:start w:w="90" w:type="dxa"/>
              <w:bottom w:w="70" w:type="dxa"/>
              <w:end w:w="90" w:type="dxa"/>
            </w:tcMar>
          </w:tcPr>
          <w:p>
            <w:pPr>
              <w:keepLines/>
            </w:pPr>
            <w:r>
              <w:rPr>
                <w:b/>
                <w:color w:val="E8E6DF"/>
                <w:sz w:val="16"/>
              </w:rPr>
              <w:t>Retry unchanged?</w:t>
            </w:r>
          </w:p>
        </w:tc>
      </w:tr>
      <w:tr>
        <w:trPr>
          <w:cantSplit/>
          <w:cantSplit/>
        </w:trPr>
        <w:tc>
          <w:tcPr>
            <w:tcW w:type="dxa" w:w="3024"/>
            <w:vAlign w:val="top"/>
            <w:tcMar>
              <w:top w:w="70" w:type="dxa"/>
              <w:start w:w="90" w:type="dxa"/>
              <w:bottom w:w="70" w:type="dxa"/>
              <w:end w:w="90" w:type="dxa"/>
            </w:tcMar>
          </w:tcPr>
          <w:p>
            <w:pPr>
              <w:keepLines/>
            </w:pPr>
            <w:r>
              <w:rPr>
                <w:sz w:val="16"/>
              </w:rPr>
              <w:t>INVALID_CONTRACT</w:t>
            </w:r>
          </w:p>
        </w:tc>
        <w:tc>
          <w:tcPr>
            <w:tcW w:type="dxa" w:w="5760"/>
            <w:vAlign w:val="top"/>
            <w:tcMar>
              <w:top w:w="70" w:type="dxa"/>
              <w:start w:w="90" w:type="dxa"/>
              <w:bottom w:w="70" w:type="dxa"/>
              <w:end w:w="90" w:type="dxa"/>
            </w:tcMar>
          </w:tcPr>
          <w:p>
            <w:pPr>
              <w:keepLines/>
            </w:pPr>
            <w:r>
              <w:rPr>
                <w:sz w:val="16"/>
              </w:rPr>
              <w:t>Schema/invariant failure</w:t>
            </w:r>
          </w:p>
        </w:tc>
        <w:tc>
          <w:tcPr>
            <w:tcW w:type="dxa" w:w="1728"/>
            <w:vAlign w:val="top"/>
            <w:tcMar>
              <w:top w:w="70" w:type="dxa"/>
              <w:start w:w="90" w:type="dxa"/>
              <w:bottom w:w="70" w:type="dxa"/>
              <w:end w:w="90" w:type="dxa"/>
            </w:tcMar>
          </w:tcPr>
          <w:p>
            <w:pPr>
              <w:keepLines/>
            </w:pPr>
            <w:r>
              <w:rPr>
                <w:sz w:val="16"/>
              </w:rPr>
              <w:t>No</w:t>
            </w:r>
          </w:p>
        </w:tc>
      </w:tr>
      <w:tr>
        <w:trPr>
          <w:cantSplit/>
          <w:cantSplit/>
        </w:trPr>
        <w:tc>
          <w:tcPr>
            <w:tcW w:type="dxa" w:w="3024"/>
            <w:vAlign w:val="top"/>
            <w:tcMar>
              <w:top w:w="70" w:type="dxa"/>
              <w:start w:w="90" w:type="dxa"/>
              <w:bottom w:w="70" w:type="dxa"/>
              <w:end w:w="90" w:type="dxa"/>
            </w:tcMar>
          </w:tcPr>
          <w:p>
            <w:pPr>
              <w:keepLines/>
            </w:pPr>
            <w:r>
              <w:rPr>
                <w:sz w:val="16"/>
              </w:rPr>
              <w:t>INVALID_TRANSITION</w:t>
            </w:r>
          </w:p>
        </w:tc>
        <w:tc>
          <w:tcPr>
            <w:tcW w:type="dxa" w:w="5760"/>
            <w:vAlign w:val="top"/>
            <w:tcMar>
              <w:top w:w="70" w:type="dxa"/>
              <w:start w:w="90" w:type="dxa"/>
              <w:bottom w:w="70" w:type="dxa"/>
              <w:end w:w="90" w:type="dxa"/>
            </w:tcMar>
          </w:tcPr>
          <w:p>
            <w:pPr>
              <w:keepLines/>
            </w:pPr>
            <w:r>
              <w:rPr>
                <w:sz w:val="16"/>
              </w:rPr>
              <w:t>State transition not allowed</w:t>
            </w:r>
          </w:p>
        </w:tc>
        <w:tc>
          <w:tcPr>
            <w:tcW w:type="dxa" w:w="1728"/>
            <w:vAlign w:val="top"/>
            <w:tcMar>
              <w:top w:w="70" w:type="dxa"/>
              <w:start w:w="90" w:type="dxa"/>
              <w:bottom w:w="70" w:type="dxa"/>
              <w:end w:w="90" w:type="dxa"/>
            </w:tcMar>
          </w:tcPr>
          <w:p>
            <w:pPr>
              <w:keepLines/>
            </w:pPr>
            <w:r>
              <w:rPr>
                <w:sz w:val="16"/>
              </w:rPr>
              <w:t>No</w:t>
            </w:r>
          </w:p>
        </w:tc>
      </w:tr>
      <w:tr>
        <w:trPr>
          <w:cantSplit/>
          <w:cantSplit/>
        </w:trPr>
        <w:tc>
          <w:tcPr>
            <w:tcW w:type="dxa" w:w="3024"/>
            <w:vAlign w:val="top"/>
            <w:tcMar>
              <w:top w:w="70" w:type="dxa"/>
              <w:start w:w="90" w:type="dxa"/>
              <w:bottom w:w="70" w:type="dxa"/>
              <w:end w:w="90" w:type="dxa"/>
            </w:tcMar>
          </w:tcPr>
          <w:p>
            <w:pPr>
              <w:keepLines/>
            </w:pPr>
            <w:r>
              <w:rPr>
                <w:sz w:val="16"/>
              </w:rPr>
              <w:t>EVIDENCE_INCOMPLETE</w:t>
            </w:r>
          </w:p>
        </w:tc>
        <w:tc>
          <w:tcPr>
            <w:tcW w:type="dxa" w:w="5760"/>
            <w:vAlign w:val="top"/>
            <w:tcMar>
              <w:top w:w="70" w:type="dxa"/>
              <w:start w:w="90" w:type="dxa"/>
              <w:bottom w:w="70" w:type="dxa"/>
              <w:end w:w="90" w:type="dxa"/>
            </w:tcMar>
          </w:tcPr>
          <w:p>
            <w:pPr>
              <w:keepLines/>
            </w:pPr>
            <w:r>
              <w:rPr>
                <w:sz w:val="16"/>
              </w:rPr>
              <w:t>Coverage insufficient</w:t>
            </w:r>
          </w:p>
        </w:tc>
        <w:tc>
          <w:tcPr>
            <w:tcW w:type="dxa" w:w="1728"/>
            <w:vAlign w:val="top"/>
            <w:tcMar>
              <w:top w:w="70" w:type="dxa"/>
              <w:start w:w="90" w:type="dxa"/>
              <w:bottom w:w="70" w:type="dxa"/>
              <w:end w:w="90" w:type="dxa"/>
            </w:tcMar>
          </w:tcPr>
          <w:p>
            <w:pPr>
              <w:keepLines/>
            </w:pPr>
            <w:r>
              <w:rPr>
                <w:sz w:val="16"/>
              </w:rPr>
              <w:t>After new evidence</w:t>
            </w:r>
          </w:p>
        </w:tc>
      </w:tr>
      <w:tr>
        <w:trPr>
          <w:cantSplit/>
          <w:cantSplit/>
        </w:trPr>
        <w:tc>
          <w:tcPr>
            <w:tcW w:type="dxa" w:w="3024"/>
            <w:vAlign w:val="top"/>
            <w:tcMar>
              <w:top w:w="70" w:type="dxa"/>
              <w:start w:w="90" w:type="dxa"/>
              <w:bottom w:w="70" w:type="dxa"/>
              <w:end w:w="90" w:type="dxa"/>
            </w:tcMar>
          </w:tcPr>
          <w:p>
            <w:pPr>
              <w:keepLines/>
            </w:pPr>
            <w:r>
              <w:rPr>
                <w:sz w:val="16"/>
              </w:rPr>
              <w:t>CONTRADICTION_BLOCKING</w:t>
            </w:r>
          </w:p>
        </w:tc>
        <w:tc>
          <w:tcPr>
            <w:tcW w:type="dxa" w:w="5760"/>
            <w:vAlign w:val="top"/>
            <w:tcMar>
              <w:top w:w="70" w:type="dxa"/>
              <w:start w:w="90" w:type="dxa"/>
              <w:bottom w:w="70" w:type="dxa"/>
              <w:end w:w="90" w:type="dxa"/>
            </w:tcMar>
          </w:tcPr>
          <w:p>
            <w:pPr>
              <w:keepLines/>
            </w:pPr>
            <w:r>
              <w:rPr>
                <w:sz w:val="16"/>
              </w:rPr>
              <w:t>Unresolved contradiction</w:t>
            </w:r>
          </w:p>
        </w:tc>
        <w:tc>
          <w:tcPr>
            <w:tcW w:type="dxa" w:w="1728"/>
            <w:vAlign w:val="top"/>
            <w:tcMar>
              <w:top w:w="70" w:type="dxa"/>
              <w:start w:w="90" w:type="dxa"/>
              <w:bottom w:w="70" w:type="dxa"/>
              <w:end w:w="90" w:type="dxa"/>
            </w:tcMar>
          </w:tcPr>
          <w:p>
            <w:pPr>
              <w:keepLines/>
            </w:pPr>
            <w:r>
              <w:rPr>
                <w:sz w:val="16"/>
              </w:rPr>
              <w:t>After resolution</w:t>
            </w:r>
          </w:p>
        </w:tc>
      </w:tr>
      <w:tr>
        <w:trPr>
          <w:cantSplit/>
          <w:cantSplit/>
        </w:trPr>
        <w:tc>
          <w:tcPr>
            <w:tcW w:type="dxa" w:w="3024"/>
            <w:vAlign w:val="top"/>
            <w:tcMar>
              <w:top w:w="70" w:type="dxa"/>
              <w:start w:w="90" w:type="dxa"/>
              <w:bottom w:w="70" w:type="dxa"/>
              <w:end w:w="90" w:type="dxa"/>
            </w:tcMar>
          </w:tcPr>
          <w:p>
            <w:pPr>
              <w:keepLines/>
            </w:pPr>
            <w:r>
              <w:rPr>
                <w:sz w:val="16"/>
              </w:rPr>
              <w:t>AUTHORITY_REQUIRED</w:t>
            </w:r>
          </w:p>
        </w:tc>
        <w:tc>
          <w:tcPr>
            <w:tcW w:type="dxa" w:w="5760"/>
            <w:vAlign w:val="top"/>
            <w:tcMar>
              <w:top w:w="70" w:type="dxa"/>
              <w:start w:w="90" w:type="dxa"/>
              <w:bottom w:w="70" w:type="dxa"/>
              <w:end w:w="90" w:type="dxa"/>
            </w:tcMar>
          </w:tcPr>
          <w:p>
            <w:pPr>
              <w:keepLines/>
            </w:pPr>
            <w:r>
              <w:rPr>
                <w:sz w:val="16"/>
              </w:rPr>
              <w:t>Capability absent</w:t>
            </w:r>
          </w:p>
        </w:tc>
        <w:tc>
          <w:tcPr>
            <w:tcW w:type="dxa" w:w="1728"/>
            <w:vAlign w:val="top"/>
            <w:tcMar>
              <w:top w:w="70" w:type="dxa"/>
              <w:start w:w="90" w:type="dxa"/>
              <w:bottom w:w="70" w:type="dxa"/>
              <w:end w:w="90" w:type="dxa"/>
            </w:tcMar>
          </w:tcPr>
          <w:p>
            <w:pPr>
              <w:keepLines/>
            </w:pPr>
            <w:r>
              <w:rPr>
                <w:sz w:val="16"/>
              </w:rPr>
              <w:t>After human authority</w:t>
            </w:r>
          </w:p>
        </w:tc>
      </w:tr>
      <w:tr>
        <w:trPr>
          <w:cantSplit/>
          <w:cantSplit/>
        </w:trPr>
        <w:tc>
          <w:tcPr>
            <w:tcW w:type="dxa" w:w="3024"/>
            <w:vAlign w:val="top"/>
            <w:tcMar>
              <w:top w:w="70" w:type="dxa"/>
              <w:start w:w="90" w:type="dxa"/>
              <w:bottom w:w="70" w:type="dxa"/>
              <w:end w:w="90" w:type="dxa"/>
            </w:tcMar>
          </w:tcPr>
          <w:p>
            <w:pPr>
              <w:keepLines/>
            </w:pPr>
            <w:r>
              <w:rPr>
                <w:sz w:val="16"/>
              </w:rPr>
              <w:t>AUTHORITY_EXPIRED</w:t>
            </w:r>
          </w:p>
        </w:tc>
        <w:tc>
          <w:tcPr>
            <w:tcW w:type="dxa" w:w="5760"/>
            <w:vAlign w:val="top"/>
            <w:tcMar>
              <w:top w:w="70" w:type="dxa"/>
              <w:start w:w="90" w:type="dxa"/>
              <w:bottom w:w="70" w:type="dxa"/>
              <w:end w:w="90" w:type="dxa"/>
            </w:tcMar>
          </w:tcPr>
          <w:p>
            <w:pPr>
              <w:keepLines/>
            </w:pPr>
            <w:r>
              <w:rPr>
                <w:sz w:val="16"/>
              </w:rPr>
              <w:t>Lease stale/invalid</w:t>
            </w:r>
          </w:p>
        </w:tc>
        <w:tc>
          <w:tcPr>
            <w:tcW w:type="dxa" w:w="1728"/>
            <w:vAlign w:val="top"/>
            <w:tcMar>
              <w:top w:w="70" w:type="dxa"/>
              <w:start w:w="90" w:type="dxa"/>
              <w:bottom w:w="70" w:type="dxa"/>
              <w:end w:w="90" w:type="dxa"/>
            </w:tcMar>
          </w:tcPr>
          <w:p>
            <w:pPr>
              <w:keepLines/>
            </w:pPr>
            <w:r>
              <w:rPr>
                <w:sz w:val="16"/>
              </w:rPr>
              <w:t>After renewal</w:t>
            </w:r>
          </w:p>
        </w:tc>
      </w:tr>
      <w:tr>
        <w:trPr>
          <w:cantSplit/>
          <w:cantSplit/>
        </w:trPr>
        <w:tc>
          <w:tcPr>
            <w:tcW w:type="dxa" w:w="3024"/>
            <w:vAlign w:val="top"/>
            <w:tcMar>
              <w:top w:w="70" w:type="dxa"/>
              <w:start w:w="90" w:type="dxa"/>
              <w:bottom w:w="70" w:type="dxa"/>
              <w:end w:w="90" w:type="dxa"/>
            </w:tcMar>
          </w:tcPr>
          <w:p>
            <w:pPr>
              <w:keepLines/>
            </w:pPr>
            <w:r>
              <w:rPr>
                <w:sz w:val="16"/>
              </w:rPr>
              <w:t>SCOPE_VIOLATION</w:t>
            </w:r>
          </w:p>
        </w:tc>
        <w:tc>
          <w:tcPr>
            <w:tcW w:type="dxa" w:w="5760"/>
            <w:vAlign w:val="top"/>
            <w:tcMar>
              <w:top w:w="70" w:type="dxa"/>
              <w:start w:w="90" w:type="dxa"/>
              <w:bottom w:w="70" w:type="dxa"/>
              <w:end w:w="90" w:type="dxa"/>
            </w:tcMar>
          </w:tcPr>
          <w:p>
            <w:pPr>
              <w:keepLines/>
            </w:pPr>
            <w:r>
              <w:rPr>
                <w:sz w:val="16"/>
              </w:rPr>
              <w:t>Subject/path/network outside lease</w:t>
            </w:r>
          </w:p>
        </w:tc>
        <w:tc>
          <w:tcPr>
            <w:tcW w:type="dxa" w:w="1728"/>
            <w:vAlign w:val="top"/>
            <w:tcMar>
              <w:top w:w="70" w:type="dxa"/>
              <w:start w:w="90" w:type="dxa"/>
              <w:bottom w:w="70" w:type="dxa"/>
              <w:end w:w="90" w:type="dxa"/>
            </w:tcMar>
          </w:tcPr>
          <w:p>
            <w:pPr>
              <w:keepLines/>
            </w:pPr>
            <w:r>
              <w:rPr>
                <w:sz w:val="16"/>
              </w:rPr>
              <w:t>No</w:t>
            </w:r>
          </w:p>
        </w:tc>
      </w:tr>
      <w:tr>
        <w:trPr>
          <w:cantSplit/>
          <w:cantSplit/>
        </w:trPr>
        <w:tc>
          <w:tcPr>
            <w:tcW w:type="dxa" w:w="3024"/>
            <w:vAlign w:val="top"/>
            <w:tcMar>
              <w:top w:w="70" w:type="dxa"/>
              <w:start w:w="90" w:type="dxa"/>
              <w:bottom w:w="70" w:type="dxa"/>
              <w:end w:w="90" w:type="dxa"/>
            </w:tcMar>
          </w:tcPr>
          <w:p>
            <w:pPr>
              <w:keepLines/>
            </w:pPr>
            <w:r>
              <w:rPr>
                <w:sz w:val="16"/>
              </w:rPr>
              <w:t>CONSENT_REQUIRED</w:t>
            </w:r>
          </w:p>
        </w:tc>
        <w:tc>
          <w:tcPr>
            <w:tcW w:type="dxa" w:w="5760"/>
            <w:vAlign w:val="top"/>
            <w:tcMar>
              <w:top w:w="70" w:type="dxa"/>
              <w:start w:w="90" w:type="dxa"/>
              <w:bottom w:w="70" w:type="dxa"/>
              <w:end w:w="90" w:type="dxa"/>
            </w:tcMar>
          </w:tcPr>
          <w:p>
            <w:pPr>
              <w:keepLines/>
            </w:pPr>
            <w:r>
              <w:rPr>
                <w:sz w:val="16"/>
              </w:rPr>
              <w:t>Exact consent absent</w:t>
            </w:r>
          </w:p>
        </w:tc>
        <w:tc>
          <w:tcPr>
            <w:tcW w:type="dxa" w:w="1728"/>
            <w:vAlign w:val="top"/>
            <w:tcMar>
              <w:top w:w="70" w:type="dxa"/>
              <w:start w:w="90" w:type="dxa"/>
              <w:bottom w:w="70" w:type="dxa"/>
              <w:end w:w="90" w:type="dxa"/>
            </w:tcMar>
          </w:tcPr>
          <w:p>
            <w:pPr>
              <w:keepLines/>
            </w:pPr>
            <w:r>
              <w:rPr>
                <w:sz w:val="16"/>
              </w:rPr>
              <w:t>After exact GO</w:t>
            </w:r>
          </w:p>
        </w:tc>
      </w:tr>
      <w:tr>
        <w:trPr>
          <w:cantSplit/>
          <w:cantSplit/>
        </w:trPr>
        <w:tc>
          <w:tcPr>
            <w:tcW w:type="dxa" w:w="3024"/>
            <w:vAlign w:val="top"/>
            <w:tcMar>
              <w:top w:w="70" w:type="dxa"/>
              <w:start w:w="90" w:type="dxa"/>
              <w:bottom w:w="70" w:type="dxa"/>
              <w:end w:w="90" w:type="dxa"/>
            </w:tcMar>
          </w:tcPr>
          <w:p>
            <w:pPr>
              <w:keepLines/>
            </w:pPr>
            <w:r>
              <w:rPr>
                <w:sz w:val="16"/>
              </w:rPr>
              <w:t>RED_NOT_BOUND</w:t>
            </w:r>
          </w:p>
        </w:tc>
        <w:tc>
          <w:tcPr>
            <w:tcW w:type="dxa" w:w="5760"/>
            <w:vAlign w:val="top"/>
            <w:tcMar>
              <w:top w:w="70" w:type="dxa"/>
              <w:start w:w="90" w:type="dxa"/>
              <w:bottom w:w="70" w:type="dxa"/>
              <w:end w:w="90" w:type="dxa"/>
            </w:tcMar>
          </w:tcPr>
          <w:p>
            <w:pPr>
              <w:keepLines/>
            </w:pPr>
            <w:r>
              <w:rPr>
                <w:sz w:val="16"/>
              </w:rPr>
              <w:t>Negative control missing</w:t>
            </w:r>
          </w:p>
        </w:tc>
        <w:tc>
          <w:tcPr>
            <w:tcW w:type="dxa" w:w="1728"/>
            <w:vAlign w:val="top"/>
            <w:tcMar>
              <w:top w:w="70" w:type="dxa"/>
              <w:start w:w="90" w:type="dxa"/>
              <w:bottom w:w="70" w:type="dxa"/>
              <w:end w:w="90" w:type="dxa"/>
            </w:tcMar>
          </w:tcPr>
          <w:p>
            <w:pPr>
              <w:keepLines/>
            </w:pPr>
            <w:r>
              <w:rPr>
                <w:sz w:val="16"/>
              </w:rPr>
              <w:t>After experiment contract repair</w:t>
            </w:r>
          </w:p>
        </w:tc>
      </w:tr>
      <w:tr>
        <w:trPr>
          <w:cantSplit/>
          <w:cantSplit/>
        </w:trPr>
        <w:tc>
          <w:tcPr>
            <w:tcW w:type="dxa" w:w="3024"/>
            <w:vAlign w:val="top"/>
            <w:tcMar>
              <w:top w:w="70" w:type="dxa"/>
              <w:start w:w="90" w:type="dxa"/>
              <w:bottom w:w="70" w:type="dxa"/>
              <w:end w:w="90" w:type="dxa"/>
            </w:tcMar>
          </w:tcPr>
          <w:p>
            <w:pPr>
              <w:keepLines/>
            </w:pPr>
            <w:r>
              <w:rPr>
                <w:sz w:val="16"/>
              </w:rPr>
              <w:t>CHECK_FAILED</w:t>
            </w:r>
          </w:p>
        </w:tc>
        <w:tc>
          <w:tcPr>
            <w:tcW w:type="dxa" w:w="5760"/>
            <w:vAlign w:val="top"/>
            <w:tcMar>
              <w:top w:w="70" w:type="dxa"/>
              <w:start w:w="90" w:type="dxa"/>
              <w:bottom w:w="70" w:type="dxa"/>
              <w:end w:w="90" w:type="dxa"/>
            </w:tcMar>
          </w:tcPr>
          <w:p>
            <w:pPr>
              <w:keepLines/>
            </w:pPr>
            <w:r>
              <w:rPr>
                <w:sz w:val="16"/>
              </w:rPr>
              <w:t>Required verification failed</w:t>
            </w:r>
          </w:p>
        </w:tc>
        <w:tc>
          <w:tcPr>
            <w:tcW w:type="dxa" w:w="1728"/>
            <w:vAlign w:val="top"/>
            <w:tcMar>
              <w:top w:w="70" w:type="dxa"/>
              <w:start w:w="90" w:type="dxa"/>
              <w:bottom w:w="70" w:type="dxa"/>
              <w:end w:w="90" w:type="dxa"/>
            </w:tcMar>
          </w:tcPr>
          <w:p>
            <w:pPr>
              <w:keepLines/>
            </w:pPr>
            <w:r>
              <w:rPr>
                <w:sz w:val="16"/>
              </w:rPr>
              <w:t>After implementation/environment diagnosis</w:t>
            </w:r>
          </w:p>
        </w:tc>
      </w:tr>
      <w:tr>
        <w:trPr>
          <w:cantSplit/>
          <w:cantSplit/>
        </w:trPr>
        <w:tc>
          <w:tcPr>
            <w:tcW w:type="dxa" w:w="3024"/>
            <w:vAlign w:val="top"/>
            <w:tcMar>
              <w:top w:w="70" w:type="dxa"/>
              <w:start w:w="90" w:type="dxa"/>
              <w:bottom w:w="70" w:type="dxa"/>
              <w:end w:w="90" w:type="dxa"/>
            </w:tcMar>
          </w:tcPr>
          <w:p>
            <w:pPr>
              <w:keepLines/>
            </w:pPr>
            <w:r>
              <w:rPr>
                <w:sz w:val="16"/>
              </w:rPr>
              <w:t>REOBSERVATION_INCONCLUSIVE</w:t>
            </w:r>
          </w:p>
        </w:tc>
        <w:tc>
          <w:tcPr>
            <w:tcW w:type="dxa" w:w="5760"/>
            <w:vAlign w:val="top"/>
            <w:tcMar>
              <w:top w:w="70" w:type="dxa"/>
              <w:start w:w="90" w:type="dxa"/>
              <w:bottom w:w="70" w:type="dxa"/>
              <w:end w:w="90" w:type="dxa"/>
            </w:tcMar>
          </w:tcPr>
          <w:p>
            <w:pPr>
              <w:keepLines/>
            </w:pPr>
            <w:r>
              <w:rPr>
                <w:sz w:val="16"/>
              </w:rPr>
              <w:t>Postcondition cannot be independently established</w:t>
            </w:r>
          </w:p>
        </w:tc>
        <w:tc>
          <w:tcPr>
            <w:tcW w:type="dxa" w:w="1728"/>
            <w:vAlign w:val="top"/>
            <w:tcMar>
              <w:top w:w="70" w:type="dxa"/>
              <w:start w:w="90" w:type="dxa"/>
              <w:bottom w:w="70" w:type="dxa"/>
              <w:end w:w="90" w:type="dxa"/>
            </w:tcMar>
          </w:tcPr>
          <w:p>
            <w:pPr>
              <w:keepLines/>
            </w:pPr>
            <w:r>
              <w:rPr>
                <w:sz w:val="16"/>
              </w:rPr>
              <w:t>After new observation path</w:t>
            </w:r>
          </w:p>
        </w:tc>
      </w:tr>
      <w:tr>
        <w:trPr>
          <w:cantSplit/>
          <w:cantSplit/>
        </w:trPr>
        <w:tc>
          <w:tcPr>
            <w:tcW w:type="dxa" w:w="3024"/>
            <w:vAlign w:val="top"/>
            <w:tcMar>
              <w:top w:w="70" w:type="dxa"/>
              <w:start w:w="90" w:type="dxa"/>
              <w:bottom w:w="70" w:type="dxa"/>
              <w:end w:w="90" w:type="dxa"/>
            </w:tcMar>
          </w:tcPr>
          <w:p>
            <w:pPr>
              <w:keepLines/>
            </w:pPr>
            <w:r>
              <w:rPr>
                <w:sz w:val="16"/>
              </w:rPr>
              <w:t>IDENTITY_DRIFT</w:t>
            </w:r>
          </w:p>
        </w:tc>
        <w:tc>
          <w:tcPr>
            <w:tcW w:type="dxa" w:w="5760"/>
            <w:vAlign w:val="top"/>
            <w:tcMar>
              <w:top w:w="70" w:type="dxa"/>
              <w:start w:w="90" w:type="dxa"/>
              <w:bottom w:w="70" w:type="dxa"/>
              <w:end w:w="90" w:type="dxa"/>
            </w:tcMar>
          </w:tcPr>
          <w:p>
            <w:pPr>
              <w:keepLines/>
            </w:pPr>
            <w:r>
              <w:rPr>
                <w:sz w:val="16"/>
              </w:rPr>
              <w:t>Repo/runtime/config no longer matches bound identity</w:t>
            </w:r>
          </w:p>
        </w:tc>
        <w:tc>
          <w:tcPr>
            <w:tcW w:type="dxa" w:w="1728"/>
            <w:vAlign w:val="top"/>
            <w:tcMar>
              <w:top w:w="70" w:type="dxa"/>
              <w:start w:w="90" w:type="dxa"/>
              <w:bottom w:w="70" w:type="dxa"/>
              <w:end w:w="90" w:type="dxa"/>
            </w:tcMar>
          </w:tcPr>
          <w:p>
            <w:pPr>
              <w:keepLines/>
            </w:pPr>
            <w:r>
              <w:rPr>
                <w:sz w:val="16"/>
              </w:rPr>
              <w:t>After rebind</w:t>
            </w:r>
          </w:p>
        </w:tc>
      </w:tr>
      <w:tr>
        <w:trPr>
          <w:cantSplit/>
          <w:cantSplit/>
        </w:trPr>
        <w:tc>
          <w:tcPr>
            <w:tcW w:type="dxa" w:w="3024"/>
            <w:vAlign w:val="top"/>
            <w:tcMar>
              <w:top w:w="70" w:type="dxa"/>
              <w:start w:w="90" w:type="dxa"/>
              <w:bottom w:w="70" w:type="dxa"/>
              <w:end w:w="90" w:type="dxa"/>
            </w:tcMar>
          </w:tcPr>
          <w:p>
            <w:pPr>
              <w:keepLines/>
            </w:pPr>
            <w:r>
              <w:rPr>
                <w:sz w:val="16"/>
              </w:rPr>
              <w:t>VERIFIER_UNTRUSTED</w:t>
            </w:r>
          </w:p>
        </w:tc>
        <w:tc>
          <w:tcPr>
            <w:tcW w:type="dxa" w:w="5760"/>
            <w:vAlign w:val="top"/>
            <w:tcMar>
              <w:top w:w="70" w:type="dxa"/>
              <w:start w:w="90" w:type="dxa"/>
              <w:bottom w:w="70" w:type="dxa"/>
              <w:end w:w="90" w:type="dxa"/>
            </w:tcMar>
          </w:tcPr>
          <w:p>
            <w:pPr>
              <w:keepLines/>
            </w:pPr>
            <w:r>
              <w:rPr>
                <w:sz w:val="16"/>
              </w:rPr>
              <w:t>Verifier/key absent/inactive</w:t>
            </w:r>
          </w:p>
        </w:tc>
        <w:tc>
          <w:tcPr>
            <w:tcW w:type="dxa" w:w="1728"/>
            <w:vAlign w:val="top"/>
            <w:tcMar>
              <w:top w:w="70" w:type="dxa"/>
              <w:start w:w="90" w:type="dxa"/>
              <w:bottom w:w="70" w:type="dxa"/>
              <w:end w:w="90" w:type="dxa"/>
            </w:tcMar>
          </w:tcPr>
          <w:p>
            <w:pPr>
              <w:keepLines/>
            </w:pPr>
            <w:r>
              <w:rPr>
                <w:sz w:val="16"/>
              </w:rPr>
              <w:t>After trust governance</w:t>
            </w:r>
          </w:p>
        </w:tc>
      </w:tr>
      <w:tr>
        <w:trPr>
          <w:cantSplit/>
          <w:cantSplit/>
        </w:trPr>
        <w:tc>
          <w:tcPr>
            <w:tcW w:type="dxa" w:w="3024"/>
            <w:vAlign w:val="top"/>
            <w:tcMar>
              <w:top w:w="70" w:type="dxa"/>
              <w:start w:w="90" w:type="dxa"/>
              <w:bottom w:w="70" w:type="dxa"/>
              <w:end w:w="90" w:type="dxa"/>
            </w:tcMar>
          </w:tcPr>
          <w:p>
            <w:pPr>
              <w:keepLines/>
            </w:pPr>
            <w:r>
              <w:rPr>
                <w:sz w:val="16"/>
              </w:rPr>
              <w:t>ORIGIN_NOT_INDEPENDENT</w:t>
            </w:r>
          </w:p>
        </w:tc>
        <w:tc>
          <w:tcPr>
            <w:tcW w:type="dxa" w:w="5760"/>
            <w:vAlign w:val="top"/>
            <w:tcMar>
              <w:top w:w="70" w:type="dxa"/>
              <w:start w:w="90" w:type="dxa"/>
              <w:bottom w:w="70" w:type="dxa"/>
              <w:end w:w="90" w:type="dxa"/>
            </w:tcMar>
          </w:tcPr>
          <w:p>
            <w:pPr>
              <w:keepLines/>
            </w:pPr>
            <w:r>
              <w:rPr>
                <w:sz w:val="16"/>
              </w:rPr>
              <w:t>Verifier shares prohibited origin</w:t>
            </w:r>
          </w:p>
        </w:tc>
        <w:tc>
          <w:tcPr>
            <w:tcW w:type="dxa" w:w="1728"/>
            <w:vAlign w:val="top"/>
            <w:tcMar>
              <w:top w:w="70" w:type="dxa"/>
              <w:start w:w="90" w:type="dxa"/>
              <w:bottom w:w="70" w:type="dxa"/>
              <w:end w:w="90" w:type="dxa"/>
            </w:tcMar>
          </w:tcPr>
          <w:p>
            <w:pPr>
              <w:keepLines/>
            </w:pPr>
            <w:r>
              <w:rPr>
                <w:sz w:val="16"/>
              </w:rPr>
              <w:t>No for independent rail</w:t>
            </w:r>
          </w:p>
        </w:tc>
      </w:tr>
      <w:tr>
        <w:trPr>
          <w:cantSplit/>
          <w:cantSplit/>
        </w:trPr>
        <w:tc>
          <w:tcPr>
            <w:tcW w:type="dxa" w:w="3024"/>
            <w:vAlign w:val="top"/>
            <w:tcMar>
              <w:top w:w="70" w:type="dxa"/>
              <w:start w:w="90" w:type="dxa"/>
              <w:bottom w:w="70" w:type="dxa"/>
              <w:end w:w="90" w:type="dxa"/>
            </w:tcMar>
          </w:tcPr>
          <w:p>
            <w:pPr>
              <w:keepLines/>
            </w:pPr>
            <w:r>
              <w:rPr>
                <w:sz w:val="16"/>
              </w:rPr>
              <w:t>SIGNATURE_INVALID</w:t>
            </w:r>
          </w:p>
        </w:tc>
        <w:tc>
          <w:tcPr>
            <w:tcW w:type="dxa" w:w="5760"/>
            <w:vAlign w:val="top"/>
            <w:tcMar>
              <w:top w:w="70" w:type="dxa"/>
              <w:start w:w="90" w:type="dxa"/>
              <w:bottom w:w="70" w:type="dxa"/>
              <w:end w:w="90" w:type="dxa"/>
            </w:tcMar>
          </w:tcPr>
          <w:p>
            <w:pPr>
              <w:keepLines/>
            </w:pPr>
            <w:r>
              <w:rPr>
                <w:sz w:val="16"/>
              </w:rPr>
              <w:t>Signature/canonical bytes invalid</w:t>
            </w:r>
          </w:p>
        </w:tc>
        <w:tc>
          <w:tcPr>
            <w:tcW w:type="dxa" w:w="1728"/>
            <w:vAlign w:val="top"/>
            <w:tcMar>
              <w:top w:w="70" w:type="dxa"/>
              <w:start w:w="90" w:type="dxa"/>
              <w:bottom w:w="70" w:type="dxa"/>
              <w:end w:w="90" w:type="dxa"/>
            </w:tcMar>
          </w:tcPr>
          <w:p>
            <w:pPr>
              <w:keepLines/>
            </w:pPr>
            <w:r>
              <w:rPr>
                <w:sz w:val="16"/>
              </w:rPr>
              <w:t>No</w:t>
            </w:r>
          </w:p>
        </w:tc>
      </w:tr>
      <w:tr>
        <w:trPr>
          <w:cantSplit/>
          <w:cantSplit/>
        </w:trPr>
        <w:tc>
          <w:tcPr>
            <w:tcW w:type="dxa" w:w="3024"/>
            <w:vAlign w:val="top"/>
            <w:tcMar>
              <w:top w:w="70" w:type="dxa"/>
              <w:start w:w="90" w:type="dxa"/>
              <w:bottom w:w="70" w:type="dxa"/>
              <w:end w:w="90" w:type="dxa"/>
            </w:tcMar>
          </w:tcPr>
          <w:p>
            <w:pPr>
              <w:keepLines/>
            </w:pPr>
            <w:r>
              <w:rPr>
                <w:sz w:val="16"/>
              </w:rPr>
              <w:t>FRESHNESS_INVALID</w:t>
            </w:r>
          </w:p>
        </w:tc>
        <w:tc>
          <w:tcPr>
            <w:tcW w:type="dxa" w:w="5760"/>
            <w:vAlign w:val="top"/>
            <w:tcMar>
              <w:top w:w="70" w:type="dxa"/>
              <w:start w:w="90" w:type="dxa"/>
              <w:bottom w:w="70" w:type="dxa"/>
              <w:end w:w="90" w:type="dxa"/>
            </w:tcMar>
          </w:tcPr>
          <w:p>
            <w:pPr>
              <w:keepLines/>
            </w:pPr>
            <w:r>
              <w:rPr>
                <w:sz w:val="16"/>
              </w:rPr>
              <w:t>Nonce/challenge/time scope stale</w:t>
            </w:r>
          </w:p>
        </w:tc>
        <w:tc>
          <w:tcPr>
            <w:tcW w:type="dxa" w:w="1728"/>
            <w:vAlign w:val="top"/>
            <w:tcMar>
              <w:top w:w="70" w:type="dxa"/>
              <w:start w:w="90" w:type="dxa"/>
              <w:bottom w:w="70" w:type="dxa"/>
              <w:end w:w="90" w:type="dxa"/>
            </w:tcMar>
          </w:tcPr>
          <w:p>
            <w:pPr>
              <w:keepLines/>
            </w:pPr>
            <w:r>
              <w:rPr>
                <w:sz w:val="16"/>
              </w:rPr>
              <w:t>After fresh challenge</w:t>
            </w:r>
          </w:p>
        </w:tc>
      </w:tr>
      <w:tr>
        <w:trPr>
          <w:cantSplit/>
          <w:cantSplit/>
        </w:trPr>
        <w:tc>
          <w:tcPr>
            <w:tcW w:type="dxa" w:w="3024"/>
            <w:vAlign w:val="top"/>
            <w:tcMar>
              <w:top w:w="70" w:type="dxa"/>
              <w:start w:w="90" w:type="dxa"/>
              <w:bottom w:w="70" w:type="dxa"/>
              <w:end w:w="90" w:type="dxa"/>
            </w:tcMar>
          </w:tcPr>
          <w:p>
            <w:pPr>
              <w:keepLines/>
            </w:pPr>
            <w:r>
              <w:rPr>
                <w:sz w:val="16"/>
              </w:rPr>
              <w:t>INFRASTRUCTURE_UNAVAILABLE</w:t>
            </w:r>
          </w:p>
        </w:tc>
        <w:tc>
          <w:tcPr>
            <w:tcW w:type="dxa" w:w="5760"/>
            <w:vAlign w:val="top"/>
            <w:tcMar>
              <w:top w:w="70" w:type="dxa"/>
              <w:start w:w="90" w:type="dxa"/>
              <w:bottom w:w="70" w:type="dxa"/>
              <w:end w:w="90" w:type="dxa"/>
            </w:tcMar>
          </w:tcPr>
          <w:p>
            <w:pPr>
              <w:keepLines/>
            </w:pPr>
            <w:r>
              <w:rPr>
                <w:sz w:val="16"/>
              </w:rPr>
              <w:t>Required provider/service absent</w:t>
            </w:r>
          </w:p>
        </w:tc>
        <w:tc>
          <w:tcPr>
            <w:tcW w:type="dxa" w:w="1728"/>
            <w:vAlign w:val="top"/>
            <w:tcMar>
              <w:top w:w="70" w:type="dxa"/>
              <w:start w:w="90" w:type="dxa"/>
              <w:bottom w:w="70" w:type="dxa"/>
              <w:end w:w="90" w:type="dxa"/>
            </w:tcMar>
          </w:tcPr>
          <w:p>
            <w:pPr>
              <w:keepLines/>
            </w:pPr>
            <w:r>
              <w:rPr>
                <w:sz w:val="16"/>
              </w:rPr>
              <w:t>After environment recovers</w:t>
            </w:r>
          </w:p>
        </w:tc>
      </w:tr>
      <w:tr>
        <w:trPr>
          <w:cantSplit/>
          <w:cantSplit/>
        </w:trPr>
        <w:tc>
          <w:tcPr>
            <w:tcW w:type="dxa" w:w="3024"/>
            <w:vAlign w:val="top"/>
            <w:tcMar>
              <w:top w:w="70" w:type="dxa"/>
              <w:start w:w="90" w:type="dxa"/>
              <w:bottom w:w="70" w:type="dxa"/>
              <w:end w:w="90" w:type="dxa"/>
            </w:tcMar>
          </w:tcPr>
          <w:p>
            <w:pPr>
              <w:keepLines/>
            </w:pPr>
            <w:r>
              <w:rPr>
                <w:sz w:val="16"/>
              </w:rPr>
              <w:t>VALUE_NOT_PROVEN</w:t>
            </w:r>
          </w:p>
        </w:tc>
        <w:tc>
          <w:tcPr>
            <w:tcW w:type="dxa" w:w="5760"/>
            <w:vAlign w:val="top"/>
            <w:tcMar>
              <w:top w:w="70" w:type="dxa"/>
              <w:start w:w="90" w:type="dxa"/>
              <w:bottom w:w="70" w:type="dxa"/>
              <w:end w:w="90" w:type="dxa"/>
            </w:tcMar>
          </w:tcPr>
          <w:p>
            <w:pPr>
              <w:keepLines/>
            </w:pPr>
            <w:r>
              <w:rPr>
                <w:sz w:val="16"/>
              </w:rPr>
              <w:t>Cost/activity exists but useful value rail absent</w:t>
            </w:r>
          </w:p>
        </w:tc>
        <w:tc>
          <w:tcPr>
            <w:tcW w:type="dxa" w:w="1728"/>
            <w:vAlign w:val="top"/>
            <w:tcMar>
              <w:top w:w="70" w:type="dxa"/>
              <w:start w:w="90" w:type="dxa"/>
              <w:bottom w:w="70" w:type="dxa"/>
              <w:end w:w="90" w:type="dxa"/>
            </w:tcMar>
          </w:tcPr>
          <w:p>
            <w:pPr>
              <w:keepLines/>
            </w:pPr>
            <w:r>
              <w:rPr>
                <w:sz w:val="16"/>
              </w:rPr>
              <w:t>After governed value evidence</w:t>
            </w:r>
          </w:p>
        </w:tc>
      </w:tr>
    </w:tbl>
    <w:p>
      <w:pPr>
        <w:pStyle w:val="Heading2"/>
        <w:keepNext/>
        <w:keepLines/>
      </w:pPr>
      <w:r>
        <w:t>41. Observability &amp; Audit</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304"/>
            <w:shd w:fill="15233C"/>
            <w:tcMar>
              <w:top w:w="70" w:type="dxa"/>
              <w:start w:w="90" w:type="dxa"/>
              <w:bottom w:w="70" w:type="dxa"/>
              <w:end w:w="90" w:type="dxa"/>
            </w:tcMar>
          </w:tcPr>
          <w:p>
            <w:pPr>
              <w:keepLines/>
            </w:pPr>
            <w:r>
              <w:rPr>
                <w:b/>
                <w:color w:val="E8E6DF"/>
                <w:sz w:val="17"/>
              </w:rPr>
              <w:t>Channel</w:t>
            </w:r>
          </w:p>
        </w:tc>
        <w:tc>
          <w:tcPr>
            <w:tcW w:type="dxa" w:w="5040"/>
            <w:shd w:fill="15233C"/>
            <w:tcMar>
              <w:top w:w="70" w:type="dxa"/>
              <w:start w:w="90" w:type="dxa"/>
              <w:bottom w:w="70" w:type="dxa"/>
              <w:end w:w="90" w:type="dxa"/>
            </w:tcMar>
          </w:tcPr>
          <w:p>
            <w:pPr>
              <w:keepLines/>
            </w:pPr>
            <w:r>
              <w:rPr>
                <w:b/>
                <w:color w:val="E8E6DF"/>
                <w:sz w:val="17"/>
              </w:rPr>
              <w:t>Role</w:t>
            </w:r>
          </w:p>
        </w:tc>
        <w:tc>
          <w:tcPr>
            <w:tcW w:type="dxa" w:w="3168"/>
            <w:shd w:fill="15233C"/>
            <w:tcMar>
              <w:top w:w="70" w:type="dxa"/>
              <w:start w:w="90" w:type="dxa"/>
              <w:bottom w:w="70" w:type="dxa"/>
              <w:end w:w="90" w:type="dxa"/>
            </w:tcMar>
          </w:tcPr>
          <w:p>
            <w:pPr>
              <w:keepLines/>
            </w:pPr>
            <w:r>
              <w:rPr>
                <w:b/>
                <w:color w:val="E8E6DF"/>
                <w:sz w:val="17"/>
              </w:rPr>
              <w:t>Proof status</w:t>
            </w:r>
          </w:p>
        </w:tc>
      </w:tr>
      <w:tr>
        <w:trPr>
          <w:cantSplit/>
          <w:cantSplit/>
        </w:trPr>
        <w:tc>
          <w:tcPr>
            <w:tcW w:type="dxa" w:w="2304"/>
            <w:vAlign w:val="top"/>
            <w:tcMar>
              <w:top w:w="70" w:type="dxa"/>
              <w:start w:w="90" w:type="dxa"/>
              <w:bottom w:w="70" w:type="dxa"/>
              <w:end w:w="90" w:type="dxa"/>
            </w:tcMar>
          </w:tcPr>
          <w:p>
            <w:pPr>
              <w:keepLines/>
            </w:pPr>
            <w:r>
              <w:rPr>
                <w:sz w:val="17"/>
              </w:rPr>
              <w:t>Structured domain events</w:t>
            </w:r>
          </w:p>
        </w:tc>
        <w:tc>
          <w:tcPr>
            <w:tcW w:type="dxa" w:w="5040"/>
            <w:vAlign w:val="top"/>
            <w:tcMar>
              <w:top w:w="70" w:type="dxa"/>
              <w:start w:w="90" w:type="dxa"/>
              <w:bottom w:w="70" w:type="dxa"/>
              <w:end w:w="90" w:type="dxa"/>
            </w:tcMar>
          </w:tcPr>
          <w:p>
            <w:pPr>
              <w:keepLines/>
            </w:pPr>
            <w:r>
              <w:rPr>
                <w:sz w:val="17"/>
              </w:rPr>
              <w:t>Canonical lifecycle/audit facts</w:t>
            </w:r>
          </w:p>
        </w:tc>
        <w:tc>
          <w:tcPr>
            <w:tcW w:type="dxa" w:w="3168"/>
            <w:vAlign w:val="top"/>
            <w:tcMar>
              <w:top w:w="70" w:type="dxa"/>
              <w:start w:w="90" w:type="dxa"/>
              <w:bottom w:w="70" w:type="dxa"/>
              <w:end w:w="90" w:type="dxa"/>
            </w:tcMar>
          </w:tcPr>
          <w:p>
            <w:pPr>
              <w:keepLines/>
            </w:pPr>
            <w:r>
              <w:rPr>
                <w:sz w:val="17"/>
              </w:rPr>
              <w:t>Decision-bearing when hashed and source-bound</w:t>
            </w:r>
          </w:p>
        </w:tc>
      </w:tr>
      <w:tr>
        <w:trPr>
          <w:cantSplit/>
          <w:cantSplit/>
        </w:trPr>
        <w:tc>
          <w:tcPr>
            <w:tcW w:type="dxa" w:w="2304"/>
            <w:vAlign w:val="top"/>
            <w:tcMar>
              <w:top w:w="70" w:type="dxa"/>
              <w:start w:w="90" w:type="dxa"/>
              <w:bottom w:w="70" w:type="dxa"/>
              <w:end w:w="90" w:type="dxa"/>
            </w:tcMar>
          </w:tcPr>
          <w:p>
            <w:pPr>
              <w:keepLines/>
            </w:pPr>
            <w:r>
              <w:rPr>
                <w:sz w:val="17"/>
              </w:rPr>
              <w:t>Raw command/test outputs</w:t>
            </w:r>
          </w:p>
        </w:tc>
        <w:tc>
          <w:tcPr>
            <w:tcW w:type="dxa" w:w="5040"/>
            <w:vAlign w:val="top"/>
            <w:tcMar>
              <w:top w:w="70" w:type="dxa"/>
              <w:start w:w="90" w:type="dxa"/>
              <w:bottom w:w="70" w:type="dxa"/>
              <w:end w:w="90" w:type="dxa"/>
            </w:tcMar>
          </w:tcPr>
          <w:p>
            <w:pPr>
              <w:keepLines/>
            </w:pPr>
            <w:r>
              <w:rPr>
                <w:sz w:val="17"/>
              </w:rPr>
              <w:t>Primary mechanical evidence</w:t>
            </w:r>
          </w:p>
        </w:tc>
        <w:tc>
          <w:tcPr>
            <w:tcW w:type="dxa" w:w="3168"/>
            <w:vAlign w:val="top"/>
            <w:tcMar>
              <w:top w:w="70" w:type="dxa"/>
              <w:start w:w="90" w:type="dxa"/>
              <w:bottom w:w="70" w:type="dxa"/>
              <w:end w:w="90" w:type="dxa"/>
            </w:tcMar>
          </w:tcPr>
          <w:p>
            <w:pPr>
              <w:keepLines/>
            </w:pPr>
            <w:r>
              <w:rPr>
                <w:sz w:val="17"/>
              </w:rPr>
              <w:t>Decision-bearing when identity/time/semantics bound</w:t>
            </w:r>
          </w:p>
        </w:tc>
      </w:tr>
      <w:tr>
        <w:trPr>
          <w:cantSplit/>
          <w:cantSplit/>
        </w:trPr>
        <w:tc>
          <w:tcPr>
            <w:tcW w:type="dxa" w:w="2304"/>
            <w:vAlign w:val="top"/>
            <w:tcMar>
              <w:top w:w="70" w:type="dxa"/>
              <w:start w:w="90" w:type="dxa"/>
              <w:bottom w:w="70" w:type="dxa"/>
              <w:end w:w="90" w:type="dxa"/>
            </w:tcMar>
          </w:tcPr>
          <w:p>
            <w:pPr>
              <w:keepLines/>
            </w:pPr>
            <w:r>
              <w:rPr>
                <w:sz w:val="17"/>
              </w:rPr>
              <w:t>Application logs</w:t>
            </w:r>
          </w:p>
        </w:tc>
        <w:tc>
          <w:tcPr>
            <w:tcW w:type="dxa" w:w="5040"/>
            <w:vAlign w:val="top"/>
            <w:tcMar>
              <w:top w:w="70" w:type="dxa"/>
              <w:start w:w="90" w:type="dxa"/>
              <w:bottom w:w="70" w:type="dxa"/>
              <w:end w:w="90" w:type="dxa"/>
            </w:tcMar>
          </w:tcPr>
          <w:p>
            <w:pPr>
              <w:keepLines/>
            </w:pPr>
            <w:r>
              <w:rPr>
                <w:sz w:val="17"/>
              </w:rPr>
              <w:t>Operational explanation</w:t>
            </w:r>
          </w:p>
        </w:tc>
        <w:tc>
          <w:tcPr>
            <w:tcW w:type="dxa" w:w="3168"/>
            <w:vAlign w:val="top"/>
            <w:tcMar>
              <w:top w:w="70" w:type="dxa"/>
              <w:start w:w="90" w:type="dxa"/>
              <w:bottom w:w="70" w:type="dxa"/>
              <w:end w:w="90" w:type="dxa"/>
            </w:tcMar>
          </w:tcPr>
          <w:p>
            <w:pPr>
              <w:keepLines/>
            </w:pPr>
            <w:r>
              <w:rPr>
                <w:sz w:val="17"/>
              </w:rPr>
              <w:t>Not proof alone</w:t>
            </w:r>
          </w:p>
        </w:tc>
      </w:tr>
      <w:tr>
        <w:trPr>
          <w:cantSplit/>
          <w:cantSplit/>
        </w:trPr>
        <w:tc>
          <w:tcPr>
            <w:tcW w:type="dxa" w:w="2304"/>
            <w:vAlign w:val="top"/>
            <w:tcMar>
              <w:top w:w="70" w:type="dxa"/>
              <w:start w:w="90" w:type="dxa"/>
              <w:bottom w:w="70" w:type="dxa"/>
              <w:end w:w="90" w:type="dxa"/>
            </w:tcMar>
          </w:tcPr>
          <w:p>
            <w:pPr>
              <w:keepLines/>
            </w:pPr>
            <w:r>
              <w:rPr>
                <w:sz w:val="17"/>
              </w:rPr>
              <w:t>Metrics</w:t>
            </w:r>
          </w:p>
        </w:tc>
        <w:tc>
          <w:tcPr>
            <w:tcW w:type="dxa" w:w="5040"/>
            <w:vAlign w:val="top"/>
            <w:tcMar>
              <w:top w:w="70" w:type="dxa"/>
              <w:start w:w="90" w:type="dxa"/>
              <w:bottom w:w="70" w:type="dxa"/>
              <w:end w:w="90" w:type="dxa"/>
            </w:tcMar>
          </w:tcPr>
          <w:p>
            <w:pPr>
              <w:keepLines/>
            </w:pPr>
            <w:r>
              <w:rPr>
                <w:sz w:val="17"/>
              </w:rPr>
              <w:t>Latency/resource/throughput</w:t>
            </w:r>
          </w:p>
        </w:tc>
        <w:tc>
          <w:tcPr>
            <w:tcW w:type="dxa" w:w="3168"/>
            <w:vAlign w:val="top"/>
            <w:tcMar>
              <w:top w:w="70" w:type="dxa"/>
              <w:start w:w="90" w:type="dxa"/>
              <w:bottom w:w="70" w:type="dxa"/>
              <w:end w:w="90" w:type="dxa"/>
            </w:tcMar>
          </w:tcPr>
          <w:p>
            <w:pPr>
              <w:keepLines/>
            </w:pPr>
            <w:r>
              <w:rPr>
                <w:sz w:val="17"/>
              </w:rPr>
              <w:t>Not correctness proof alone</w:t>
            </w:r>
          </w:p>
        </w:tc>
      </w:tr>
      <w:tr>
        <w:trPr>
          <w:cantSplit/>
          <w:cantSplit/>
        </w:trPr>
        <w:tc>
          <w:tcPr>
            <w:tcW w:type="dxa" w:w="2304"/>
            <w:vAlign w:val="top"/>
            <w:tcMar>
              <w:top w:w="70" w:type="dxa"/>
              <w:start w:w="90" w:type="dxa"/>
              <w:bottom w:w="70" w:type="dxa"/>
              <w:end w:w="90" w:type="dxa"/>
            </w:tcMar>
          </w:tcPr>
          <w:p>
            <w:pPr>
              <w:keepLines/>
            </w:pPr>
            <w:r>
              <w:rPr>
                <w:sz w:val="17"/>
              </w:rPr>
              <w:t>Receipts/verdicts</w:t>
            </w:r>
          </w:p>
        </w:tc>
        <w:tc>
          <w:tcPr>
            <w:tcW w:type="dxa" w:w="5040"/>
            <w:vAlign w:val="top"/>
            <w:tcMar>
              <w:top w:w="70" w:type="dxa"/>
              <w:start w:w="90" w:type="dxa"/>
              <w:bottom w:w="70" w:type="dxa"/>
              <w:end w:w="90" w:type="dxa"/>
            </w:tcMar>
          </w:tcPr>
          <w:p>
            <w:pPr>
              <w:keepLines/>
            </w:pPr>
            <w:r>
              <w:rPr>
                <w:sz w:val="17"/>
              </w:rPr>
              <w:t>Closure and independent verification</w:t>
            </w:r>
          </w:p>
        </w:tc>
        <w:tc>
          <w:tcPr>
            <w:tcW w:type="dxa" w:w="3168"/>
            <w:vAlign w:val="top"/>
            <w:tcMar>
              <w:top w:w="70" w:type="dxa"/>
              <w:start w:w="90" w:type="dxa"/>
              <w:bottom w:w="70" w:type="dxa"/>
              <w:end w:w="90" w:type="dxa"/>
            </w:tcMar>
          </w:tcPr>
          <w:p>
            <w:pPr>
              <w:keepLines/>
            </w:pPr>
            <w:r>
              <w:rPr>
                <w:sz w:val="17"/>
              </w:rPr>
              <w:t>Decision-bearing after verification</w:t>
            </w:r>
          </w:p>
        </w:tc>
      </w:tr>
      <w:tr>
        <w:trPr>
          <w:cantSplit/>
          <w:cantSplit/>
        </w:trPr>
        <w:tc>
          <w:tcPr>
            <w:tcW w:type="dxa" w:w="2304"/>
            <w:vAlign w:val="top"/>
            <w:tcMar>
              <w:top w:w="70" w:type="dxa"/>
              <w:start w:w="90" w:type="dxa"/>
              <w:bottom w:w="70" w:type="dxa"/>
              <w:end w:w="90" w:type="dxa"/>
            </w:tcMar>
          </w:tcPr>
          <w:p>
            <w:pPr>
              <w:keepLines/>
            </w:pPr>
            <w:r>
              <w:rPr>
                <w:sz w:val="17"/>
              </w:rPr>
              <w:t>BlockGraph</w:t>
            </w:r>
          </w:p>
        </w:tc>
        <w:tc>
          <w:tcPr>
            <w:tcW w:type="dxa" w:w="5040"/>
            <w:vAlign w:val="top"/>
            <w:tcMar>
              <w:top w:w="70" w:type="dxa"/>
              <w:start w:w="90" w:type="dxa"/>
              <w:bottom w:w="70" w:type="dxa"/>
              <w:end w:w="90" w:type="dxa"/>
            </w:tcMar>
          </w:tcPr>
          <w:p>
            <w:pPr>
              <w:keepLines/>
            </w:pPr>
            <w:r>
              <w:rPr>
                <w:sz w:val="17"/>
              </w:rPr>
              <w:t>Relationship/index view</w:t>
            </w:r>
          </w:p>
        </w:tc>
        <w:tc>
          <w:tcPr>
            <w:tcW w:type="dxa" w:w="3168"/>
            <w:vAlign w:val="top"/>
            <w:tcMar>
              <w:top w:w="70" w:type="dxa"/>
              <w:start w:w="90" w:type="dxa"/>
              <w:bottom w:w="70" w:type="dxa"/>
              <w:end w:w="90" w:type="dxa"/>
            </w:tcMar>
          </w:tcPr>
          <w:p>
            <w:pPr>
              <w:keepLines/>
            </w:pPr>
            <w:r>
              <w:rPr>
                <w:sz w:val="17"/>
              </w:rPr>
              <w:t>Derived unless edge is backed by canonical receipts/blocks</w:t>
            </w:r>
          </w:p>
        </w:tc>
      </w:tr>
    </w:tbl>
    <w:p>
      <w:pPr>
        <w:pStyle w:val="Heading2"/>
        <w:keepNext/>
        <w:keepLines/>
      </w:pPr>
      <w:r>
        <w:t>42. SNR Frontier Specification</w:t>
      </w:r>
    </w:p>
    <w:p>
      <w:r>
        <w:t>The current preview count-based SNR is not sufficient for the target architecture. The target SNR engine ranks admitted evidence quality, not cardinality or eloquence.</w:t>
      </w:r>
    </w:p>
    <w:p>
      <w:pPr>
        <w:pStyle w:val="CodeBlock"/>
      </w:pPr>
      <w:r>
        <w:rPr>
          <w:rFonts w:ascii="Consolas" w:hAnsi="Consolas"/>
          <w:sz w:val="16"/>
        </w:rPr>
        <w:br/>
        <w:t>target_quality_weight(e) =</w:t>
        <w:br/>
        <w:t xml:space="preserve">    base_relevance(e)</w:t>
        <w:br/>
        <w:t xml:space="preserve">  × provenance_factor(e)</w:t>
        <w:br/>
        <w:t xml:space="preserve">  × freshness_factor(e)</w:t>
        <w:br/>
        <w:t xml:space="preserve">  × independence_factor(e)</w:t>
        <w:br/>
        <w:t xml:space="preserve">  × uniqueness_factor(e)</w:t>
        <w:br/>
        <w:t xml:space="preserve">  × contradiction_factor(e)</w:t>
        <w:br/>
        <w:br/>
        <w:t>authority_contribution(UNKNOWN) = 0</w:t>
        <w:br/>
        <w:t>duplicate evidence may not increase uniqueness_factor</w:t>
        <w:br/>
        <w:t>diffusion may consume the score; diffusion may not upgrade truth/authority</w:t>
      </w:r>
    </w:p>
    <w:tbl>
      <w:tblPr>
        <w:tblW w:type="auto" w:w="0"/>
        <w:jc w:val="center"/>
        <w:tblLook w:firstColumn="1" w:firstRow="1" w:lastColumn="0" w:lastRow="0" w:noHBand="0" w:noVBand="1" w:val="04A0"/>
      </w:tblPr>
      <w:tblGrid>
        <w:gridCol w:w="10454"/>
      </w:tblGrid>
      <w:tr>
        <w:trPr>
          <w:cantSplit/>
          <w:cantSplit/>
        </w:trPr>
        <w:tc>
          <w:tcPr>
            <w:tcW w:type="dxa" w:w="10454"/>
            <w:shd w:fill="FAEAEA"/>
            <w:tcMar>
              <w:top w:w="110" w:type="dxa"/>
              <w:start w:w="130" w:type="dxa"/>
              <w:bottom w:w="110" w:type="dxa"/>
              <w:end w:w="130" w:type="dxa"/>
            </w:tcMar>
          </w:tcPr>
          <w:p>
            <w:pPr>
              <w:keepLines/>
            </w:pPr>
            <w:r>
              <w:rPr>
                <w:b/>
                <w:color w:val="C46A6A"/>
                <w:sz w:val="21"/>
              </w:rPr>
              <w:t>MANDATORY RED CONTROL</w:t>
              <w:br/>
            </w:r>
            <w:r>
              <w:rPr>
                <w:sz w:val="19"/>
              </w:rPr>
              <w:t>One genuine admitted evidence item plus 100 duplicates/spam MUST NOT outrank two independent high-quality evidence items solely by cardinality.</w:t>
            </w:r>
          </w:p>
        </w:tc>
      </w:tr>
    </w:tbl>
    <w:p>
      <w:pPr>
        <w:pStyle w:val="Heading2"/>
        <w:keepNext/>
        <w:keepLines/>
      </w:pPr>
      <w:r>
        <w:t>43. Process Mining, HHMM &amp; Diffusion</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800"/>
            <w:shd w:fill="15233C"/>
            <w:tcMar>
              <w:top w:w="70" w:type="dxa"/>
              <w:start w:w="90" w:type="dxa"/>
              <w:bottom w:w="70" w:type="dxa"/>
              <w:end w:w="90" w:type="dxa"/>
            </w:tcMar>
          </w:tcPr>
          <w:p>
            <w:pPr>
              <w:keepLines/>
            </w:pPr>
            <w:r>
              <w:rPr>
                <w:b/>
                <w:color w:val="E8E6DF"/>
                <w:sz w:val="17"/>
              </w:rPr>
              <w:t>Primitive</w:t>
            </w:r>
          </w:p>
        </w:tc>
        <w:tc>
          <w:tcPr>
            <w:tcW w:type="dxa" w:w="5184"/>
            <w:shd w:fill="15233C"/>
            <w:tcMar>
              <w:top w:w="70" w:type="dxa"/>
              <w:start w:w="90" w:type="dxa"/>
              <w:bottom w:w="70" w:type="dxa"/>
              <w:end w:w="90" w:type="dxa"/>
            </w:tcMar>
          </w:tcPr>
          <w:p>
            <w:pPr>
              <w:keepLines/>
            </w:pPr>
            <w:r>
              <w:rPr>
                <w:b/>
                <w:color w:val="E8E6DF"/>
                <w:sz w:val="17"/>
              </w:rPr>
              <w:t>Target use</w:t>
            </w:r>
          </w:p>
        </w:tc>
        <w:tc>
          <w:tcPr>
            <w:tcW w:type="dxa" w:w="3888"/>
            <w:shd w:fill="15233C"/>
            <w:tcMar>
              <w:top w:w="70" w:type="dxa"/>
              <w:start w:w="90" w:type="dxa"/>
              <w:bottom w:w="70" w:type="dxa"/>
              <w:end w:w="90" w:type="dxa"/>
            </w:tcMar>
          </w:tcPr>
          <w:p>
            <w:pPr>
              <w:keepLines/>
            </w:pPr>
            <w:r>
              <w:rPr>
                <w:b/>
                <w:color w:val="E8E6DF"/>
                <w:sz w:val="17"/>
              </w:rPr>
              <w:t>Promotion constraint</w:t>
            </w:r>
          </w:p>
        </w:tc>
      </w:tr>
      <w:tr>
        <w:trPr>
          <w:cantSplit/>
          <w:cantSplit/>
        </w:trPr>
        <w:tc>
          <w:tcPr>
            <w:tcW w:type="dxa" w:w="1800"/>
            <w:vAlign w:val="top"/>
            <w:tcMar>
              <w:top w:w="70" w:type="dxa"/>
              <w:start w:w="90" w:type="dxa"/>
              <w:bottom w:w="70" w:type="dxa"/>
              <w:end w:w="90" w:type="dxa"/>
            </w:tcMar>
          </w:tcPr>
          <w:p>
            <w:pPr>
              <w:keepLines/>
            </w:pPr>
            <w:r>
              <w:rPr>
                <w:sz w:val="17"/>
              </w:rPr>
              <w:t>Process mining</w:t>
            </w:r>
          </w:p>
        </w:tc>
        <w:tc>
          <w:tcPr>
            <w:tcW w:type="dxa" w:w="5184"/>
            <w:vAlign w:val="top"/>
            <w:tcMar>
              <w:top w:w="70" w:type="dxa"/>
              <w:start w:w="90" w:type="dxa"/>
              <w:bottom w:w="70" w:type="dxa"/>
              <w:end w:w="90" w:type="dxa"/>
            </w:tcMar>
          </w:tcPr>
          <w:p>
            <w:pPr>
              <w:keepLines/>
            </w:pPr>
            <w:r>
              <w:rPr>
                <w:sz w:val="17"/>
              </w:rPr>
              <w:t>Compare observed event log to legal mission corridor; expose loops, skips, bottlenecks</w:t>
            </w:r>
          </w:p>
        </w:tc>
        <w:tc>
          <w:tcPr>
            <w:tcW w:type="dxa" w:w="3888"/>
            <w:vAlign w:val="top"/>
            <w:tcMar>
              <w:top w:w="70" w:type="dxa"/>
              <w:start w:w="90" w:type="dxa"/>
              <w:bottom w:w="70" w:type="dxa"/>
              <w:end w:w="90" w:type="dxa"/>
            </w:tcMar>
          </w:tcPr>
          <w:p>
            <w:pPr>
              <w:keepLines/>
            </w:pPr>
            <w:r>
              <w:rPr>
                <w:sz w:val="17"/>
              </w:rPr>
              <w:t>Cannot authorize action; only diagnoses conformance</w:t>
            </w:r>
          </w:p>
        </w:tc>
      </w:tr>
      <w:tr>
        <w:trPr>
          <w:cantSplit/>
          <w:cantSplit/>
        </w:trPr>
        <w:tc>
          <w:tcPr>
            <w:tcW w:type="dxa" w:w="1800"/>
            <w:vAlign w:val="top"/>
            <w:tcMar>
              <w:top w:w="70" w:type="dxa"/>
              <w:start w:w="90" w:type="dxa"/>
              <w:bottom w:w="70" w:type="dxa"/>
              <w:end w:w="90" w:type="dxa"/>
            </w:tcMar>
          </w:tcPr>
          <w:p>
            <w:pPr>
              <w:keepLines/>
            </w:pPr>
            <w:r>
              <w:rPr>
                <w:sz w:val="17"/>
              </w:rPr>
              <w:t>HHMM</w:t>
            </w:r>
          </w:p>
        </w:tc>
        <w:tc>
          <w:tcPr>
            <w:tcW w:type="dxa" w:w="5184"/>
            <w:vAlign w:val="top"/>
            <w:tcMar>
              <w:top w:w="70" w:type="dxa"/>
              <w:start w:w="90" w:type="dxa"/>
              <w:bottom w:w="70" w:type="dxa"/>
              <w:end w:w="90" w:type="dxa"/>
            </w:tcMar>
          </w:tcPr>
          <w:p>
            <w:pPr>
              <w:keepLines/>
            </w:pPr>
            <w:r>
              <w:rPr>
                <w:sz w:val="17"/>
              </w:rPr>
              <w:t>Infer hierarchical latent mission/process states from sequences</w:t>
            </w:r>
          </w:p>
        </w:tc>
        <w:tc>
          <w:tcPr>
            <w:tcW w:type="dxa" w:w="3888"/>
            <w:vAlign w:val="top"/>
            <w:tcMar>
              <w:top w:w="70" w:type="dxa"/>
              <w:start w:w="90" w:type="dxa"/>
              <w:bottom w:w="70" w:type="dxa"/>
              <w:end w:w="90" w:type="dxa"/>
            </w:tcMar>
          </w:tcPr>
          <w:p>
            <w:pPr>
              <w:keepLines/>
            </w:pPr>
            <w:r>
              <w:rPr>
                <w:sz w:val="17"/>
              </w:rPr>
              <w:t>Remain preview/design until enough real sequences support transition/emission estimation</w:t>
            </w:r>
          </w:p>
        </w:tc>
      </w:tr>
      <w:tr>
        <w:trPr>
          <w:cantSplit/>
          <w:cantSplit/>
        </w:trPr>
        <w:tc>
          <w:tcPr>
            <w:tcW w:type="dxa" w:w="1800"/>
            <w:vAlign w:val="top"/>
            <w:tcMar>
              <w:top w:w="70" w:type="dxa"/>
              <w:start w:w="90" w:type="dxa"/>
              <w:bottom w:w="70" w:type="dxa"/>
              <w:end w:w="90" w:type="dxa"/>
            </w:tcMar>
          </w:tcPr>
          <w:p>
            <w:pPr>
              <w:keepLines/>
            </w:pPr>
            <w:r>
              <w:rPr>
                <w:sz w:val="17"/>
              </w:rPr>
              <w:t>Diffusion</w:t>
            </w:r>
          </w:p>
        </w:tc>
        <w:tc>
          <w:tcPr>
            <w:tcW w:type="dxa" w:w="5184"/>
            <w:vAlign w:val="top"/>
            <w:tcMar>
              <w:top w:w="70" w:type="dxa"/>
              <w:start w:w="90" w:type="dxa"/>
              <w:bottom w:w="70" w:type="dxa"/>
              <w:end w:w="90" w:type="dxa"/>
            </w:tcMar>
          </w:tcPr>
          <w:p>
            <w:pPr>
              <w:keepLines/>
            </w:pPr>
            <w:r>
              <w:rPr>
                <w:sz w:val="17"/>
              </w:rPr>
              <w:t>Propagate relevance/uncertainty across evidence/hypothesis graph</w:t>
            </w:r>
          </w:p>
        </w:tc>
        <w:tc>
          <w:tcPr>
            <w:tcW w:type="dxa" w:w="3888"/>
            <w:vAlign w:val="top"/>
            <w:tcMar>
              <w:top w:w="70" w:type="dxa"/>
              <w:start w:w="90" w:type="dxa"/>
              <w:bottom w:w="70" w:type="dxa"/>
              <w:end w:w="90" w:type="dxa"/>
            </w:tcMar>
          </w:tcPr>
          <w:p>
            <w:pPr>
              <w:keepLines/>
            </w:pPr>
            <w:r>
              <w:rPr>
                <w:sz w:val="17"/>
              </w:rPr>
              <w:t>Cannot propagate authority, consent or truth labels</w:t>
            </w:r>
          </w:p>
        </w:tc>
      </w:tr>
      <w:tr>
        <w:trPr>
          <w:cantSplit/>
          <w:cantSplit/>
        </w:trPr>
        <w:tc>
          <w:tcPr>
            <w:tcW w:type="dxa" w:w="1800"/>
            <w:vAlign w:val="top"/>
            <w:tcMar>
              <w:top w:w="70" w:type="dxa"/>
              <w:start w:w="90" w:type="dxa"/>
              <w:bottom w:w="70" w:type="dxa"/>
              <w:end w:w="90" w:type="dxa"/>
            </w:tcMar>
          </w:tcPr>
          <w:p>
            <w:pPr>
              <w:keepLines/>
            </w:pPr>
            <w:r>
              <w:rPr>
                <w:sz w:val="17"/>
              </w:rPr>
              <w:t>Graph-of-Thoughts</w:t>
            </w:r>
          </w:p>
        </w:tc>
        <w:tc>
          <w:tcPr>
            <w:tcW w:type="dxa" w:w="5184"/>
            <w:vAlign w:val="top"/>
            <w:tcMar>
              <w:top w:w="70" w:type="dxa"/>
              <w:start w:w="90" w:type="dxa"/>
              <w:bottom w:w="70" w:type="dxa"/>
              <w:end w:w="90" w:type="dxa"/>
            </w:tcMar>
          </w:tcPr>
          <w:p>
            <w:pPr>
              <w:keepLines/>
            </w:pPr>
            <w:r>
              <w:rPr>
                <w:sz w:val="17"/>
              </w:rPr>
              <w:t>Maintain competing hypotheses, falsifiers and counterfactuals</w:t>
            </w:r>
          </w:p>
        </w:tc>
        <w:tc>
          <w:tcPr>
            <w:tcW w:type="dxa" w:w="3888"/>
            <w:vAlign w:val="top"/>
            <w:tcMar>
              <w:top w:w="70" w:type="dxa"/>
              <w:start w:w="90" w:type="dxa"/>
              <w:bottom w:w="70" w:type="dxa"/>
              <w:end w:w="90" w:type="dxa"/>
            </w:tcMar>
          </w:tcPr>
          <w:p>
            <w:pPr>
              <w:keepLines/>
            </w:pPr>
            <w:r>
              <w:rPr>
                <w:sz w:val="17"/>
              </w:rPr>
              <w:t>Hypotheses remain hypotheses until evidence/verification</w:t>
            </w:r>
          </w:p>
        </w:tc>
      </w:tr>
      <w:tr>
        <w:trPr>
          <w:cantSplit/>
          <w:cantSplit/>
        </w:trPr>
        <w:tc>
          <w:tcPr>
            <w:tcW w:type="dxa" w:w="1800"/>
            <w:vAlign w:val="top"/>
            <w:tcMar>
              <w:top w:w="70" w:type="dxa"/>
              <w:start w:w="90" w:type="dxa"/>
              <w:bottom w:w="70" w:type="dxa"/>
              <w:end w:w="90" w:type="dxa"/>
            </w:tcMar>
          </w:tcPr>
          <w:p>
            <w:pPr>
              <w:keepLines/>
            </w:pPr>
            <w:r>
              <w:rPr>
                <w:sz w:val="17"/>
              </w:rPr>
              <w:t>Hypergraph RAG</w:t>
            </w:r>
          </w:p>
        </w:tc>
        <w:tc>
          <w:tcPr>
            <w:tcW w:type="dxa" w:w="5184"/>
            <w:vAlign w:val="top"/>
            <w:tcMar>
              <w:top w:w="70" w:type="dxa"/>
              <w:start w:w="90" w:type="dxa"/>
              <w:bottom w:w="70" w:type="dxa"/>
              <w:end w:w="90" w:type="dxa"/>
            </w:tcMar>
          </w:tcPr>
          <w:p>
            <w:pPr>
              <w:keepLines/>
            </w:pPr>
            <w:r>
              <w:rPr>
                <w:sz w:val="17"/>
              </w:rPr>
              <w:t>Retrieve multi-source evidence bundles and recurring relations</w:t>
            </w:r>
          </w:p>
        </w:tc>
        <w:tc>
          <w:tcPr>
            <w:tcW w:type="dxa" w:w="3888"/>
            <w:vAlign w:val="top"/>
            <w:tcMar>
              <w:top w:w="70" w:type="dxa"/>
              <w:start w:w="90" w:type="dxa"/>
              <w:bottom w:w="70" w:type="dxa"/>
              <w:end w:w="90" w:type="dxa"/>
            </w:tcMar>
          </w:tcPr>
          <w:p>
            <w:pPr>
              <w:keepLines/>
            </w:pPr>
            <w:r>
              <w:rPr>
                <w:sz w:val="17"/>
              </w:rPr>
              <w:t>Every decision-bearing hyperedge must resolve to canonical source hashes/receipts</w:t>
            </w:r>
          </w:p>
        </w:tc>
      </w:tr>
    </w:tbl>
    <w:p>
      <w:pPr>
        <w:pStyle w:val="Heading2"/>
        <w:keepNext/>
        <w:keepLines/>
      </w:pPr>
      <w:r>
        <w:t>44. Verified Reward &amp; Bounded RSI</w:t>
      </w:r>
    </w:p>
    <w:p>
      <w:pPr>
        <w:pStyle w:val="ListBullet"/>
      </w:pPr>
      <w:r>
        <w:t>Reward only independently checkable intermediate/final transitions: verified receipt, recovered failure, reduced human burden, proven reversible action, proven impact when economic rail exists.</w:t>
      </w:r>
    </w:p>
    <w:p>
      <w:pPr>
        <w:pStyle w:val="ListBullet"/>
      </w:pPr>
      <w:r>
        <w:t>Never reward model self-score, persuasive prose, test count, commit count, simulated impact or mere cost.</w:t>
      </w:r>
    </w:p>
    <w:p>
      <w:pPr>
        <w:pStyle w:val="ListBullet"/>
      </w:pPr>
      <w:r>
        <w:t>RSI MAY optimize procedures, routing, caching, retrieval, model selection, test generation and frontier heuristics within authority.</w:t>
      </w:r>
    </w:p>
    <w:p>
      <w:pPr>
        <w:pStyle w:val="ListBullet"/>
      </w:pPr>
      <w:r>
        <w:t>RSI MUST NOT self-expand authority, silently alter constitutional invariants, appoint its own independent verifier, or rewrite sealed history.</w:t>
      </w:r>
    </w:p>
    <w:p>
      <w:pPr>
        <w:pStyle w:val="ListBullet"/>
      </w:pPr>
      <w:r>
        <w:t>Every learned policy change SHOULD carry the receipt/verdict episodes that justified it and a rollback path.</w:t>
      </w:r>
    </w:p>
    <w:p>
      <w:pPr>
        <w:pStyle w:val="Heading2"/>
        <w:keepNext/>
        <w:keepLines/>
      </w:pPr>
      <w:r>
        <w:t>45. Testing &amp; Verification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944"/>
            <w:shd w:fill="15233C"/>
            <w:tcMar>
              <w:top w:w="70" w:type="dxa"/>
              <w:start w:w="90" w:type="dxa"/>
              <w:bottom w:w="70" w:type="dxa"/>
              <w:end w:w="90" w:type="dxa"/>
            </w:tcMar>
          </w:tcPr>
          <w:p>
            <w:pPr>
              <w:keepLines/>
            </w:pPr>
            <w:r>
              <w:rPr>
                <w:b/>
                <w:color w:val="E8E6DF"/>
                <w:sz w:val="16"/>
              </w:rPr>
              <w:t>Layer</w:t>
            </w:r>
          </w:p>
        </w:tc>
        <w:tc>
          <w:tcPr>
            <w:tcW w:type="dxa" w:w="5472"/>
            <w:shd w:fill="15233C"/>
            <w:tcMar>
              <w:top w:w="70" w:type="dxa"/>
              <w:start w:w="90" w:type="dxa"/>
              <w:bottom w:w="70" w:type="dxa"/>
              <w:end w:w="90" w:type="dxa"/>
            </w:tcMar>
          </w:tcPr>
          <w:p>
            <w:pPr>
              <w:keepLines/>
            </w:pPr>
            <w:r>
              <w:rPr>
                <w:b/>
                <w:color w:val="E8E6DF"/>
                <w:sz w:val="16"/>
              </w:rPr>
              <w:t>Required test families</w:t>
            </w:r>
          </w:p>
        </w:tc>
        <w:tc>
          <w:tcPr>
            <w:tcW w:type="dxa" w:w="3384"/>
            <w:shd w:fill="15233C"/>
            <w:tcMar>
              <w:top w:w="70" w:type="dxa"/>
              <w:start w:w="90" w:type="dxa"/>
              <w:bottom w:w="70" w:type="dxa"/>
              <w:end w:w="90" w:type="dxa"/>
            </w:tcMar>
          </w:tcPr>
          <w:p>
            <w:pPr>
              <w:keepLines/>
            </w:pPr>
            <w:r>
              <w:rPr>
                <w:b/>
                <w:color w:val="E8E6DF"/>
                <w:sz w:val="16"/>
              </w:rPr>
              <w:t>Minimum claims</w:t>
            </w:r>
          </w:p>
        </w:tc>
      </w:tr>
      <w:tr>
        <w:trPr>
          <w:cantSplit/>
          <w:cantSplit/>
        </w:trPr>
        <w:tc>
          <w:tcPr>
            <w:tcW w:type="dxa" w:w="1944"/>
            <w:vAlign w:val="top"/>
            <w:tcMar>
              <w:top w:w="70" w:type="dxa"/>
              <w:start w:w="90" w:type="dxa"/>
              <w:bottom w:w="70" w:type="dxa"/>
              <w:end w:w="90" w:type="dxa"/>
            </w:tcMar>
          </w:tcPr>
          <w:p>
            <w:pPr>
              <w:keepLines/>
            </w:pPr>
            <w:r>
              <w:rPr>
                <w:sz w:val="16"/>
              </w:rPr>
              <w:t>Pure kernels</w:t>
            </w:r>
          </w:p>
        </w:tc>
        <w:tc>
          <w:tcPr>
            <w:tcW w:type="dxa" w:w="5472"/>
            <w:vAlign w:val="top"/>
            <w:tcMar>
              <w:top w:w="70" w:type="dxa"/>
              <w:start w:w="90" w:type="dxa"/>
              <w:bottom w:w="70" w:type="dxa"/>
              <w:end w:w="90" w:type="dxa"/>
            </w:tcMar>
          </w:tcPr>
          <w:p>
            <w:pPr>
              <w:keepLines/>
            </w:pPr>
            <w:r>
              <w:rPr>
                <w:sz w:val="16"/>
              </w:rPr>
              <w:t>Unit/property/fuzz/negative</w:t>
            </w:r>
          </w:p>
        </w:tc>
        <w:tc>
          <w:tcPr>
            <w:tcW w:type="dxa" w:w="3384"/>
            <w:vAlign w:val="top"/>
            <w:tcMar>
              <w:top w:w="70" w:type="dxa"/>
              <w:start w:w="90" w:type="dxa"/>
              <w:bottom w:w="70" w:type="dxa"/>
              <w:end w:w="90" w:type="dxa"/>
            </w:tcMar>
          </w:tcPr>
          <w:p>
            <w:pPr>
              <w:keepLines/>
            </w:pPr>
            <w:r>
              <w:rPr>
                <w:sz w:val="16"/>
              </w:rPr>
              <w:t>Determinism, fail-closed guards, canonicalization, state transitions</w:t>
            </w:r>
          </w:p>
        </w:tc>
      </w:tr>
      <w:tr>
        <w:trPr>
          <w:cantSplit/>
          <w:cantSplit/>
        </w:trPr>
        <w:tc>
          <w:tcPr>
            <w:tcW w:type="dxa" w:w="1944"/>
            <w:vAlign w:val="top"/>
            <w:tcMar>
              <w:top w:w="70" w:type="dxa"/>
              <w:start w:w="90" w:type="dxa"/>
              <w:bottom w:w="70" w:type="dxa"/>
              <w:end w:w="90" w:type="dxa"/>
            </w:tcMar>
          </w:tcPr>
          <w:p>
            <w:pPr>
              <w:keepLines/>
            </w:pPr>
            <w:r>
              <w:rPr>
                <w:sz w:val="16"/>
              </w:rPr>
              <w:t>Authority/FATE</w:t>
            </w:r>
          </w:p>
        </w:tc>
        <w:tc>
          <w:tcPr>
            <w:tcW w:type="dxa" w:w="5472"/>
            <w:vAlign w:val="top"/>
            <w:tcMar>
              <w:top w:w="70" w:type="dxa"/>
              <w:start w:w="90" w:type="dxa"/>
              <w:bottom w:w="70" w:type="dxa"/>
              <w:end w:w="90" w:type="dxa"/>
            </w:tcMar>
          </w:tcPr>
          <w:p>
            <w:pPr>
              <w:keepLines/>
            </w:pPr>
            <w:r>
              <w:rPr>
                <w:sz w:val="16"/>
              </w:rPr>
              <w:t>Adversarial capability/consent/path/network cases</w:t>
            </w:r>
          </w:p>
        </w:tc>
        <w:tc>
          <w:tcPr>
            <w:tcW w:type="dxa" w:w="3384"/>
            <w:vAlign w:val="top"/>
            <w:tcMar>
              <w:top w:w="70" w:type="dxa"/>
              <w:start w:w="90" w:type="dxa"/>
              <w:bottom w:w="70" w:type="dxa"/>
              <w:end w:w="90" w:type="dxa"/>
            </w:tcMar>
          </w:tcPr>
          <w:p>
            <w:pPr>
              <w:keepLines/>
            </w:pPr>
            <w:r>
              <w:rPr>
                <w:sz w:val="16"/>
              </w:rPr>
              <w:t>No implicit authority; exact scope; stale/unknown fail closed</w:t>
            </w:r>
          </w:p>
        </w:tc>
      </w:tr>
      <w:tr>
        <w:trPr>
          <w:cantSplit/>
          <w:cantSplit/>
        </w:trPr>
        <w:tc>
          <w:tcPr>
            <w:tcW w:type="dxa" w:w="1944"/>
            <w:vAlign w:val="top"/>
            <w:tcMar>
              <w:top w:w="70" w:type="dxa"/>
              <w:start w:w="90" w:type="dxa"/>
              <w:bottom w:w="70" w:type="dxa"/>
              <w:end w:w="90" w:type="dxa"/>
            </w:tcMar>
          </w:tcPr>
          <w:p>
            <w:pPr>
              <w:keepLines/>
            </w:pPr>
            <w:r>
              <w:rPr>
                <w:sz w:val="16"/>
              </w:rPr>
              <w:t>Crypto/receipt</w:t>
            </w:r>
          </w:p>
        </w:tc>
        <w:tc>
          <w:tcPr>
            <w:tcW w:type="dxa" w:w="5472"/>
            <w:vAlign w:val="top"/>
            <w:tcMar>
              <w:top w:w="70" w:type="dxa"/>
              <w:start w:w="90" w:type="dxa"/>
              <w:bottom w:w="70" w:type="dxa"/>
              <w:end w:w="90" w:type="dxa"/>
            </w:tcMar>
          </w:tcPr>
          <w:p>
            <w:pPr>
              <w:keepLines/>
            </w:pPr>
            <w:r>
              <w:rPr>
                <w:sz w:val="16"/>
              </w:rPr>
              <w:t>Golden vectors, tamper, wrong key, same-origin, stale challenge</w:t>
            </w:r>
          </w:p>
        </w:tc>
        <w:tc>
          <w:tcPr>
            <w:tcW w:type="dxa" w:w="3384"/>
            <w:vAlign w:val="top"/>
            <w:tcMar>
              <w:top w:w="70" w:type="dxa"/>
              <w:start w:w="90" w:type="dxa"/>
              <w:bottom w:w="70" w:type="dxa"/>
              <w:end w:w="90" w:type="dxa"/>
            </w:tcMar>
          </w:tcPr>
          <w:p>
            <w:pPr>
              <w:keepLines/>
            </w:pPr>
            <w:r>
              <w:rPr>
                <w:sz w:val="16"/>
              </w:rPr>
              <w:t>Subject/signature/origin/freshness integrity</w:t>
            </w:r>
          </w:p>
        </w:tc>
      </w:tr>
      <w:tr>
        <w:trPr>
          <w:cantSplit/>
          <w:cantSplit/>
        </w:trPr>
        <w:tc>
          <w:tcPr>
            <w:tcW w:type="dxa" w:w="1944"/>
            <w:vAlign w:val="top"/>
            <w:tcMar>
              <w:top w:w="70" w:type="dxa"/>
              <w:start w:w="90" w:type="dxa"/>
              <w:bottom w:w="70" w:type="dxa"/>
              <w:end w:w="90" w:type="dxa"/>
            </w:tcMar>
          </w:tcPr>
          <w:p>
            <w:pPr>
              <w:keepLines/>
            </w:pPr>
            <w:r>
              <w:rPr>
                <w:sz w:val="16"/>
              </w:rPr>
              <w:t>URP/SAT</w:t>
            </w:r>
          </w:p>
        </w:tc>
        <w:tc>
          <w:tcPr>
            <w:tcW w:type="dxa" w:w="5472"/>
            <w:vAlign w:val="top"/>
            <w:tcMar>
              <w:top w:w="70" w:type="dxa"/>
              <w:start w:w="90" w:type="dxa"/>
              <w:bottom w:w="70" w:type="dxa"/>
              <w:end w:w="90" w:type="dxa"/>
            </w:tcMar>
          </w:tcPr>
          <w:p>
            <w:pPr>
              <w:keepLines/>
            </w:pPr>
            <w:r>
              <w:rPr>
                <w:sz w:val="16"/>
              </w:rPr>
              <w:t>Contract/integration/replay</w:t>
            </w:r>
          </w:p>
        </w:tc>
        <w:tc>
          <w:tcPr>
            <w:tcW w:type="dxa" w:w="3384"/>
            <w:vAlign w:val="top"/>
            <w:tcMar>
              <w:top w:w="70" w:type="dxa"/>
              <w:start w:w="90" w:type="dxa"/>
              <w:bottom w:w="70" w:type="dxa"/>
              <w:end w:w="90" w:type="dxa"/>
            </w:tcMar>
          </w:tcPr>
          <w:p>
            <w:pPr>
              <w:keepLines/>
            </w:pPr>
            <w:r>
              <w:rPr>
                <w:sz w:val="16"/>
              </w:rPr>
              <w:t>Independent verifier selection, bounded verdict, no Node mutation</w:t>
            </w:r>
          </w:p>
        </w:tc>
      </w:tr>
      <w:tr>
        <w:trPr>
          <w:cantSplit/>
          <w:cantSplit/>
        </w:trPr>
        <w:tc>
          <w:tcPr>
            <w:tcW w:type="dxa" w:w="1944"/>
            <w:vAlign w:val="top"/>
            <w:tcMar>
              <w:top w:w="70" w:type="dxa"/>
              <w:start w:w="90" w:type="dxa"/>
              <w:bottom w:w="70" w:type="dxa"/>
              <w:end w:w="90" w:type="dxa"/>
            </w:tcMar>
          </w:tcPr>
          <w:p>
            <w:pPr>
              <w:keepLines/>
            </w:pPr>
            <w:r>
              <w:rPr>
                <w:sz w:val="16"/>
              </w:rPr>
              <w:t>Persistence</w:t>
            </w:r>
          </w:p>
        </w:tc>
        <w:tc>
          <w:tcPr>
            <w:tcW w:type="dxa" w:w="5472"/>
            <w:vAlign w:val="top"/>
            <w:tcMar>
              <w:top w:w="70" w:type="dxa"/>
              <w:start w:w="90" w:type="dxa"/>
              <w:bottom w:w="70" w:type="dxa"/>
              <w:end w:w="90" w:type="dxa"/>
            </w:tcMar>
          </w:tcPr>
          <w:p>
            <w:pPr>
              <w:keepLines/>
            </w:pPr>
            <w:r>
              <w:rPr>
                <w:sz w:val="16"/>
              </w:rPr>
              <w:t>Crash/replay/duplicate/corruption</w:t>
            </w:r>
          </w:p>
        </w:tc>
        <w:tc>
          <w:tcPr>
            <w:tcW w:type="dxa" w:w="3384"/>
            <w:vAlign w:val="top"/>
            <w:tcMar>
              <w:top w:w="70" w:type="dxa"/>
              <w:start w:w="90" w:type="dxa"/>
              <w:bottom w:w="70" w:type="dxa"/>
              <w:end w:w="90" w:type="dxa"/>
            </w:tcMar>
          </w:tcPr>
          <w:p>
            <w:pPr>
              <w:keepLines/>
            </w:pPr>
            <w:r>
              <w:rPr>
                <w:sz w:val="16"/>
              </w:rPr>
              <w:t>Recover from event/checkpoint; no silent rewrite</w:t>
            </w:r>
          </w:p>
        </w:tc>
      </w:tr>
      <w:tr>
        <w:trPr>
          <w:cantSplit/>
          <w:cantSplit/>
        </w:trPr>
        <w:tc>
          <w:tcPr>
            <w:tcW w:type="dxa" w:w="1944"/>
            <w:vAlign w:val="top"/>
            <w:tcMar>
              <w:top w:w="70" w:type="dxa"/>
              <w:start w:w="90" w:type="dxa"/>
              <w:bottom w:w="70" w:type="dxa"/>
              <w:end w:w="90" w:type="dxa"/>
            </w:tcMar>
          </w:tcPr>
          <w:p>
            <w:pPr>
              <w:keepLines/>
            </w:pPr>
            <w:r>
              <w:rPr>
                <w:sz w:val="16"/>
              </w:rPr>
              <w:t>BlockTree/Graph</w:t>
            </w:r>
          </w:p>
        </w:tc>
        <w:tc>
          <w:tcPr>
            <w:tcW w:type="dxa" w:w="5472"/>
            <w:vAlign w:val="top"/>
            <w:tcMar>
              <w:top w:w="70" w:type="dxa"/>
              <w:start w:w="90" w:type="dxa"/>
              <w:bottom w:w="70" w:type="dxa"/>
              <w:end w:w="90" w:type="dxa"/>
            </w:tcMar>
          </w:tcPr>
          <w:p>
            <w:pPr>
              <w:keepLines/>
            </w:pPr>
            <w:r>
              <w:rPr>
                <w:sz w:val="16"/>
              </w:rPr>
              <w:t>Lineage, invalid parent, orphan edge, rebuild index</w:t>
            </w:r>
          </w:p>
        </w:tc>
        <w:tc>
          <w:tcPr>
            <w:tcW w:type="dxa" w:w="3384"/>
            <w:vAlign w:val="top"/>
            <w:tcMar>
              <w:top w:w="70" w:type="dxa"/>
              <w:start w:w="90" w:type="dxa"/>
              <w:bottom w:w="70" w:type="dxa"/>
              <w:end w:w="90" w:type="dxa"/>
            </w:tcMar>
          </w:tcPr>
          <w:p>
            <w:pPr>
              <w:keepLines/>
            </w:pPr>
            <w:r>
              <w:rPr>
                <w:sz w:val="16"/>
              </w:rPr>
              <w:t>Canonical ancestry and source-bound graph edges</w:t>
            </w:r>
          </w:p>
        </w:tc>
      </w:tr>
      <w:tr>
        <w:trPr>
          <w:cantSplit/>
          <w:cantSplit/>
        </w:trPr>
        <w:tc>
          <w:tcPr>
            <w:tcW w:type="dxa" w:w="1944"/>
            <w:vAlign w:val="top"/>
            <w:tcMar>
              <w:top w:w="70" w:type="dxa"/>
              <w:start w:w="90" w:type="dxa"/>
              <w:bottom w:w="70" w:type="dxa"/>
              <w:end w:w="90" w:type="dxa"/>
            </w:tcMar>
          </w:tcPr>
          <w:p>
            <w:pPr>
              <w:keepLines/>
            </w:pPr>
            <w:r>
              <w:rPr>
                <w:sz w:val="16"/>
              </w:rPr>
              <w:t>Cross-language</w:t>
            </w:r>
          </w:p>
        </w:tc>
        <w:tc>
          <w:tcPr>
            <w:tcW w:type="dxa" w:w="5472"/>
            <w:vAlign w:val="top"/>
            <w:tcMar>
              <w:top w:w="70" w:type="dxa"/>
              <w:start w:w="90" w:type="dxa"/>
              <w:bottom w:w="70" w:type="dxa"/>
              <w:end w:w="90" w:type="dxa"/>
            </w:tcMar>
          </w:tcPr>
          <w:p>
            <w:pPr>
              <w:keepLines/>
            </w:pPr>
            <w:r>
              <w:rPr>
                <w:sz w:val="16"/>
              </w:rPr>
              <w:t>ABI/schema/error/round-trip if applicable</w:t>
            </w:r>
          </w:p>
        </w:tc>
        <w:tc>
          <w:tcPr>
            <w:tcW w:type="dxa" w:w="3384"/>
            <w:vAlign w:val="top"/>
            <w:tcMar>
              <w:top w:w="70" w:type="dxa"/>
              <w:start w:w="90" w:type="dxa"/>
              <w:bottom w:w="70" w:type="dxa"/>
              <w:end w:w="90" w:type="dxa"/>
            </w:tcMar>
          </w:tcPr>
          <w:p>
            <w:pPr>
              <w:keepLines/>
            </w:pPr>
            <w:r>
              <w:rPr>
                <w:sz w:val="16"/>
              </w:rPr>
              <w:t>Semantic equivalence across boundaries</w:t>
            </w:r>
          </w:p>
        </w:tc>
      </w:tr>
      <w:tr>
        <w:trPr>
          <w:cantSplit/>
          <w:cantSplit/>
        </w:trPr>
        <w:tc>
          <w:tcPr>
            <w:tcW w:type="dxa" w:w="1944"/>
            <w:vAlign w:val="top"/>
            <w:tcMar>
              <w:top w:w="70" w:type="dxa"/>
              <w:start w:w="90" w:type="dxa"/>
              <w:bottom w:w="70" w:type="dxa"/>
              <w:end w:w="90" w:type="dxa"/>
            </w:tcMar>
          </w:tcPr>
          <w:p>
            <w:pPr>
              <w:keepLines/>
            </w:pPr>
            <w:r>
              <w:rPr>
                <w:sz w:val="16"/>
              </w:rPr>
              <w:t>End-to-end Node0</w:t>
            </w:r>
          </w:p>
        </w:tc>
        <w:tc>
          <w:tcPr>
            <w:tcW w:type="dxa" w:w="5472"/>
            <w:vAlign w:val="top"/>
            <w:tcMar>
              <w:top w:w="70" w:type="dxa"/>
              <w:start w:w="90" w:type="dxa"/>
              <w:bottom w:w="70" w:type="dxa"/>
              <w:end w:w="90" w:type="dxa"/>
            </w:tcMar>
          </w:tcPr>
          <w:p>
            <w:pPr>
              <w:keepLines/>
            </w:pPr>
            <w:r>
              <w:rPr>
                <w:sz w:val="16"/>
              </w:rPr>
              <w:t>One human mission through receipt/verdict/learning</w:t>
            </w:r>
          </w:p>
        </w:tc>
        <w:tc>
          <w:tcPr>
            <w:tcW w:type="dxa" w:w="3384"/>
            <w:vAlign w:val="top"/>
            <w:tcMar>
              <w:top w:w="70" w:type="dxa"/>
              <w:start w:w="90" w:type="dxa"/>
              <w:bottom w:w="70" w:type="dxa"/>
              <w:end w:w="90" w:type="dxa"/>
            </w:tcMar>
          </w:tcPr>
          <w:p>
            <w:pPr>
              <w:keepLines/>
            </w:pPr>
            <w:r>
              <w:rPr>
                <w:sz w:val="16"/>
              </w:rPr>
              <w:t>Closed loop without false GREEN</w:t>
            </w:r>
          </w:p>
        </w:tc>
      </w:tr>
      <w:tr>
        <w:trPr>
          <w:cantSplit/>
          <w:cantSplit/>
        </w:trPr>
        <w:tc>
          <w:tcPr>
            <w:tcW w:type="dxa" w:w="1944"/>
            <w:vAlign w:val="top"/>
            <w:tcMar>
              <w:top w:w="70" w:type="dxa"/>
              <w:start w:w="90" w:type="dxa"/>
              <w:bottom w:w="70" w:type="dxa"/>
              <w:end w:w="90" w:type="dxa"/>
            </w:tcMar>
          </w:tcPr>
          <w:p>
            <w:pPr>
              <w:keepLines/>
            </w:pPr>
            <w:r>
              <w:rPr>
                <w:sz w:val="16"/>
              </w:rPr>
              <w:t>Security</w:t>
            </w:r>
          </w:p>
        </w:tc>
        <w:tc>
          <w:tcPr>
            <w:tcW w:type="dxa" w:w="5472"/>
            <w:vAlign w:val="top"/>
            <w:tcMar>
              <w:top w:w="70" w:type="dxa"/>
              <w:start w:w="90" w:type="dxa"/>
              <w:bottom w:w="70" w:type="dxa"/>
              <w:end w:w="90" w:type="dxa"/>
            </w:tcMar>
          </w:tcPr>
          <w:p>
            <w:pPr>
              <w:keepLines/>
            </w:pPr>
            <w:r>
              <w:rPr>
                <w:sz w:val="16"/>
              </w:rPr>
              <w:t>Secret scan, static analysis, dependency review</w:t>
            </w:r>
          </w:p>
        </w:tc>
        <w:tc>
          <w:tcPr>
            <w:tcW w:type="dxa" w:w="3384"/>
            <w:vAlign w:val="top"/>
            <w:tcMar>
              <w:top w:w="70" w:type="dxa"/>
              <w:start w:w="90" w:type="dxa"/>
              <w:bottom w:w="70" w:type="dxa"/>
              <w:end w:w="90" w:type="dxa"/>
            </w:tcMar>
          </w:tcPr>
          <w:p>
            <w:pPr>
              <w:keepLines/>
            </w:pPr>
            <w:r>
              <w:rPr>
                <w:sz w:val="16"/>
              </w:rPr>
              <w:t>No leaked secrets/known critical defects within coverage</w:t>
            </w:r>
          </w:p>
        </w:tc>
      </w:tr>
    </w:tbl>
    <w:p>
      <w:pPr>
        <w:pStyle w:val="Heading2"/>
        <w:keepNext/>
        <w:keepLines/>
      </w:pPr>
      <w:r>
        <w:t>46. CI / Release Gates</w:t>
      </w:r>
    </w:p>
    <w:p>
      <w:pPr>
        <w:pStyle w:val="ListNumber"/>
      </w:pPr>
      <w:r>
        <w:t>Source formatting/lint/type checks appropriate to each language.</w:t>
      </w:r>
    </w:p>
    <w:p>
      <w:pPr>
        <w:pStyle w:val="ListNumber"/>
      </w:pPr>
      <w:r>
        <w:t>Unit + contract + adversarial test suites.</w:t>
      </w:r>
    </w:p>
    <w:p>
      <w:pPr>
        <w:pStyle w:val="ListNumber"/>
      </w:pPr>
      <w:r>
        <w:t>Static security analysis and secret scanning.</w:t>
      </w:r>
    </w:p>
    <w:p>
      <w:pPr>
        <w:pStyle w:val="ListNumber"/>
      </w:pPr>
      <w:r>
        <w:t>Integration and cross-language checks where boundary changed.</w:t>
      </w:r>
    </w:p>
    <w:p>
      <w:pPr>
        <w:pStyle w:val="ListNumber"/>
      </w:pPr>
      <w:r>
        <w:t>RED-control evidence for behavioral fixes where testable.</w:t>
      </w:r>
    </w:p>
    <w:p>
      <w:pPr>
        <w:pStyle w:val="ListNumber"/>
      </w:pPr>
      <w:r>
        <w:t>Independent re-observation or consumer-side proof for closure claims.</w:t>
      </w:r>
    </w:p>
    <w:p>
      <w:pPr>
        <w:pStyle w:val="ListNumber"/>
      </w:pPr>
      <w:r>
        <w:t>Receipt/proof semantic re-derivation — do not trust producer success labels.</w:t>
      </w:r>
    </w:p>
    <w:p>
      <w:pPr>
        <w:pStyle w:val="ListNumber"/>
      </w:pPr>
      <w:r>
        <w:t>No merge/deploy/federation promotion while required gate is UNKNOWN/RED.</w:t>
      </w:r>
    </w:p>
    <w:p>
      <w:r>
        <w:br w:type="page"/>
      </w:r>
    </w:p>
    <w:p>
      <w:pPr>
        <w:pStyle w:val="Heading1"/>
        <w:keepNext/>
        <w:keepLines/>
      </w:pPr>
      <w:r>
        <w:t>PART V — Node0 Closure, Delivery Roadmap &amp; Federation</w:t>
      </w:r>
    </w:p>
    <w:p>
      <w:pPr>
        <w:pStyle w:val="Heading2"/>
        <w:keepNext/>
        <w:keepLines/>
      </w:pPr>
      <w:r>
        <w:t>47. Minimum Closed Node0 Special Case</w:t>
      </w:r>
    </w:p>
    <w:tbl>
      <w:tblPr>
        <w:tblW w:type="auto" w:w="0"/>
        <w:jc w:val="center"/>
        <w:tblLook w:firstColumn="1" w:firstRow="1" w:lastColumn="0" w:lastRow="0" w:noHBand="0" w:noVBand="1" w:val="04A0"/>
      </w:tblPr>
      <w:tblGrid>
        <w:gridCol w:w="10454"/>
      </w:tblGrid>
      <w:tr>
        <w:trPr>
          <w:cantSplit/>
          <w:cantSplit/>
        </w:trPr>
        <w:tc>
          <w:tcPr>
            <w:tcW w:type="dxa" w:w="10454"/>
            <w:shd w:fill="EAF6ED"/>
            <w:tcMar>
              <w:top w:w="110" w:type="dxa"/>
              <w:start w:w="130" w:type="dxa"/>
              <w:bottom w:w="110" w:type="dxa"/>
              <w:end w:w="130" w:type="dxa"/>
            </w:tcMar>
          </w:tcPr>
          <w:p>
            <w:pPr>
              <w:keepLines/>
            </w:pPr>
            <w:r>
              <w:rPr>
                <w:b/>
                <w:color w:val="6FAE7D"/>
                <w:sz w:val="21"/>
              </w:rPr>
              <w:t>NODE0 DOD — THE ONE PATH TO MAKE UNDENIABLE</w:t>
              <w:br/>
            </w:r>
            <w:r>
              <w:rPr>
                <w:sz w:val="19"/>
              </w:rPr>
              <w:t>One PAT-produced evidence/transition receipt → FATE admission → externally-originated signed verification → SAT/URP verdict → exactly one authorized reversible effect → independent observation → finalized receipt → BlockTree/BlockGraph commitment → bounded learning episode.</w:t>
            </w:r>
          </w:p>
        </w:tc>
      </w:tr>
    </w:tbl>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1872"/>
            <w:shd w:fill="15233C"/>
            <w:tcMar>
              <w:top w:w="70" w:type="dxa"/>
              <w:start w:w="90" w:type="dxa"/>
              <w:bottom w:w="70" w:type="dxa"/>
              <w:end w:w="90" w:type="dxa"/>
            </w:tcMar>
          </w:tcPr>
          <w:p>
            <w:pPr>
              <w:keepLines/>
            </w:pPr>
            <w:r>
              <w:rPr>
                <w:b/>
                <w:color w:val="E8E6DF"/>
                <w:sz w:val="17"/>
              </w:rPr>
              <w:t>Gate</w:t>
            </w:r>
          </w:p>
        </w:tc>
        <w:tc>
          <w:tcPr>
            <w:tcW w:type="dxa" w:w="8784"/>
            <w:shd w:fill="15233C"/>
            <w:tcMar>
              <w:top w:w="70" w:type="dxa"/>
              <w:start w:w="90" w:type="dxa"/>
              <w:bottom w:w="70" w:type="dxa"/>
              <w:end w:w="90" w:type="dxa"/>
            </w:tcMar>
          </w:tcPr>
          <w:p>
            <w:pPr>
              <w:keepLines/>
            </w:pPr>
            <w:r>
              <w:rPr>
                <w:b/>
                <w:color w:val="E8E6DF"/>
                <w:sz w:val="17"/>
              </w:rPr>
              <w:t>DOD</w:t>
            </w:r>
          </w:p>
        </w:tc>
      </w:tr>
      <w:tr>
        <w:trPr>
          <w:cantSplit/>
          <w:cantSplit/>
        </w:trPr>
        <w:tc>
          <w:tcPr>
            <w:tcW w:type="dxa" w:w="1872"/>
            <w:vAlign w:val="top"/>
            <w:tcMar>
              <w:top w:w="70" w:type="dxa"/>
              <w:start w:w="90" w:type="dxa"/>
              <w:bottom w:w="70" w:type="dxa"/>
              <w:end w:w="90" w:type="dxa"/>
            </w:tcMar>
          </w:tcPr>
          <w:p>
            <w:pPr>
              <w:keepLines/>
            </w:pPr>
            <w:r>
              <w:rPr>
                <w:sz w:val="17"/>
              </w:rPr>
              <w:t>N0-1 Human intent</w:t>
            </w:r>
          </w:p>
        </w:tc>
        <w:tc>
          <w:tcPr>
            <w:tcW w:type="dxa" w:w="8784"/>
            <w:vAlign w:val="top"/>
            <w:tcMar>
              <w:top w:w="70" w:type="dxa"/>
              <w:start w:w="90" w:type="dxa"/>
              <w:bottom w:w="70" w:type="dxa"/>
              <w:end w:w="90" w:type="dxa"/>
            </w:tcMar>
          </w:tcPr>
          <w:p>
            <w:pPr>
              <w:keepLines/>
            </w:pPr>
            <w:r>
              <w:rPr>
                <w:sz w:val="17"/>
              </w:rPr>
              <w:t>Mission, DOD and proof ceiling visible to human.</w:t>
            </w:r>
          </w:p>
        </w:tc>
      </w:tr>
      <w:tr>
        <w:trPr>
          <w:cantSplit/>
          <w:cantSplit/>
        </w:trPr>
        <w:tc>
          <w:tcPr>
            <w:tcW w:type="dxa" w:w="1872"/>
            <w:vAlign w:val="top"/>
            <w:tcMar>
              <w:top w:w="70" w:type="dxa"/>
              <w:start w:w="90" w:type="dxa"/>
              <w:bottom w:w="70" w:type="dxa"/>
              <w:end w:w="90" w:type="dxa"/>
            </w:tcMar>
          </w:tcPr>
          <w:p>
            <w:pPr>
              <w:keepLines/>
            </w:pPr>
            <w:r>
              <w:rPr>
                <w:sz w:val="17"/>
              </w:rPr>
              <w:t>N0-2 PAT evidence</w:t>
            </w:r>
          </w:p>
        </w:tc>
        <w:tc>
          <w:tcPr>
            <w:tcW w:type="dxa" w:w="8784"/>
            <w:vAlign w:val="top"/>
            <w:tcMar>
              <w:top w:w="70" w:type="dxa"/>
              <w:start w:w="90" w:type="dxa"/>
              <w:bottom w:w="70" w:type="dxa"/>
              <w:end w:w="90" w:type="dxa"/>
            </w:tcMar>
          </w:tcPr>
          <w:p>
            <w:pPr>
              <w:keepLines/>
            </w:pPr>
            <w:r>
              <w:rPr>
                <w:sz w:val="17"/>
              </w:rPr>
              <w:t>Evidence has provenance, identity, temporal scope and contradiction handling.</w:t>
            </w:r>
          </w:p>
        </w:tc>
      </w:tr>
      <w:tr>
        <w:trPr>
          <w:cantSplit/>
          <w:cantSplit/>
        </w:trPr>
        <w:tc>
          <w:tcPr>
            <w:tcW w:type="dxa" w:w="1872"/>
            <w:vAlign w:val="top"/>
            <w:tcMar>
              <w:top w:w="70" w:type="dxa"/>
              <w:start w:w="90" w:type="dxa"/>
              <w:bottom w:w="70" w:type="dxa"/>
              <w:end w:w="90" w:type="dxa"/>
            </w:tcMar>
          </w:tcPr>
          <w:p>
            <w:pPr>
              <w:keepLines/>
            </w:pPr>
            <w:r>
              <w:rPr>
                <w:sz w:val="17"/>
              </w:rPr>
              <w:t>N0-3 FATE</w:t>
            </w:r>
          </w:p>
        </w:tc>
        <w:tc>
          <w:tcPr>
            <w:tcW w:type="dxa" w:w="8784"/>
            <w:vAlign w:val="top"/>
            <w:tcMar>
              <w:top w:w="70" w:type="dxa"/>
              <w:start w:w="90" w:type="dxa"/>
              <w:bottom w:w="70" w:type="dxa"/>
              <w:end w:w="90" w:type="dxa"/>
            </w:tcMar>
          </w:tcPr>
          <w:p>
            <w:pPr>
              <w:keepLines/>
            </w:pPr>
            <w:r>
              <w:rPr>
                <w:sz w:val="17"/>
              </w:rPr>
              <w:t>Exact authority/consent/scope/reversibility decision is mechanically checkable.</w:t>
            </w:r>
          </w:p>
        </w:tc>
      </w:tr>
      <w:tr>
        <w:trPr>
          <w:cantSplit/>
          <w:cantSplit/>
        </w:trPr>
        <w:tc>
          <w:tcPr>
            <w:tcW w:type="dxa" w:w="1872"/>
            <w:vAlign w:val="top"/>
            <w:tcMar>
              <w:top w:w="70" w:type="dxa"/>
              <w:start w:w="90" w:type="dxa"/>
              <w:bottom w:w="70" w:type="dxa"/>
              <w:end w:w="90" w:type="dxa"/>
            </w:tcMar>
          </w:tcPr>
          <w:p>
            <w:pPr>
              <w:keepLines/>
            </w:pPr>
            <w:r>
              <w:rPr>
                <w:sz w:val="17"/>
              </w:rPr>
              <w:t>N0-4 RED</w:t>
            </w:r>
          </w:p>
        </w:tc>
        <w:tc>
          <w:tcPr>
            <w:tcW w:type="dxa" w:w="8784"/>
            <w:vAlign w:val="top"/>
            <w:tcMar>
              <w:top w:w="70" w:type="dxa"/>
              <w:start w:w="90" w:type="dxa"/>
              <w:bottom w:w="70" w:type="dxa"/>
              <w:end w:w="90" w:type="dxa"/>
            </w:tcMar>
          </w:tcPr>
          <w:p>
            <w:pPr>
              <w:keepLines/>
            </w:pPr>
            <w:r>
              <w:rPr>
                <w:sz w:val="17"/>
              </w:rPr>
              <w:t>Expected failure/negative control observed before fix/effect where applicable.</w:t>
            </w:r>
          </w:p>
        </w:tc>
      </w:tr>
      <w:tr>
        <w:trPr>
          <w:cantSplit/>
          <w:cantSplit/>
        </w:trPr>
        <w:tc>
          <w:tcPr>
            <w:tcW w:type="dxa" w:w="1872"/>
            <w:vAlign w:val="top"/>
            <w:tcMar>
              <w:top w:w="70" w:type="dxa"/>
              <w:start w:w="90" w:type="dxa"/>
              <w:bottom w:w="70" w:type="dxa"/>
              <w:end w:w="90" w:type="dxa"/>
            </w:tcMar>
          </w:tcPr>
          <w:p>
            <w:pPr>
              <w:keepLines/>
            </w:pPr>
            <w:r>
              <w:rPr>
                <w:sz w:val="17"/>
              </w:rPr>
              <w:t>N0-5 Action</w:t>
            </w:r>
          </w:p>
        </w:tc>
        <w:tc>
          <w:tcPr>
            <w:tcW w:type="dxa" w:w="8784"/>
            <w:vAlign w:val="top"/>
            <w:tcMar>
              <w:top w:w="70" w:type="dxa"/>
              <w:start w:w="90" w:type="dxa"/>
              <w:bottom w:w="70" w:type="dxa"/>
              <w:end w:w="90" w:type="dxa"/>
            </w:tcMar>
          </w:tcPr>
          <w:p>
            <w:pPr>
              <w:keepLines/>
            </w:pPr>
            <w:r>
              <w:rPr>
                <w:sz w:val="17"/>
              </w:rPr>
              <w:t>Exactly one causal/reversible effect executed under OperationId.</w:t>
            </w:r>
          </w:p>
        </w:tc>
      </w:tr>
      <w:tr>
        <w:trPr>
          <w:cantSplit/>
          <w:cantSplit/>
        </w:trPr>
        <w:tc>
          <w:tcPr>
            <w:tcW w:type="dxa" w:w="1872"/>
            <w:vAlign w:val="top"/>
            <w:tcMar>
              <w:top w:w="70" w:type="dxa"/>
              <w:start w:w="90" w:type="dxa"/>
              <w:bottom w:w="70" w:type="dxa"/>
              <w:end w:w="90" w:type="dxa"/>
            </w:tcMar>
          </w:tcPr>
          <w:p>
            <w:pPr>
              <w:keepLines/>
            </w:pPr>
            <w:r>
              <w:rPr>
                <w:sz w:val="17"/>
              </w:rPr>
              <w:t>N0-6 SAT origin</w:t>
            </w:r>
          </w:p>
        </w:tc>
        <w:tc>
          <w:tcPr>
            <w:tcW w:type="dxa" w:w="8784"/>
            <w:vAlign w:val="top"/>
            <w:tcMar>
              <w:top w:w="70" w:type="dxa"/>
              <w:start w:w="90" w:type="dxa"/>
              <w:bottom w:w="70" w:type="dxa"/>
              <w:end w:w="90" w:type="dxa"/>
            </w:tcMar>
          </w:tcPr>
          <w:p>
            <w:pPr>
              <w:keepLines/>
            </w:pPr>
            <w:r>
              <w:rPr>
                <w:sz w:val="17"/>
              </w:rPr>
              <w:t>Verifier identity/key/challenge/subject/origin separation verified.</w:t>
            </w:r>
          </w:p>
        </w:tc>
      </w:tr>
      <w:tr>
        <w:trPr>
          <w:cantSplit/>
          <w:cantSplit/>
        </w:trPr>
        <w:tc>
          <w:tcPr>
            <w:tcW w:type="dxa" w:w="1872"/>
            <w:vAlign w:val="top"/>
            <w:tcMar>
              <w:top w:w="70" w:type="dxa"/>
              <w:start w:w="90" w:type="dxa"/>
              <w:bottom w:w="70" w:type="dxa"/>
              <w:end w:w="90" w:type="dxa"/>
            </w:tcMar>
          </w:tcPr>
          <w:p>
            <w:pPr>
              <w:keepLines/>
            </w:pPr>
            <w:r>
              <w:rPr>
                <w:sz w:val="17"/>
              </w:rPr>
              <w:t>N0-7 Proof rails</w:t>
            </w:r>
          </w:p>
        </w:tc>
        <w:tc>
          <w:tcPr>
            <w:tcW w:type="dxa" w:w="8784"/>
            <w:vAlign w:val="top"/>
            <w:tcMar>
              <w:top w:w="70" w:type="dxa"/>
              <w:start w:w="90" w:type="dxa"/>
              <w:bottom w:w="70" w:type="dxa"/>
              <w:end w:w="90" w:type="dxa"/>
            </w:tcMar>
          </w:tcPr>
          <w:p>
            <w:pPr>
              <w:keepLines/>
            </w:pPr>
            <w:r>
              <w:rPr>
                <w:sz w:val="17"/>
              </w:rPr>
              <w:t>Required Formal/Crypto/Empirical/Economic rails evaluated with bounded ceiling.</w:t>
            </w:r>
          </w:p>
        </w:tc>
      </w:tr>
      <w:tr>
        <w:trPr>
          <w:cantSplit/>
          <w:cantSplit/>
        </w:trPr>
        <w:tc>
          <w:tcPr>
            <w:tcW w:type="dxa" w:w="1872"/>
            <w:vAlign w:val="top"/>
            <w:tcMar>
              <w:top w:w="70" w:type="dxa"/>
              <w:start w:w="90" w:type="dxa"/>
              <w:bottom w:w="70" w:type="dxa"/>
              <w:end w:w="90" w:type="dxa"/>
            </w:tcMar>
          </w:tcPr>
          <w:p>
            <w:pPr>
              <w:keepLines/>
            </w:pPr>
            <w:r>
              <w:rPr>
                <w:sz w:val="17"/>
              </w:rPr>
              <w:t>N0-8 Re-observation</w:t>
            </w:r>
          </w:p>
        </w:tc>
        <w:tc>
          <w:tcPr>
            <w:tcW w:type="dxa" w:w="8784"/>
            <w:vAlign w:val="top"/>
            <w:tcMar>
              <w:top w:w="70" w:type="dxa"/>
              <w:start w:w="90" w:type="dxa"/>
              <w:bottom w:w="70" w:type="dxa"/>
              <w:end w:w="90" w:type="dxa"/>
            </w:tcMar>
          </w:tcPr>
          <w:p>
            <w:pPr>
              <w:keepLines/>
            </w:pPr>
            <w:r>
              <w:rPr>
                <w:sz w:val="17"/>
              </w:rPr>
              <w:t>Postcondition independently observed outside mutation path.</w:t>
            </w:r>
          </w:p>
        </w:tc>
      </w:tr>
      <w:tr>
        <w:trPr>
          <w:cantSplit/>
          <w:cantSplit/>
        </w:trPr>
        <w:tc>
          <w:tcPr>
            <w:tcW w:type="dxa" w:w="1872"/>
            <w:vAlign w:val="top"/>
            <w:tcMar>
              <w:top w:w="70" w:type="dxa"/>
              <w:start w:w="90" w:type="dxa"/>
              <w:bottom w:w="70" w:type="dxa"/>
              <w:end w:w="90" w:type="dxa"/>
            </w:tcMar>
          </w:tcPr>
          <w:p>
            <w:pPr>
              <w:keepLines/>
            </w:pPr>
            <w:r>
              <w:rPr>
                <w:sz w:val="17"/>
              </w:rPr>
              <w:t>N0-9 Receipt</w:t>
            </w:r>
          </w:p>
        </w:tc>
        <w:tc>
          <w:tcPr>
            <w:tcW w:type="dxa" w:w="8784"/>
            <w:vAlign w:val="top"/>
            <w:tcMar>
              <w:top w:w="70" w:type="dxa"/>
              <w:start w:w="90" w:type="dxa"/>
              <w:bottom w:w="70" w:type="dxa"/>
              <w:end w:w="90" w:type="dxa"/>
            </w:tcMar>
          </w:tcPr>
          <w:p>
            <w:pPr>
              <w:keepLines/>
            </w:pPr>
            <w:r>
              <w:rPr>
                <w:sz w:val="17"/>
              </w:rPr>
              <w:t>Final bytes verified, hashed and signed/sealed.</w:t>
            </w:r>
          </w:p>
        </w:tc>
      </w:tr>
      <w:tr>
        <w:trPr>
          <w:cantSplit/>
          <w:cantSplit/>
        </w:trPr>
        <w:tc>
          <w:tcPr>
            <w:tcW w:type="dxa" w:w="1872"/>
            <w:vAlign w:val="top"/>
            <w:tcMar>
              <w:top w:w="70" w:type="dxa"/>
              <w:start w:w="90" w:type="dxa"/>
              <w:bottom w:w="70" w:type="dxa"/>
              <w:end w:w="90" w:type="dxa"/>
            </w:tcMar>
          </w:tcPr>
          <w:p>
            <w:pPr>
              <w:keepLines/>
            </w:pPr>
            <w:r>
              <w:rPr>
                <w:sz w:val="17"/>
              </w:rPr>
              <w:t>N0-10 Block commitment</w:t>
            </w:r>
          </w:p>
        </w:tc>
        <w:tc>
          <w:tcPr>
            <w:tcW w:type="dxa" w:w="8784"/>
            <w:vAlign w:val="top"/>
            <w:tcMar>
              <w:top w:w="70" w:type="dxa"/>
              <w:start w:w="90" w:type="dxa"/>
              <w:bottom w:w="70" w:type="dxa"/>
              <w:end w:w="90" w:type="dxa"/>
            </w:tcMar>
          </w:tcPr>
          <w:p>
            <w:pPr>
              <w:keepLines/>
            </w:pPr>
            <w:r>
              <w:rPr>
                <w:sz w:val="17"/>
              </w:rPr>
              <w:t>Canonical lineage block + typed proof edge committed/rebuildable.</w:t>
            </w:r>
          </w:p>
        </w:tc>
      </w:tr>
      <w:tr>
        <w:trPr>
          <w:cantSplit/>
          <w:cantSplit/>
        </w:trPr>
        <w:tc>
          <w:tcPr>
            <w:tcW w:type="dxa" w:w="1872"/>
            <w:vAlign w:val="top"/>
            <w:tcMar>
              <w:top w:w="70" w:type="dxa"/>
              <w:start w:w="90" w:type="dxa"/>
              <w:bottom w:w="70" w:type="dxa"/>
              <w:end w:w="90" w:type="dxa"/>
            </w:tcMar>
          </w:tcPr>
          <w:p>
            <w:pPr>
              <w:keepLines/>
            </w:pPr>
            <w:r>
              <w:rPr>
                <w:sz w:val="17"/>
              </w:rPr>
              <w:t>N0-11 Learning</w:t>
            </w:r>
          </w:p>
        </w:tc>
        <w:tc>
          <w:tcPr>
            <w:tcW w:type="dxa" w:w="8784"/>
            <w:vAlign w:val="top"/>
            <w:tcMar>
              <w:top w:w="70" w:type="dxa"/>
              <w:start w:w="90" w:type="dxa"/>
              <w:bottom w:w="70" w:type="dxa"/>
              <w:end w:w="90" w:type="dxa"/>
            </w:tcMar>
          </w:tcPr>
          <w:p>
            <w:pPr>
              <w:keepLines/>
            </w:pPr>
            <w:r>
              <w:rPr>
                <w:sz w:val="17"/>
              </w:rPr>
              <w:t>One verified reward/learning episode recorded; authority_delta unchanged.</w:t>
            </w:r>
          </w:p>
        </w:tc>
      </w:tr>
      <w:tr>
        <w:trPr>
          <w:cantSplit/>
          <w:cantSplit/>
        </w:trPr>
        <w:tc>
          <w:tcPr>
            <w:tcW w:type="dxa" w:w="1872"/>
            <w:vAlign w:val="top"/>
            <w:tcMar>
              <w:top w:w="70" w:type="dxa"/>
              <w:start w:w="90" w:type="dxa"/>
              <w:bottom w:w="70" w:type="dxa"/>
              <w:end w:w="90" w:type="dxa"/>
            </w:tcMar>
          </w:tcPr>
          <w:p>
            <w:pPr>
              <w:keepLines/>
            </w:pPr>
            <w:r>
              <w:rPr>
                <w:sz w:val="17"/>
              </w:rPr>
              <w:t>N0-12 Recovery</w:t>
            </w:r>
          </w:p>
        </w:tc>
        <w:tc>
          <w:tcPr>
            <w:tcW w:type="dxa" w:w="8784"/>
            <w:vAlign w:val="top"/>
            <w:tcMar>
              <w:top w:w="70" w:type="dxa"/>
              <w:start w:w="90" w:type="dxa"/>
              <w:bottom w:w="70" w:type="dxa"/>
              <w:end w:w="90" w:type="dxa"/>
            </w:tcMar>
          </w:tcPr>
          <w:p>
            <w:pPr>
              <w:keepLines/>
            </w:pPr>
            <w:r>
              <w:rPr>
                <w:sz w:val="17"/>
              </w:rPr>
              <w:t>Fresh session replays durable state and rebinds without founder reconstructing history.</w:t>
            </w:r>
          </w:p>
        </w:tc>
      </w:tr>
    </w:tbl>
    <w:p>
      <w:pPr>
        <w:pStyle w:val="Heading2"/>
        <w:keepNext/>
        <w:keepLines/>
      </w:pPr>
      <w:r>
        <w:t>48. Delivery Roadmap</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088"/>
            <w:shd w:fill="15233C"/>
            <w:tcMar>
              <w:top w:w="70" w:type="dxa"/>
              <w:start w:w="90" w:type="dxa"/>
              <w:bottom w:w="70" w:type="dxa"/>
              <w:end w:w="90" w:type="dxa"/>
            </w:tcMar>
          </w:tcPr>
          <w:p>
            <w:pPr>
              <w:keepLines/>
            </w:pPr>
            <w:r>
              <w:rPr>
                <w:b/>
                <w:color w:val="E8E6DF"/>
                <w:sz w:val="16"/>
              </w:rPr>
              <w:t>Milestone</w:t>
            </w:r>
          </w:p>
        </w:tc>
        <w:tc>
          <w:tcPr>
            <w:tcW w:type="dxa" w:w="4608"/>
            <w:shd w:fill="15233C"/>
            <w:tcMar>
              <w:top w:w="70" w:type="dxa"/>
              <w:start w:w="90" w:type="dxa"/>
              <w:bottom w:w="70" w:type="dxa"/>
              <w:end w:w="90" w:type="dxa"/>
            </w:tcMar>
          </w:tcPr>
          <w:p>
            <w:pPr>
              <w:keepLines/>
            </w:pPr>
            <w:r>
              <w:rPr>
                <w:b/>
                <w:color w:val="E8E6DF"/>
                <w:sz w:val="16"/>
              </w:rPr>
              <w:t>Scope</w:t>
            </w:r>
          </w:p>
        </w:tc>
        <w:tc>
          <w:tcPr>
            <w:tcW w:type="dxa" w:w="4032"/>
            <w:shd w:fill="15233C"/>
            <w:tcMar>
              <w:top w:w="70" w:type="dxa"/>
              <w:start w:w="90" w:type="dxa"/>
              <w:bottom w:w="70" w:type="dxa"/>
              <w:end w:w="90" w:type="dxa"/>
            </w:tcMar>
          </w:tcPr>
          <w:p>
            <w:pPr>
              <w:keepLines/>
            </w:pPr>
            <w:r>
              <w:rPr>
                <w:b/>
                <w:color w:val="E8E6DF"/>
                <w:sz w:val="16"/>
              </w:rPr>
              <w:t>Exit condition</w:t>
            </w:r>
          </w:p>
        </w:tc>
      </w:tr>
      <w:tr>
        <w:trPr>
          <w:cantSplit/>
          <w:cantSplit/>
        </w:trPr>
        <w:tc>
          <w:tcPr>
            <w:tcW w:type="dxa" w:w="2088"/>
            <w:vAlign w:val="top"/>
            <w:tcMar>
              <w:top w:w="70" w:type="dxa"/>
              <w:start w:w="90" w:type="dxa"/>
              <w:bottom w:w="70" w:type="dxa"/>
              <w:end w:w="90" w:type="dxa"/>
            </w:tcMar>
          </w:tcPr>
          <w:p>
            <w:pPr>
              <w:keepLines/>
            </w:pPr>
            <w:r>
              <w:rPr>
                <w:sz w:val="16"/>
              </w:rPr>
              <w:t>M0 Canon contracts</w:t>
            </w:r>
          </w:p>
        </w:tc>
        <w:tc>
          <w:tcPr>
            <w:tcW w:type="dxa" w:w="4608"/>
            <w:vAlign w:val="top"/>
            <w:tcMar>
              <w:top w:w="70" w:type="dxa"/>
              <w:start w:w="90" w:type="dxa"/>
              <w:bottom w:w="70" w:type="dxa"/>
              <w:end w:w="90" w:type="dxa"/>
            </w:tcMar>
          </w:tcPr>
          <w:p>
            <w:pPr>
              <w:keepLines/>
            </w:pPr>
            <w:r>
              <w:rPr>
                <w:sz w:val="16"/>
              </w:rPr>
              <w:t>Schema/version/truth-state/authority/proof conventions</w:t>
            </w:r>
          </w:p>
        </w:tc>
        <w:tc>
          <w:tcPr>
            <w:tcW w:type="dxa" w:w="4032"/>
            <w:vAlign w:val="top"/>
            <w:tcMar>
              <w:top w:w="70" w:type="dxa"/>
              <w:start w:w="90" w:type="dxa"/>
              <w:bottom w:w="70" w:type="dxa"/>
              <w:end w:w="90" w:type="dxa"/>
            </w:tcMar>
          </w:tcPr>
          <w:p>
            <w:pPr>
              <w:keepLines/>
            </w:pPr>
            <w:r>
              <w:rPr>
                <w:sz w:val="16"/>
              </w:rPr>
              <w:t>Contract test suite + ADR baseline</w:t>
            </w:r>
          </w:p>
        </w:tc>
      </w:tr>
      <w:tr>
        <w:trPr>
          <w:cantSplit/>
          <w:cantSplit/>
        </w:trPr>
        <w:tc>
          <w:tcPr>
            <w:tcW w:type="dxa" w:w="2088"/>
            <w:vAlign w:val="top"/>
            <w:tcMar>
              <w:top w:w="70" w:type="dxa"/>
              <w:start w:w="90" w:type="dxa"/>
              <w:bottom w:w="70" w:type="dxa"/>
              <w:end w:w="90" w:type="dxa"/>
            </w:tcMar>
          </w:tcPr>
          <w:p>
            <w:pPr>
              <w:keepLines/>
            </w:pPr>
            <w:r>
              <w:rPr>
                <w:sz w:val="16"/>
              </w:rPr>
              <w:t>M1 Node0 local closure</w:t>
            </w:r>
          </w:p>
        </w:tc>
        <w:tc>
          <w:tcPr>
            <w:tcW w:type="dxa" w:w="4608"/>
            <w:vAlign w:val="top"/>
            <w:tcMar>
              <w:top w:w="70" w:type="dxa"/>
              <w:start w:w="90" w:type="dxa"/>
              <w:bottom w:w="70" w:type="dxa"/>
              <w:end w:w="90" w:type="dxa"/>
            </w:tcMar>
          </w:tcPr>
          <w:p>
            <w:pPr>
              <w:keepLines/>
            </w:pPr>
            <w:r>
              <w:rPr>
                <w:sz w:val="16"/>
              </w:rPr>
              <w:t>DEMA/PAT + evidence estate + mission state + one reversible local action</w:t>
            </w:r>
          </w:p>
        </w:tc>
        <w:tc>
          <w:tcPr>
            <w:tcW w:type="dxa" w:w="4032"/>
            <w:vAlign w:val="top"/>
            <w:tcMar>
              <w:top w:w="70" w:type="dxa"/>
              <w:start w:w="90" w:type="dxa"/>
              <w:bottom w:w="70" w:type="dxa"/>
              <w:end w:w="90" w:type="dxa"/>
            </w:tcMar>
          </w:tcPr>
          <w:p>
            <w:pPr>
              <w:keepLines/>
            </w:pPr>
            <w:r>
              <w:rPr>
                <w:sz w:val="16"/>
              </w:rPr>
              <w:t>Local replay and receipt path verified</w:t>
            </w:r>
          </w:p>
        </w:tc>
      </w:tr>
      <w:tr>
        <w:trPr>
          <w:cantSplit/>
          <w:cantSplit/>
        </w:trPr>
        <w:tc>
          <w:tcPr>
            <w:tcW w:type="dxa" w:w="2088"/>
            <w:vAlign w:val="top"/>
            <w:tcMar>
              <w:top w:w="70" w:type="dxa"/>
              <w:start w:w="90" w:type="dxa"/>
              <w:bottom w:w="70" w:type="dxa"/>
              <w:end w:w="90" w:type="dxa"/>
            </w:tcMar>
          </w:tcPr>
          <w:p>
            <w:pPr>
              <w:keepLines/>
            </w:pPr>
            <w:r>
              <w:rPr>
                <w:sz w:val="16"/>
              </w:rPr>
              <w:t>M2 FATE hardening</w:t>
            </w:r>
          </w:p>
        </w:tc>
        <w:tc>
          <w:tcPr>
            <w:tcW w:type="dxa" w:w="4608"/>
            <w:vAlign w:val="top"/>
            <w:tcMar>
              <w:top w:w="70" w:type="dxa"/>
              <w:start w:w="90" w:type="dxa"/>
              <w:bottom w:w="70" w:type="dxa"/>
              <w:end w:w="90" w:type="dxa"/>
            </w:tcMar>
          </w:tcPr>
          <w:p>
            <w:pPr>
              <w:keepLines/>
            </w:pPr>
            <w:r>
              <w:rPr>
                <w:sz w:val="16"/>
              </w:rPr>
              <w:t>Exact consent/lease/path/network/rollback gates</w:t>
            </w:r>
          </w:p>
        </w:tc>
        <w:tc>
          <w:tcPr>
            <w:tcW w:type="dxa" w:w="4032"/>
            <w:vAlign w:val="top"/>
            <w:tcMar>
              <w:top w:w="70" w:type="dxa"/>
              <w:start w:w="90" w:type="dxa"/>
              <w:bottom w:w="70" w:type="dxa"/>
              <w:end w:w="90" w:type="dxa"/>
            </w:tcMar>
          </w:tcPr>
          <w:p>
            <w:pPr>
              <w:keepLines/>
            </w:pPr>
            <w:r>
              <w:rPr>
                <w:sz w:val="16"/>
              </w:rPr>
              <w:t>Adversarial fail-closed suite</w:t>
            </w:r>
          </w:p>
        </w:tc>
      </w:tr>
      <w:tr>
        <w:trPr>
          <w:cantSplit/>
          <w:cantSplit/>
        </w:trPr>
        <w:tc>
          <w:tcPr>
            <w:tcW w:type="dxa" w:w="2088"/>
            <w:vAlign w:val="top"/>
            <w:tcMar>
              <w:top w:w="70" w:type="dxa"/>
              <w:start w:w="90" w:type="dxa"/>
              <w:bottom w:w="70" w:type="dxa"/>
              <w:end w:w="90" w:type="dxa"/>
            </w:tcMar>
          </w:tcPr>
          <w:p>
            <w:pPr>
              <w:keepLines/>
            </w:pPr>
            <w:r>
              <w:rPr>
                <w:sz w:val="16"/>
              </w:rPr>
              <w:t>M3 External origin</w:t>
            </w:r>
          </w:p>
        </w:tc>
        <w:tc>
          <w:tcPr>
            <w:tcW w:type="dxa" w:w="4608"/>
            <w:vAlign w:val="top"/>
            <w:tcMar>
              <w:top w:w="70" w:type="dxa"/>
              <w:start w:w="90" w:type="dxa"/>
              <w:bottom w:w="70" w:type="dxa"/>
              <w:end w:w="90" w:type="dxa"/>
            </w:tcMar>
          </w:tcPr>
          <w:p>
            <w:pPr>
              <w:keepLines/>
            </w:pPr>
            <w:r>
              <w:rPr>
                <w:sz w:val="16"/>
              </w:rPr>
              <w:t>Verifier registry + signed challenge-bound corroboration</w:t>
            </w:r>
          </w:p>
        </w:tc>
        <w:tc>
          <w:tcPr>
            <w:tcW w:type="dxa" w:w="4032"/>
            <w:vAlign w:val="top"/>
            <w:tcMar>
              <w:top w:w="70" w:type="dxa"/>
              <w:start w:w="90" w:type="dxa"/>
              <w:bottom w:w="70" w:type="dxa"/>
              <w:end w:w="90" w:type="dxa"/>
            </w:tcMar>
          </w:tcPr>
          <w:p>
            <w:pPr>
              <w:keepLines/>
            </w:pPr>
            <w:r>
              <w:rPr>
                <w:sz w:val="16"/>
              </w:rPr>
              <w:t>Same-origin/unknown/stale/tamper RED; valid external positive control GREEN</w:t>
            </w:r>
          </w:p>
        </w:tc>
      </w:tr>
      <w:tr>
        <w:trPr>
          <w:cantSplit/>
          <w:cantSplit/>
        </w:trPr>
        <w:tc>
          <w:tcPr>
            <w:tcW w:type="dxa" w:w="2088"/>
            <w:vAlign w:val="top"/>
            <w:tcMar>
              <w:top w:w="70" w:type="dxa"/>
              <w:start w:w="90" w:type="dxa"/>
              <w:bottom w:w="70" w:type="dxa"/>
              <w:end w:w="90" w:type="dxa"/>
            </w:tcMar>
          </w:tcPr>
          <w:p>
            <w:pPr>
              <w:keepLines/>
            </w:pPr>
            <w:r>
              <w:rPr>
                <w:sz w:val="16"/>
              </w:rPr>
              <w:t>M4 URP ingress</w:t>
            </w:r>
          </w:p>
        </w:tc>
        <w:tc>
          <w:tcPr>
            <w:tcW w:type="dxa" w:w="4608"/>
            <w:vAlign w:val="top"/>
            <w:tcMar>
              <w:top w:w="70" w:type="dxa"/>
              <w:start w:w="90" w:type="dxa"/>
              <w:bottom w:w="70" w:type="dxa"/>
              <w:end w:w="90" w:type="dxa"/>
            </w:tcMar>
          </w:tcPr>
          <w:p>
            <w:pPr>
              <w:keepLines/>
            </w:pPr>
            <w:r>
              <w:rPr>
                <w:sz w:val="16"/>
              </w:rPr>
              <w:t>Authenticated envelope admission + routing + shared receipt store</w:t>
            </w:r>
          </w:p>
        </w:tc>
        <w:tc>
          <w:tcPr>
            <w:tcW w:type="dxa" w:w="4032"/>
            <w:vAlign w:val="top"/>
            <w:tcMar>
              <w:top w:w="70" w:type="dxa"/>
              <w:start w:w="90" w:type="dxa"/>
              <w:bottom w:w="70" w:type="dxa"/>
              <w:end w:w="90" w:type="dxa"/>
            </w:tcMar>
          </w:tcPr>
          <w:p>
            <w:pPr>
              <w:keepLines/>
            </w:pPr>
            <w:r>
              <w:rPr>
                <w:sz w:val="16"/>
              </w:rPr>
              <w:t>Node→URP admitted receipt round trip</w:t>
            </w:r>
          </w:p>
        </w:tc>
      </w:tr>
      <w:tr>
        <w:trPr>
          <w:cantSplit/>
          <w:cantSplit/>
        </w:trPr>
        <w:tc>
          <w:tcPr>
            <w:tcW w:type="dxa" w:w="2088"/>
            <w:vAlign w:val="top"/>
            <w:tcMar>
              <w:top w:w="70" w:type="dxa"/>
              <w:start w:w="90" w:type="dxa"/>
              <w:bottom w:w="70" w:type="dxa"/>
              <w:end w:w="90" w:type="dxa"/>
            </w:tcMar>
          </w:tcPr>
          <w:p>
            <w:pPr>
              <w:keepLines/>
            </w:pPr>
            <w:r>
              <w:rPr>
                <w:sz w:val="16"/>
              </w:rPr>
              <w:t>M5 SAT verdict</w:t>
            </w:r>
          </w:p>
        </w:tc>
        <w:tc>
          <w:tcPr>
            <w:tcW w:type="dxa" w:w="4608"/>
            <w:vAlign w:val="top"/>
            <w:tcMar>
              <w:top w:w="70" w:type="dxa"/>
              <w:start w:w="90" w:type="dxa"/>
              <w:bottom w:w="70" w:type="dxa"/>
              <w:end w:w="90" w:type="dxa"/>
            </w:tcMar>
          </w:tcPr>
          <w:p>
            <w:pPr>
              <w:keepLines/>
            </w:pPr>
            <w:r>
              <w:rPr>
                <w:sz w:val="16"/>
              </w:rPr>
              <w:t>Independent replay + four-rail verdict compiler</w:t>
            </w:r>
          </w:p>
        </w:tc>
        <w:tc>
          <w:tcPr>
            <w:tcW w:type="dxa" w:w="4032"/>
            <w:vAlign w:val="top"/>
            <w:tcMar>
              <w:top w:w="70" w:type="dxa"/>
              <w:start w:w="90" w:type="dxa"/>
              <w:bottom w:w="70" w:type="dxa"/>
              <w:end w:w="90" w:type="dxa"/>
            </w:tcMar>
          </w:tcPr>
          <w:p>
            <w:pPr>
              <w:keepLines/>
            </w:pPr>
            <w:r>
              <w:rPr>
                <w:sz w:val="16"/>
              </w:rPr>
              <w:t>Signed bounded verdict returns through FATE</w:t>
            </w:r>
          </w:p>
        </w:tc>
      </w:tr>
      <w:tr>
        <w:trPr>
          <w:cantSplit/>
          <w:cantSplit/>
        </w:trPr>
        <w:tc>
          <w:tcPr>
            <w:tcW w:type="dxa" w:w="2088"/>
            <w:vAlign w:val="top"/>
            <w:tcMar>
              <w:top w:w="70" w:type="dxa"/>
              <w:start w:w="90" w:type="dxa"/>
              <w:bottom w:w="70" w:type="dxa"/>
              <w:end w:w="90" w:type="dxa"/>
            </w:tcMar>
          </w:tcPr>
          <w:p>
            <w:pPr>
              <w:keepLines/>
            </w:pPr>
            <w:r>
              <w:rPr>
                <w:sz w:val="16"/>
              </w:rPr>
              <w:t>M6 BlockTree/Graph</w:t>
            </w:r>
          </w:p>
        </w:tc>
        <w:tc>
          <w:tcPr>
            <w:tcW w:type="dxa" w:w="4608"/>
            <w:vAlign w:val="top"/>
            <w:tcMar>
              <w:top w:w="70" w:type="dxa"/>
              <w:start w:w="90" w:type="dxa"/>
              <w:bottom w:w="70" w:type="dxa"/>
              <w:end w:w="90" w:type="dxa"/>
            </w:tcMar>
          </w:tcPr>
          <w:p>
            <w:pPr>
              <w:keepLines/>
            </w:pPr>
            <w:r>
              <w:rPr>
                <w:sz w:val="16"/>
              </w:rPr>
              <w:t>Canonical lineage + proof edges + checkpoint</w:t>
            </w:r>
          </w:p>
        </w:tc>
        <w:tc>
          <w:tcPr>
            <w:tcW w:type="dxa" w:w="4032"/>
            <w:vAlign w:val="top"/>
            <w:tcMar>
              <w:top w:w="70" w:type="dxa"/>
              <w:start w:w="90" w:type="dxa"/>
              <w:bottom w:w="70" w:type="dxa"/>
              <w:end w:w="90" w:type="dxa"/>
            </w:tcMar>
          </w:tcPr>
          <w:p>
            <w:pPr>
              <w:keepLines/>
            </w:pPr>
            <w:r>
              <w:rPr>
                <w:sz w:val="16"/>
              </w:rPr>
              <w:t>Receipt/verdict lineage independently re-derived</w:t>
            </w:r>
          </w:p>
        </w:tc>
      </w:tr>
      <w:tr>
        <w:trPr>
          <w:cantSplit/>
          <w:cantSplit/>
        </w:trPr>
        <w:tc>
          <w:tcPr>
            <w:tcW w:type="dxa" w:w="2088"/>
            <w:vAlign w:val="top"/>
            <w:tcMar>
              <w:top w:w="70" w:type="dxa"/>
              <w:start w:w="90" w:type="dxa"/>
              <w:bottom w:w="70" w:type="dxa"/>
              <w:end w:w="90" w:type="dxa"/>
            </w:tcMar>
          </w:tcPr>
          <w:p>
            <w:pPr>
              <w:keepLines/>
            </w:pPr>
            <w:r>
              <w:rPr>
                <w:sz w:val="16"/>
              </w:rPr>
              <w:t>M7 Evidence intelligence</w:t>
            </w:r>
          </w:p>
        </w:tc>
        <w:tc>
          <w:tcPr>
            <w:tcW w:type="dxa" w:w="4608"/>
            <w:vAlign w:val="top"/>
            <w:tcMar>
              <w:top w:w="70" w:type="dxa"/>
              <w:start w:w="90" w:type="dxa"/>
              <w:bottom w:w="70" w:type="dxa"/>
              <w:end w:w="90" w:type="dxa"/>
            </w:tcMar>
          </w:tcPr>
          <w:p>
            <w:pPr>
              <w:keepLines/>
            </w:pPr>
            <w:r>
              <w:rPr>
                <w:sz w:val="16"/>
              </w:rPr>
              <w:t>Semantic SNR, process mining, source-bound RAG/hypergraph</w:t>
            </w:r>
          </w:p>
        </w:tc>
        <w:tc>
          <w:tcPr>
            <w:tcW w:type="dxa" w:w="4032"/>
            <w:vAlign w:val="top"/>
            <w:tcMar>
              <w:top w:w="70" w:type="dxa"/>
              <w:start w:w="90" w:type="dxa"/>
              <w:bottom w:w="70" w:type="dxa"/>
              <w:end w:w="90" w:type="dxa"/>
            </w:tcMar>
          </w:tcPr>
          <w:p>
            <w:pPr>
              <w:keepLines/>
            </w:pPr>
            <w:r>
              <w:rPr>
                <w:sz w:val="16"/>
              </w:rPr>
              <w:t>Duplicates cannot inflate authority; retrieval edges source-bound</w:t>
            </w:r>
          </w:p>
        </w:tc>
      </w:tr>
      <w:tr>
        <w:trPr>
          <w:cantSplit/>
          <w:cantSplit/>
        </w:trPr>
        <w:tc>
          <w:tcPr>
            <w:tcW w:type="dxa" w:w="2088"/>
            <w:vAlign w:val="top"/>
            <w:tcMar>
              <w:top w:w="70" w:type="dxa"/>
              <w:start w:w="90" w:type="dxa"/>
              <w:bottom w:w="70" w:type="dxa"/>
              <w:end w:w="90" w:type="dxa"/>
            </w:tcMar>
          </w:tcPr>
          <w:p>
            <w:pPr>
              <w:keepLines/>
            </w:pPr>
            <w:r>
              <w:rPr>
                <w:sz w:val="16"/>
              </w:rPr>
              <w:t>M8 HHMM/verified RSI</w:t>
            </w:r>
          </w:p>
        </w:tc>
        <w:tc>
          <w:tcPr>
            <w:tcW w:type="dxa" w:w="4608"/>
            <w:vAlign w:val="top"/>
            <w:tcMar>
              <w:top w:w="70" w:type="dxa"/>
              <w:start w:w="90" w:type="dxa"/>
              <w:bottom w:w="70" w:type="dxa"/>
              <w:end w:w="90" w:type="dxa"/>
            </w:tcMar>
          </w:tcPr>
          <w:p>
            <w:pPr>
              <w:keepLines/>
            </w:pPr>
            <w:r>
              <w:rPr>
                <w:sz w:val="16"/>
              </w:rPr>
              <w:t>Empirically estimated latent states + verified reward</w:t>
            </w:r>
          </w:p>
        </w:tc>
        <w:tc>
          <w:tcPr>
            <w:tcW w:type="dxa" w:w="4032"/>
            <w:vAlign w:val="top"/>
            <w:tcMar>
              <w:top w:w="70" w:type="dxa"/>
              <w:start w:w="90" w:type="dxa"/>
              <w:bottom w:w="70" w:type="dxa"/>
              <w:end w:w="90" w:type="dxa"/>
            </w:tcMar>
          </w:tcPr>
          <w:p>
            <w:pPr>
              <w:keepLines/>
            </w:pPr>
            <w:r>
              <w:rPr>
                <w:sz w:val="16"/>
              </w:rPr>
              <w:t>Model improves routing/procedure without authority drift</w:t>
            </w:r>
          </w:p>
        </w:tc>
      </w:tr>
      <w:tr>
        <w:trPr>
          <w:cantSplit/>
          <w:cantSplit/>
        </w:trPr>
        <w:tc>
          <w:tcPr>
            <w:tcW w:type="dxa" w:w="2088"/>
            <w:vAlign w:val="top"/>
            <w:tcMar>
              <w:top w:w="70" w:type="dxa"/>
              <w:start w:w="90" w:type="dxa"/>
              <w:bottom w:w="70" w:type="dxa"/>
              <w:end w:w="90" w:type="dxa"/>
            </w:tcMar>
          </w:tcPr>
          <w:p>
            <w:pPr>
              <w:keepLines/>
            </w:pPr>
            <w:r>
              <w:rPr>
                <w:sz w:val="16"/>
              </w:rPr>
              <w:t>M9 Federation</w:t>
            </w:r>
          </w:p>
        </w:tc>
        <w:tc>
          <w:tcPr>
            <w:tcW w:type="dxa" w:w="4608"/>
            <w:vAlign w:val="top"/>
            <w:tcMar>
              <w:top w:w="70" w:type="dxa"/>
              <w:start w:w="90" w:type="dxa"/>
              <w:bottom w:w="70" w:type="dxa"/>
              <w:end w:w="90" w:type="dxa"/>
            </w:tcMar>
          </w:tcPr>
          <w:p>
            <w:pPr>
              <w:keepLines/>
            </w:pPr>
            <w:r>
              <w:rPr>
                <w:sz w:val="16"/>
              </w:rPr>
              <w:t>Node1…N through URP only</w:t>
            </w:r>
          </w:p>
        </w:tc>
        <w:tc>
          <w:tcPr>
            <w:tcW w:type="dxa" w:w="4032"/>
            <w:vAlign w:val="top"/>
            <w:tcMar>
              <w:top w:w="70" w:type="dxa"/>
              <w:start w:w="90" w:type="dxa"/>
              <w:bottom w:w="70" w:type="dxa"/>
              <w:end w:w="90" w:type="dxa"/>
            </w:tcMar>
          </w:tcPr>
          <w:p>
            <w:pPr>
              <w:keepLines/>
            </w:pPr>
            <w:r>
              <w:rPr>
                <w:sz w:val="16"/>
              </w:rPr>
              <w:t>No-P2P enforcement, multi-node verifier independence, privacy/scale tests</w:t>
            </w:r>
          </w:p>
        </w:tc>
      </w:tr>
      <w:tr>
        <w:trPr>
          <w:cantSplit/>
          <w:cantSplit/>
        </w:trPr>
        <w:tc>
          <w:tcPr>
            <w:tcW w:type="dxa" w:w="2088"/>
            <w:vAlign w:val="top"/>
            <w:tcMar>
              <w:top w:w="70" w:type="dxa"/>
              <w:start w:w="90" w:type="dxa"/>
              <w:bottom w:w="70" w:type="dxa"/>
              <w:end w:w="90" w:type="dxa"/>
            </w:tcMar>
          </w:tcPr>
          <w:p>
            <w:pPr>
              <w:keepLines/>
            </w:pPr>
            <w:r>
              <w:rPr>
                <w:sz w:val="16"/>
              </w:rPr>
              <w:t>M10 Proof-of-Impact</w:t>
            </w:r>
          </w:p>
        </w:tc>
        <w:tc>
          <w:tcPr>
            <w:tcW w:type="dxa" w:w="4608"/>
            <w:vAlign w:val="top"/>
            <w:tcMar>
              <w:top w:w="70" w:type="dxa"/>
              <w:start w:w="90" w:type="dxa"/>
              <w:bottom w:w="70" w:type="dxa"/>
              <w:end w:w="90" w:type="dxa"/>
            </w:tcMar>
          </w:tcPr>
          <w:p>
            <w:pPr>
              <w:keepLines/>
            </w:pPr>
            <w:r>
              <w:rPr>
                <w:sz w:val="16"/>
              </w:rPr>
              <w:t>Economic/impact rail tied to externally grounded outcomes</w:t>
            </w:r>
          </w:p>
        </w:tc>
        <w:tc>
          <w:tcPr>
            <w:tcW w:type="dxa" w:w="4032"/>
            <w:vAlign w:val="top"/>
            <w:tcMar>
              <w:top w:w="70" w:type="dxa"/>
              <w:start w:w="90" w:type="dxa"/>
              <w:bottom w:w="70" w:type="dxa"/>
              <w:end w:w="90" w:type="dxa"/>
            </w:tcMar>
          </w:tcPr>
          <w:p>
            <w:pPr>
              <w:keepLines/>
            </w:pPr>
            <w:r>
              <w:rPr>
                <w:sz w:val="16"/>
              </w:rPr>
              <w:t>No simulated impact minting; governed value oracle and anti-gaming controls</w:t>
            </w:r>
          </w:p>
        </w:tc>
      </w:tr>
    </w:tbl>
    <w:p>
      <w:pPr>
        <w:pStyle w:val="Heading2"/>
        <w:keepNext/>
        <w:keepLines/>
      </w:pPr>
      <w:r>
        <w:t>49. Scaling Strategy</w:t>
      </w:r>
    </w:p>
    <w:p>
      <w:pPr>
        <w:pStyle w:val="ListBullet"/>
      </w:pPr>
      <w:r>
        <w:t>Scale verified patterns, not actor count. Node1 should reuse Node0 contracts, tests, recovery and receipt semantics rather than copy unverified behavior.</w:t>
      </w:r>
    </w:p>
    <w:p>
      <w:pPr>
        <w:pStyle w:val="ListBullet"/>
      </w:pPr>
      <w:r>
        <w:t>URP scaling occurs behind stable receipt/verdict contracts; storage/routing can shard without changing sovereignty semantics.</w:t>
      </w:r>
    </w:p>
    <w:p>
      <w:pPr>
        <w:pStyle w:val="ListBullet"/>
      </w:pPr>
      <w:r>
        <w:t>Verifier independence must be measured by origin/authority/process separation, not merely different process IDs.</w:t>
      </w:r>
    </w:p>
    <w:p>
      <w:pPr>
        <w:pStyle w:val="ListBullet"/>
      </w:pPr>
      <w:r>
        <w:t>Graph/RAG indexes may scale horizontally because they are rebuildable; canonical receipts/blocks require stronger consistency and recovery guarantees.</w:t>
      </w:r>
    </w:p>
    <w:p>
      <w:pPr>
        <w:pStyle w:val="ListBullet"/>
      </w:pPr>
      <w:r>
        <w:t>Federation begins only after Node0 closed-loop DOD, network policy and key/trust governance are independently verified.</w:t>
      </w:r>
    </w:p>
    <w:p>
      <w:pPr>
        <w:pStyle w:val="Heading2"/>
        <w:keepNext/>
        <w:keepLines/>
      </w:pPr>
      <w:r>
        <w:t>50. Performance &amp; Capacity Specification</w:t>
      </w:r>
    </w:p>
    <w:p>
      <w:r>
        <w:t>The master plan intentionally avoids invented throughput/latency numbers. Numeric SLOs become normative only after a reproducible baseline on the intended Node0 hardware and URP deployment class.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016"/>
            <w:shd w:fill="15233C"/>
            <w:tcMar>
              <w:top w:w="70" w:type="dxa"/>
              <w:start w:w="90" w:type="dxa"/>
              <w:bottom w:w="70" w:type="dxa"/>
              <w:end w:w="90" w:type="dxa"/>
            </w:tcMar>
          </w:tcPr>
          <w:p>
            <w:pPr>
              <w:keepLines/>
            </w:pPr>
            <w:r>
              <w:rPr>
                <w:b/>
                <w:color w:val="E8E6DF"/>
                <w:sz w:val="16"/>
              </w:rPr>
              <w:t>Dimension</w:t>
            </w:r>
          </w:p>
        </w:tc>
        <w:tc>
          <w:tcPr>
            <w:tcW w:type="dxa" w:w="5112"/>
            <w:shd w:fill="15233C"/>
            <w:tcMar>
              <w:top w:w="70" w:type="dxa"/>
              <w:start w:w="90" w:type="dxa"/>
              <w:bottom w:w="70" w:type="dxa"/>
              <w:end w:w="90" w:type="dxa"/>
            </w:tcMar>
          </w:tcPr>
          <w:p>
            <w:pPr>
              <w:keepLines/>
            </w:pPr>
            <w:r>
              <w:rPr>
                <w:b/>
                <w:color w:val="E8E6DF"/>
                <w:sz w:val="16"/>
              </w:rPr>
              <w:t>Pre-baseline requirement</w:t>
            </w:r>
          </w:p>
        </w:tc>
        <w:tc>
          <w:tcPr>
            <w:tcW w:type="dxa" w:w="3600"/>
            <w:shd w:fill="15233C"/>
            <w:tcMar>
              <w:top w:w="70" w:type="dxa"/>
              <w:start w:w="90" w:type="dxa"/>
              <w:bottom w:w="70" w:type="dxa"/>
              <w:end w:w="90" w:type="dxa"/>
            </w:tcMar>
          </w:tcPr>
          <w:p>
            <w:pPr>
              <w:keepLines/>
            </w:pPr>
            <w:r>
              <w:rPr>
                <w:b/>
                <w:color w:val="E8E6DF"/>
                <w:sz w:val="16"/>
              </w:rPr>
              <w:t>Measurement required before numeric SLO</w:t>
            </w:r>
          </w:p>
        </w:tc>
      </w:tr>
      <w:tr>
        <w:trPr>
          <w:cantSplit/>
          <w:cantSplit/>
        </w:trPr>
        <w:tc>
          <w:tcPr>
            <w:tcW w:type="dxa" w:w="2016"/>
            <w:vAlign w:val="top"/>
            <w:tcMar>
              <w:top w:w="70" w:type="dxa"/>
              <w:start w:w="90" w:type="dxa"/>
              <w:bottom w:w="70" w:type="dxa"/>
              <w:end w:w="90" w:type="dxa"/>
            </w:tcMar>
          </w:tcPr>
          <w:p>
            <w:pPr>
              <w:keepLines/>
            </w:pPr>
            <w:r>
              <w:rPr>
                <w:sz w:val="16"/>
              </w:rPr>
              <w:t>Receipt verification</w:t>
            </w:r>
          </w:p>
        </w:tc>
        <w:tc>
          <w:tcPr>
            <w:tcW w:type="dxa" w:w="5112"/>
            <w:vAlign w:val="top"/>
            <w:tcMar>
              <w:top w:w="70" w:type="dxa"/>
              <w:start w:w="90" w:type="dxa"/>
              <w:bottom w:w="70" w:type="dxa"/>
              <w:end w:w="90" w:type="dxa"/>
            </w:tcMar>
          </w:tcPr>
          <w:p>
            <w:pPr>
              <w:keepLines/>
            </w:pPr>
            <w:r>
              <w:rPr>
                <w:sz w:val="16"/>
              </w:rPr>
              <w:t>Deterministic, bounded, no unbounded network dependency in pure verifier</w:t>
            </w:r>
          </w:p>
        </w:tc>
        <w:tc>
          <w:tcPr>
            <w:tcW w:type="dxa" w:w="3600"/>
            <w:vAlign w:val="top"/>
            <w:tcMar>
              <w:top w:w="70" w:type="dxa"/>
              <w:start w:w="90" w:type="dxa"/>
              <w:bottom w:w="70" w:type="dxa"/>
              <w:end w:w="90" w:type="dxa"/>
            </w:tcMar>
          </w:tcPr>
          <w:p>
            <w:pPr>
              <w:keepLines/>
            </w:pPr>
            <w:r>
              <w:rPr>
                <w:sz w:val="16"/>
              </w:rPr>
              <w:t>P50/P95/P99 per receipt by payload/key class</w:t>
            </w:r>
          </w:p>
        </w:tc>
      </w:tr>
      <w:tr>
        <w:trPr>
          <w:cantSplit/>
          <w:cantSplit/>
        </w:trPr>
        <w:tc>
          <w:tcPr>
            <w:tcW w:type="dxa" w:w="2016"/>
            <w:vAlign w:val="top"/>
            <w:tcMar>
              <w:top w:w="70" w:type="dxa"/>
              <w:start w:w="90" w:type="dxa"/>
              <w:bottom w:w="70" w:type="dxa"/>
              <w:end w:w="90" w:type="dxa"/>
            </w:tcMar>
          </w:tcPr>
          <w:p>
            <w:pPr>
              <w:keepLines/>
            </w:pPr>
            <w:r>
              <w:rPr>
                <w:sz w:val="16"/>
              </w:rPr>
              <w:t>FATE admission</w:t>
            </w:r>
          </w:p>
        </w:tc>
        <w:tc>
          <w:tcPr>
            <w:tcW w:type="dxa" w:w="5112"/>
            <w:vAlign w:val="top"/>
            <w:tcMar>
              <w:top w:w="70" w:type="dxa"/>
              <w:start w:w="90" w:type="dxa"/>
              <w:bottom w:w="70" w:type="dxa"/>
              <w:end w:w="90" w:type="dxa"/>
            </w:tcMar>
          </w:tcPr>
          <w:p>
            <w:pPr>
              <w:keepLines/>
            </w:pPr>
            <w:r>
              <w:rPr>
                <w:sz w:val="16"/>
              </w:rPr>
              <w:t>Fail-closed and bounded by contract size</w:t>
            </w:r>
          </w:p>
        </w:tc>
        <w:tc>
          <w:tcPr>
            <w:tcW w:type="dxa" w:w="3600"/>
            <w:vAlign w:val="top"/>
            <w:tcMar>
              <w:top w:w="70" w:type="dxa"/>
              <w:start w:w="90" w:type="dxa"/>
              <w:bottom w:w="70" w:type="dxa"/>
              <w:end w:w="90" w:type="dxa"/>
            </w:tcMar>
          </w:tcPr>
          <w:p>
            <w:pPr>
              <w:keepLines/>
            </w:pPr>
            <w:r>
              <w:rPr>
                <w:sz w:val="16"/>
              </w:rPr>
              <w:t>Admission latency and worst-case adversarial input</w:t>
            </w:r>
          </w:p>
        </w:tc>
      </w:tr>
      <w:tr>
        <w:trPr>
          <w:cantSplit/>
          <w:cantSplit/>
        </w:trPr>
        <w:tc>
          <w:tcPr>
            <w:tcW w:type="dxa" w:w="2016"/>
            <w:vAlign w:val="top"/>
            <w:tcMar>
              <w:top w:w="70" w:type="dxa"/>
              <w:start w:w="90" w:type="dxa"/>
              <w:bottom w:w="70" w:type="dxa"/>
              <w:end w:w="90" w:type="dxa"/>
            </w:tcMar>
          </w:tcPr>
          <w:p>
            <w:pPr>
              <w:keepLines/>
            </w:pPr>
            <w:r>
              <w:rPr>
                <w:sz w:val="16"/>
              </w:rPr>
              <w:t>Block append</w:t>
            </w:r>
          </w:p>
        </w:tc>
        <w:tc>
          <w:tcPr>
            <w:tcW w:type="dxa" w:w="5112"/>
            <w:vAlign w:val="top"/>
            <w:tcMar>
              <w:top w:w="70" w:type="dxa"/>
              <w:start w:w="90" w:type="dxa"/>
              <w:bottom w:w="70" w:type="dxa"/>
              <w:end w:w="90" w:type="dxa"/>
            </w:tcMar>
          </w:tcPr>
          <w:p>
            <w:pPr>
              <w:keepLines/>
            </w:pPr>
            <w:r>
              <w:rPr>
                <w:sz w:val="16"/>
              </w:rPr>
              <w:t>Atomic/transactional or equivalently recoverable</w:t>
            </w:r>
          </w:p>
        </w:tc>
        <w:tc>
          <w:tcPr>
            <w:tcW w:type="dxa" w:w="3600"/>
            <w:vAlign w:val="top"/>
            <w:tcMar>
              <w:top w:w="70" w:type="dxa"/>
              <w:start w:w="90" w:type="dxa"/>
              <w:bottom w:w="70" w:type="dxa"/>
              <w:end w:w="90" w:type="dxa"/>
            </w:tcMar>
          </w:tcPr>
          <w:p>
            <w:pPr>
              <w:keepLines/>
            </w:pPr>
            <w:r>
              <w:rPr>
                <w:sz w:val="16"/>
              </w:rPr>
              <w:t>Append latency, fsync/commit cost, crash recovery</w:t>
            </w:r>
          </w:p>
        </w:tc>
      </w:tr>
      <w:tr>
        <w:trPr>
          <w:cantSplit/>
          <w:cantSplit/>
        </w:trPr>
        <w:tc>
          <w:tcPr>
            <w:tcW w:type="dxa" w:w="2016"/>
            <w:vAlign w:val="top"/>
            <w:tcMar>
              <w:top w:w="70" w:type="dxa"/>
              <w:start w:w="90" w:type="dxa"/>
              <w:bottom w:w="70" w:type="dxa"/>
              <w:end w:w="90" w:type="dxa"/>
            </w:tcMar>
          </w:tcPr>
          <w:p>
            <w:pPr>
              <w:keepLines/>
            </w:pPr>
            <w:r>
              <w:rPr>
                <w:sz w:val="16"/>
              </w:rPr>
              <w:t>Graph indexing</w:t>
            </w:r>
          </w:p>
        </w:tc>
        <w:tc>
          <w:tcPr>
            <w:tcW w:type="dxa" w:w="5112"/>
            <w:vAlign w:val="top"/>
            <w:tcMar>
              <w:top w:w="70" w:type="dxa"/>
              <w:start w:w="90" w:type="dxa"/>
              <w:bottom w:w="70" w:type="dxa"/>
              <w:end w:w="90" w:type="dxa"/>
            </w:tcMar>
          </w:tcPr>
          <w:p>
            <w:pPr>
              <w:keepLines/>
            </w:pPr>
            <w:r>
              <w:rPr>
                <w:sz w:val="16"/>
              </w:rPr>
              <w:t>Asynchronous/rebuildable; cannot block canonical truth settlement</w:t>
            </w:r>
          </w:p>
        </w:tc>
        <w:tc>
          <w:tcPr>
            <w:tcW w:type="dxa" w:w="3600"/>
            <w:vAlign w:val="top"/>
            <w:tcMar>
              <w:top w:w="70" w:type="dxa"/>
              <w:start w:w="90" w:type="dxa"/>
              <w:bottom w:w="70" w:type="dxa"/>
              <w:end w:w="90" w:type="dxa"/>
            </w:tcMar>
          </w:tcPr>
          <w:p>
            <w:pPr>
              <w:keepLines/>
            </w:pPr>
            <w:r>
              <w:rPr>
                <w:sz w:val="16"/>
              </w:rPr>
              <w:t>Index lag and rebuild throughput</w:t>
            </w:r>
          </w:p>
        </w:tc>
      </w:tr>
      <w:tr>
        <w:trPr>
          <w:cantSplit/>
          <w:cantSplit/>
        </w:trPr>
        <w:tc>
          <w:tcPr>
            <w:tcW w:type="dxa" w:w="2016"/>
            <w:vAlign w:val="top"/>
            <w:tcMar>
              <w:top w:w="70" w:type="dxa"/>
              <w:start w:w="90" w:type="dxa"/>
              <w:bottom w:w="70" w:type="dxa"/>
              <w:end w:w="90" w:type="dxa"/>
            </w:tcMar>
          </w:tcPr>
          <w:p>
            <w:pPr>
              <w:keepLines/>
            </w:pPr>
            <w:r>
              <w:rPr>
                <w:sz w:val="16"/>
              </w:rPr>
              <w:t>RAG retrieval</w:t>
            </w:r>
          </w:p>
        </w:tc>
        <w:tc>
          <w:tcPr>
            <w:tcW w:type="dxa" w:w="5112"/>
            <w:vAlign w:val="top"/>
            <w:tcMar>
              <w:top w:w="70" w:type="dxa"/>
              <w:start w:w="90" w:type="dxa"/>
              <w:bottom w:w="70" w:type="dxa"/>
              <w:end w:w="90" w:type="dxa"/>
            </w:tcMar>
          </w:tcPr>
          <w:p>
            <w:pPr>
              <w:keepLines/>
            </w:pPr>
            <w:r>
              <w:rPr>
                <w:sz w:val="16"/>
              </w:rPr>
              <w:t>Must cite/rebind source identities; no full-corpus scan in request path</w:t>
            </w:r>
          </w:p>
        </w:tc>
        <w:tc>
          <w:tcPr>
            <w:tcW w:type="dxa" w:w="3600"/>
            <w:vAlign w:val="top"/>
            <w:tcMar>
              <w:top w:w="70" w:type="dxa"/>
              <w:start w:w="90" w:type="dxa"/>
              <w:bottom w:w="70" w:type="dxa"/>
              <w:end w:w="90" w:type="dxa"/>
            </w:tcMar>
          </w:tcPr>
          <w:p>
            <w:pPr>
              <w:keepLines/>
            </w:pPr>
            <w:r>
              <w:rPr>
                <w:sz w:val="16"/>
              </w:rPr>
              <w:t>Recall/precision, latency, index freshness</w:t>
            </w:r>
          </w:p>
        </w:tc>
      </w:tr>
      <w:tr>
        <w:trPr>
          <w:cantSplit/>
          <w:cantSplit/>
        </w:trPr>
        <w:tc>
          <w:tcPr>
            <w:tcW w:type="dxa" w:w="2016"/>
            <w:vAlign w:val="top"/>
            <w:tcMar>
              <w:top w:w="70" w:type="dxa"/>
              <w:start w:w="90" w:type="dxa"/>
              <w:bottom w:w="70" w:type="dxa"/>
              <w:end w:w="90" w:type="dxa"/>
            </w:tcMar>
          </w:tcPr>
          <w:p>
            <w:pPr>
              <w:keepLines/>
            </w:pPr>
            <w:r>
              <w:rPr>
                <w:sz w:val="16"/>
              </w:rPr>
              <w:t>HHMM/process mining</w:t>
            </w:r>
          </w:p>
        </w:tc>
        <w:tc>
          <w:tcPr>
            <w:tcW w:type="dxa" w:w="5112"/>
            <w:vAlign w:val="top"/>
            <w:tcMar>
              <w:top w:w="70" w:type="dxa"/>
              <w:start w:w="90" w:type="dxa"/>
              <w:bottom w:w="70" w:type="dxa"/>
              <w:end w:w="90" w:type="dxa"/>
            </w:tcMar>
          </w:tcPr>
          <w:p>
            <w:pPr>
              <w:keepLines/>
            </w:pPr>
            <w:r>
              <w:rPr>
                <w:sz w:val="16"/>
              </w:rPr>
              <w:t>Offline/async until proven operationally bounded</w:t>
            </w:r>
          </w:p>
        </w:tc>
        <w:tc>
          <w:tcPr>
            <w:tcW w:type="dxa" w:w="3600"/>
            <w:vAlign w:val="top"/>
            <w:tcMar>
              <w:top w:w="70" w:type="dxa"/>
              <w:start w:w="90" w:type="dxa"/>
              <w:bottom w:w="70" w:type="dxa"/>
              <w:end w:w="90" w:type="dxa"/>
            </w:tcMar>
          </w:tcPr>
          <w:p>
            <w:pPr>
              <w:keepLines/>
            </w:pPr>
            <w:r>
              <w:rPr>
                <w:sz w:val="16"/>
              </w:rPr>
              <w:t>Sequence volume, fit/update time, drift accuracy</w:t>
            </w:r>
          </w:p>
        </w:tc>
      </w:tr>
      <w:tr>
        <w:trPr>
          <w:cantSplit/>
          <w:cantSplit/>
        </w:trPr>
        <w:tc>
          <w:tcPr>
            <w:tcW w:type="dxa" w:w="2016"/>
            <w:vAlign w:val="top"/>
            <w:tcMar>
              <w:top w:w="70" w:type="dxa"/>
              <w:start w:w="90" w:type="dxa"/>
              <w:bottom w:w="70" w:type="dxa"/>
              <w:end w:w="90" w:type="dxa"/>
            </w:tcMar>
          </w:tcPr>
          <w:p>
            <w:pPr>
              <w:keepLines/>
            </w:pPr>
            <w:r>
              <w:rPr>
                <w:sz w:val="16"/>
              </w:rPr>
              <w:t>Federation</w:t>
            </w:r>
          </w:p>
        </w:tc>
        <w:tc>
          <w:tcPr>
            <w:tcW w:type="dxa" w:w="5112"/>
            <w:vAlign w:val="top"/>
            <w:tcMar>
              <w:top w:w="70" w:type="dxa"/>
              <w:start w:w="90" w:type="dxa"/>
              <w:bottom w:w="70" w:type="dxa"/>
              <w:end w:w="90" w:type="dxa"/>
            </w:tcMar>
          </w:tcPr>
          <w:p>
            <w:pPr>
              <w:keepLines/>
            </w:pPr>
            <w:r>
              <w:rPr>
                <w:sz w:val="16"/>
              </w:rPr>
              <w:t>Backpressure, retry budget, idempotent receipt delivery</w:t>
            </w:r>
          </w:p>
        </w:tc>
        <w:tc>
          <w:tcPr>
            <w:tcW w:type="dxa" w:w="3600"/>
            <w:vAlign w:val="top"/>
            <w:tcMar>
              <w:top w:w="70" w:type="dxa"/>
              <w:start w:w="90" w:type="dxa"/>
              <w:bottom w:w="70" w:type="dxa"/>
              <w:end w:w="90" w:type="dxa"/>
            </w:tcMar>
          </w:tcPr>
          <w:p>
            <w:pPr>
              <w:keepLines/>
            </w:pPr>
            <w:r>
              <w:rPr>
                <w:sz w:val="16"/>
              </w:rPr>
              <w:t>Messages/sec, tail latency, loss/retry behavior</w:t>
            </w:r>
          </w:p>
        </w:tc>
      </w:tr>
    </w:tbl>
    <w:p>
      <w:pPr>
        <w:pStyle w:val="Heading2"/>
        <w:keepNext/>
        <w:keepLines/>
      </w:pPr>
      <w:r>
        <w:t>51. Human Burden Targets</w:t>
      </w:r>
    </w:p>
    <w:p>
      <w:pPr>
        <w:pStyle w:val="ListBullet"/>
      </w:pPr>
      <w:r>
        <w:t>Human is never used as clipboard transport, state database, log parser, retry controller or routine frontier selector.</w:t>
      </w:r>
    </w:p>
    <w:p>
      <w:pPr>
        <w:pStyle w:val="ListBullet"/>
      </w:pPr>
      <w:r>
        <w:t>DEMA presents only true authority boundaries, unresolved contradictions, irreversible risk, identity uncertainty or DOD closure for human attention.</w:t>
      </w:r>
    </w:p>
    <w:p>
      <w:pPr>
        <w:pStyle w:val="ListBullet"/>
      </w:pPr>
      <w:r>
        <w:t>A resumed session reconstructs from campaign events/receipts and current rebind rather than asking the human to restate history.</w:t>
      </w:r>
    </w:p>
    <w:p>
      <w:pPr>
        <w:pStyle w:val="ListBullet"/>
      </w:pPr>
      <w:r>
        <w:t>Every verified milestone should mechanize at least one verifier, close one blocker, or reduce the next verification cost.</w:t>
      </w:r>
    </w:p>
    <w:p>
      <w:pPr>
        <w:pStyle w:val="Heading2"/>
        <w:keepNext/>
        <w:keepLines/>
      </w:pPr>
      <w:r>
        <w:t>52. Final Definition of Done for BIZRA URP Master Architecture</w:t>
      </w:r>
    </w:p>
    <w:p>
      <w:pPr>
        <w:pStyle w:val="ListNumber"/>
      </w:pPr>
      <w:r>
        <w:t>Architecture identities and boundaries (Human, DEMA, PAT, FATE, SAT, URP, Node, BlockTree/Graph) are mechanically represented in schemas and tests.</w:t>
      </w:r>
    </w:p>
    <w:p>
      <w:pPr>
        <w:pStyle w:val="ListNumber"/>
      </w:pPr>
      <w:r>
        <w:t>Current implementation, target design and future federation are visibly separated in documentation and runtime status surfaces.</w:t>
      </w:r>
    </w:p>
    <w:p>
      <w:pPr>
        <w:pStyle w:val="ListNumber"/>
      </w:pPr>
      <w:r>
        <w:t>Node0 completes one closed mission with exact consent, one bounded effect, external-origin verification, verdict, receipt, BlockTree/Graph commitment and replayable learning.</w:t>
      </w:r>
    </w:p>
    <w:p>
      <w:pPr>
        <w:pStyle w:val="ListNumber"/>
      </w:pPr>
      <w:r>
        <w:t>No same-origin self-certification can satisfy required independence.</w:t>
      </w:r>
    </w:p>
    <w:p>
      <w:pPr>
        <w:pStyle w:val="ListNumber"/>
      </w:pPr>
      <w:r>
        <w:t>No simulated impact, cost, test count or model score can mint economic/PoI value.</w:t>
      </w:r>
    </w:p>
    <w:p>
      <w:pPr>
        <w:pStyle w:val="ListNumber"/>
      </w:pPr>
      <w:r>
        <w:t>No unverified receipt/hash/graph edge can silently become a canonical truth claim.</w:t>
      </w:r>
    </w:p>
    <w:p>
      <w:pPr>
        <w:pStyle w:val="ListNumber"/>
      </w:pPr>
      <w:r>
        <w:t>Crash/restart/context-compaction recovery resumes from durable evidence without founder reconstruction.</w:t>
      </w:r>
    </w:p>
    <w:p>
      <w:pPr>
        <w:pStyle w:val="ListNumber"/>
      </w:pPr>
      <w:r>
        <w:t>Security, negative, adversarial and rollback tests close required gates.</w:t>
      </w:r>
    </w:p>
    <w:p>
      <w:pPr>
        <w:pStyle w:val="ListNumber"/>
      </w:pPr>
      <w:r>
        <w:t>Federation remains off until Node0 DOD plus network/key/privacy ADRs close.</w:t>
      </w:r>
    </w:p>
    <w:p>
      <w:pPr>
        <w:pStyle w:val="ListNumber"/>
      </w:pPr>
      <w:r>
        <w:t>A human reviewer can trace every consequential transition from intent → authority → action → observation → verdict → receipt → learning.</w:t>
      </w:r>
    </w:p>
    <w:p>
      <w:pPr>
        <w:pStyle w:val="Heading1"/>
        <w:keepNext/>
        <w:keepLines/>
        <w:pageBreakBefore/>
      </w:pPr>
      <w:r>
        <w:t>APPENDIX A — Current Node0 Implementation Evidence Snapshot</w:t>
      </w:r>
    </w:p>
    <w:p>
      <w:r>
        <w:t>This appendix is intentionally time-bound and non-canonical. It records the implementation evidence consulted while authoring this master document; architecture requirements remain valid even as branch/CI state changes.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160"/>
            <w:shd w:fill="15233C"/>
            <w:tcMar>
              <w:top w:w="70" w:type="dxa"/>
              <w:start w:w="90" w:type="dxa"/>
              <w:bottom w:w="70" w:type="dxa"/>
              <w:end w:w="90" w:type="dxa"/>
            </w:tcMar>
          </w:tcPr>
          <w:p>
            <w:pPr>
              <w:keepLines/>
            </w:pPr>
            <w:r>
              <w:rPr>
                <w:b/>
                <w:color w:val="E8E6DF"/>
                <w:sz w:val="16"/>
              </w:rPr>
              <w:t>Item</w:t>
            </w:r>
          </w:p>
        </w:tc>
        <w:tc>
          <w:tcPr>
            <w:tcW w:type="dxa" w:w="4608"/>
            <w:shd w:fill="15233C"/>
            <w:tcMar>
              <w:top w:w="70" w:type="dxa"/>
              <w:start w:w="90" w:type="dxa"/>
              <w:bottom w:w="70" w:type="dxa"/>
              <w:end w:w="90" w:type="dxa"/>
            </w:tcMar>
          </w:tcPr>
          <w:p>
            <w:pPr>
              <w:keepLines/>
            </w:pPr>
            <w:r>
              <w:rPr>
                <w:b/>
                <w:color w:val="E8E6DF"/>
                <w:sz w:val="16"/>
              </w:rPr>
              <w:t>Measured snapshot</w:t>
            </w:r>
          </w:p>
        </w:tc>
        <w:tc>
          <w:tcPr>
            <w:tcW w:type="dxa" w:w="4032"/>
            <w:shd w:fill="15233C"/>
            <w:tcMar>
              <w:top w:w="70" w:type="dxa"/>
              <w:start w:w="90" w:type="dxa"/>
              <w:bottom w:w="70" w:type="dxa"/>
              <w:end w:w="90" w:type="dxa"/>
            </w:tcMar>
          </w:tcPr>
          <w:p>
            <w:pPr>
              <w:keepLines/>
            </w:pPr>
            <w:r>
              <w:rPr>
                <w:b/>
                <w:color w:val="E8E6DF"/>
                <w:sz w:val="16"/>
              </w:rPr>
              <w:t>Interpretation</w:t>
            </w:r>
          </w:p>
        </w:tc>
      </w:tr>
      <w:tr>
        <w:trPr>
          <w:cantSplit/>
          <w:cantSplit/>
        </w:trPr>
        <w:tc>
          <w:tcPr>
            <w:tcW w:type="dxa" w:w="2160"/>
            <w:vAlign w:val="top"/>
            <w:tcMar>
              <w:top w:w="70" w:type="dxa"/>
              <w:start w:w="90" w:type="dxa"/>
              <w:bottom w:w="70" w:type="dxa"/>
              <w:end w:w="90" w:type="dxa"/>
            </w:tcMar>
          </w:tcPr>
          <w:p>
            <w:pPr>
              <w:keepLines/>
            </w:pPr>
            <w:r>
              <w:rPr>
                <w:sz w:val="16"/>
              </w:rPr>
              <w:t>PR #473</w:t>
            </w:r>
          </w:p>
        </w:tc>
        <w:tc>
          <w:tcPr>
            <w:tcW w:type="dxa" w:w="4608"/>
            <w:vAlign w:val="top"/>
            <w:tcMar>
              <w:top w:w="70" w:type="dxa"/>
              <w:start w:w="90" w:type="dxa"/>
              <w:bottom w:w="70" w:type="dxa"/>
              <w:end w:w="90" w:type="dxa"/>
            </w:tcMar>
          </w:tcPr>
          <w:p>
            <w:pPr>
              <w:keepLines/>
            </w:pPr>
            <w:r>
              <w:rPr>
                <w:sz w:val="16"/>
              </w:rPr>
              <w:t>Draft/open; head d7afcbaf791a45afa5f2b2aa44b1135f5f4b0709; prior remote gates observed GREEN</w:t>
            </w:r>
          </w:p>
        </w:tc>
        <w:tc>
          <w:tcPr>
            <w:tcW w:type="dxa" w:w="4032"/>
            <w:vAlign w:val="top"/>
            <w:tcMar>
              <w:top w:w="70" w:type="dxa"/>
              <w:start w:w="90" w:type="dxa"/>
              <w:bottom w:w="70" w:type="dxa"/>
              <w:end w:w="90" w:type="dxa"/>
            </w:tcMar>
          </w:tcPr>
          <w:p>
            <w:pPr>
              <w:keepLines/>
            </w:pPr>
            <w:r>
              <w:rPr>
                <w:sz w:val="16"/>
              </w:rPr>
              <w:t>Bounded trace self-certification repair exists on branch; not merged/deployed by this document.</w:t>
            </w:r>
          </w:p>
        </w:tc>
      </w:tr>
      <w:tr>
        <w:trPr>
          <w:cantSplit/>
          <w:cantSplit/>
        </w:trPr>
        <w:tc>
          <w:tcPr>
            <w:tcW w:type="dxa" w:w="2160"/>
            <w:vAlign w:val="top"/>
            <w:tcMar>
              <w:top w:w="70" w:type="dxa"/>
              <w:start w:w="90" w:type="dxa"/>
              <w:bottom w:w="70" w:type="dxa"/>
              <w:end w:w="90" w:type="dxa"/>
            </w:tcMar>
          </w:tcPr>
          <w:p>
            <w:pPr>
              <w:keepLines/>
            </w:pPr>
            <w:r>
              <w:rPr>
                <w:sz w:val="16"/>
              </w:rPr>
              <w:t>PR #475</w:t>
            </w:r>
          </w:p>
        </w:tc>
        <w:tc>
          <w:tcPr>
            <w:tcW w:type="dxa" w:w="4608"/>
            <w:vAlign w:val="top"/>
            <w:tcMar>
              <w:top w:w="70" w:type="dxa"/>
              <w:start w:w="90" w:type="dxa"/>
              <w:bottom w:w="70" w:type="dxa"/>
              <w:end w:w="90" w:type="dxa"/>
            </w:tcMar>
          </w:tcPr>
          <w:p>
            <w:pPr>
              <w:keepLines/>
            </w:pPr>
            <w:r>
              <w:rPr>
                <w:sz w:val="16"/>
              </w:rPr>
              <w:t>Draft/open; head 128b2a41fadddda449359117221f986d01b36327</w:t>
            </w:r>
          </w:p>
        </w:tc>
        <w:tc>
          <w:tcPr>
            <w:tcW w:type="dxa" w:w="4032"/>
            <w:vAlign w:val="top"/>
            <w:tcMar>
              <w:top w:w="70" w:type="dxa"/>
              <w:start w:w="90" w:type="dxa"/>
              <w:bottom w:w="70" w:type="dxa"/>
              <w:end w:w="90" w:type="dxa"/>
            </w:tcMar>
          </w:tcPr>
          <w:p>
            <w:pPr>
              <w:keepLines/>
            </w:pPr>
            <w:r>
              <w:rPr>
                <w:sz w:val="16"/>
              </w:rPr>
              <w:t>TRACE-CORROBORATION-ORIGIN implementation branch.</w:t>
            </w:r>
          </w:p>
        </w:tc>
      </w:tr>
      <w:tr>
        <w:trPr>
          <w:cantSplit/>
          <w:cantSplit/>
        </w:trPr>
        <w:tc>
          <w:tcPr>
            <w:tcW w:type="dxa" w:w="2160"/>
            <w:vAlign w:val="top"/>
            <w:tcMar>
              <w:top w:w="70" w:type="dxa"/>
              <w:start w:w="90" w:type="dxa"/>
              <w:bottom w:w="70" w:type="dxa"/>
              <w:end w:w="90" w:type="dxa"/>
            </w:tcMar>
          </w:tcPr>
          <w:p>
            <w:pPr>
              <w:keepLines/>
            </w:pPr>
            <w:r>
              <w:rPr>
                <w:sz w:val="16"/>
              </w:rPr>
              <w:t>PR #475 security gates</w:t>
            </w:r>
          </w:p>
        </w:tc>
        <w:tc>
          <w:tcPr>
            <w:tcW w:type="dxa" w:w="4608"/>
            <w:vAlign w:val="top"/>
            <w:tcMar>
              <w:top w:w="70" w:type="dxa"/>
              <w:start w:w="90" w:type="dxa"/>
              <w:bottom w:w="70" w:type="dxa"/>
              <w:end w:w="90" w:type="dxa"/>
            </w:tcMar>
          </w:tcPr>
          <w:p>
            <w:pPr>
              <w:keepLines/>
            </w:pPr>
            <w:r>
              <w:rPr>
                <w:sz w:val="16"/>
              </w:rPr>
              <w:t>gitleaks SUCCESS; CodeQL SUCCESS</w:t>
            </w:r>
          </w:p>
        </w:tc>
        <w:tc>
          <w:tcPr>
            <w:tcW w:type="dxa" w:w="4032"/>
            <w:vAlign w:val="top"/>
            <w:tcMar>
              <w:top w:w="70" w:type="dxa"/>
              <w:start w:w="90" w:type="dxa"/>
              <w:bottom w:w="70" w:type="dxa"/>
              <w:end w:w="90" w:type="dxa"/>
            </w:tcMar>
          </w:tcPr>
          <w:p>
            <w:pPr>
              <w:keepLines/>
            </w:pPr>
            <w:r>
              <w:rPr>
                <w:sz w:val="16"/>
              </w:rPr>
              <w:t>Security scans green within their coverage.</w:t>
            </w:r>
          </w:p>
        </w:tc>
      </w:tr>
      <w:tr>
        <w:trPr>
          <w:cantSplit/>
          <w:cantSplit/>
        </w:trPr>
        <w:tc>
          <w:tcPr>
            <w:tcW w:type="dxa" w:w="2160"/>
            <w:vAlign w:val="top"/>
            <w:tcMar>
              <w:top w:w="70" w:type="dxa"/>
              <w:start w:w="90" w:type="dxa"/>
              <w:bottom w:w="70" w:type="dxa"/>
              <w:end w:w="90" w:type="dxa"/>
            </w:tcMar>
          </w:tcPr>
          <w:p>
            <w:pPr>
              <w:keepLines/>
            </w:pPr>
            <w:r>
              <w:rPr>
                <w:sz w:val="16"/>
              </w:rPr>
              <w:t>PR #475 check</w:t>
            </w:r>
          </w:p>
        </w:tc>
        <w:tc>
          <w:tcPr>
            <w:tcW w:type="dxa" w:w="4608"/>
            <w:vAlign w:val="top"/>
            <w:tcMar>
              <w:top w:w="70" w:type="dxa"/>
              <w:start w:w="90" w:type="dxa"/>
              <w:bottom w:w="70" w:type="dxa"/>
              <w:end w:w="90" w:type="dxa"/>
            </w:tcMar>
          </w:tcPr>
          <w:p>
            <w:pPr>
              <w:keepLines/>
            </w:pPr>
            <w:r>
              <w:rPr>
                <w:sz w:val="16"/>
              </w:rPr>
              <w:t>FAIL at last observation</w:t>
            </w:r>
          </w:p>
        </w:tc>
        <w:tc>
          <w:tcPr>
            <w:tcW w:type="dxa" w:w="4032"/>
            <w:vAlign w:val="top"/>
            <w:tcMar>
              <w:top w:w="70" w:type="dxa"/>
              <w:start w:w="90" w:type="dxa"/>
              <w:bottom w:w="70" w:type="dxa"/>
              <w:end w:w="90" w:type="dxa"/>
            </w:tcMar>
          </w:tcPr>
          <w:p>
            <w:pPr>
              <w:keepLines/>
            </w:pPr>
            <w:r>
              <w:rPr>
                <w:sz w:val="16"/>
              </w:rPr>
              <w:t>Four PTM origin tests failed from a missing test symbol/import (TRACE_CORROBORATION_ORIGIN_SCHEMA not defined); do not call the slice GREEN.</w:t>
            </w:r>
          </w:p>
        </w:tc>
      </w:tr>
      <w:tr>
        <w:trPr>
          <w:cantSplit/>
          <w:cantSplit/>
        </w:trPr>
        <w:tc>
          <w:tcPr>
            <w:tcW w:type="dxa" w:w="2160"/>
            <w:vAlign w:val="top"/>
            <w:tcMar>
              <w:top w:w="70" w:type="dxa"/>
              <w:start w:w="90" w:type="dxa"/>
              <w:bottom w:w="70" w:type="dxa"/>
              <w:end w:w="90" w:type="dxa"/>
            </w:tcMar>
          </w:tcPr>
          <w:p>
            <w:pPr>
              <w:keepLines/>
            </w:pPr>
            <w:r>
              <w:rPr>
                <w:sz w:val="16"/>
              </w:rPr>
              <w:t>BIZRA Review Gate #475</w:t>
            </w:r>
          </w:p>
        </w:tc>
        <w:tc>
          <w:tcPr>
            <w:tcW w:type="dxa" w:w="4608"/>
            <w:vAlign w:val="top"/>
            <w:tcMar>
              <w:top w:w="70" w:type="dxa"/>
              <w:start w:w="90" w:type="dxa"/>
              <w:bottom w:w="70" w:type="dxa"/>
              <w:end w:w="90" w:type="dxa"/>
            </w:tcMar>
          </w:tcPr>
          <w:p>
            <w:pPr>
              <w:keepLines/>
            </w:pPr>
            <w:r>
              <w:rPr>
                <w:sz w:val="16"/>
              </w:rPr>
              <w:t>In progress at last observation</w:t>
            </w:r>
          </w:p>
        </w:tc>
        <w:tc>
          <w:tcPr>
            <w:tcW w:type="dxa" w:w="4032"/>
            <w:vAlign w:val="top"/>
            <w:tcMar>
              <w:top w:w="70" w:type="dxa"/>
              <w:start w:w="90" w:type="dxa"/>
              <w:bottom w:w="70" w:type="dxa"/>
              <w:end w:w="90" w:type="dxa"/>
            </w:tcMar>
          </w:tcPr>
          <w:p>
            <w:pPr>
              <w:keepLines/>
            </w:pPr>
            <w:r>
              <w:rPr>
                <w:sz w:val="16"/>
              </w:rPr>
              <w:t>UNKNOWN until completed.</w:t>
            </w:r>
          </w:p>
        </w:tc>
      </w:tr>
    </w:tbl>
    <w:tbl>
      <w:tblPr>
        <w:tblW w:type="auto" w:w="0"/>
        <w:jc w:val="center"/>
        <w:tblLook w:firstColumn="1" w:firstRow="1" w:lastColumn="0" w:lastRow="0" w:noHBand="0" w:noVBand="1" w:val="04A0"/>
      </w:tblPr>
      <w:tblGrid>
        <w:gridCol w:w="10454"/>
      </w:tblGrid>
      <w:tr>
        <w:trPr>
          <w:cantSplit/>
          <w:cantSplit/>
        </w:trPr>
        <w:tc>
          <w:tcPr>
            <w:tcW w:type="dxa" w:w="10454"/>
            <w:shd w:fill="FAEAEA"/>
            <w:tcMar>
              <w:top w:w="110" w:type="dxa"/>
              <w:start w:w="130" w:type="dxa"/>
              <w:bottom w:w="110" w:type="dxa"/>
              <w:end w:w="130" w:type="dxa"/>
            </w:tcMar>
          </w:tcPr>
          <w:p>
            <w:pPr>
              <w:keepLines/>
            </w:pPr>
            <w:r>
              <w:rPr>
                <w:b/>
                <w:color w:val="C46A6A"/>
                <w:sz w:val="21"/>
              </w:rPr>
              <w:t>NO FALSE GREEN</w:t>
              <w:br/>
            </w:r>
            <w:r>
              <w:rPr>
                <w:sz w:val="19"/>
              </w:rPr>
              <w:t>The master architecture does not inherit success from design intent. Every current implementation claim remains bounded by the latest independent repository/runtime evidence.</w:t>
            </w:r>
          </w:p>
        </w:tc>
      </w:tr>
    </w:tbl>
    <w:p>
      <w:pPr>
        <w:pStyle w:val="Heading1"/>
        <w:keepNext/>
        <w:keepLines/>
      </w:pPr>
      <w:r>
        <w:t>APPENDIX B — Required Verification Classes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2016"/>
            <w:shd w:fill="15233C"/>
            <w:tcMar>
              <w:top w:w="70" w:type="dxa"/>
              <w:start w:w="90" w:type="dxa"/>
              <w:bottom w:w="70" w:type="dxa"/>
              <w:end w:w="90" w:type="dxa"/>
            </w:tcMar>
          </w:tcPr>
          <w:p>
            <w:pPr>
              <w:keepLines/>
            </w:pPr>
            <w:r>
              <w:rPr>
                <w:b/>
                <w:color w:val="E8E6DF"/>
                <w:sz w:val="17"/>
              </w:rPr>
              <w:t>Class</w:t>
            </w:r>
          </w:p>
        </w:tc>
        <w:tc>
          <w:tcPr>
            <w:tcW w:type="dxa" w:w="5616"/>
            <w:shd w:fill="15233C"/>
            <w:tcMar>
              <w:top w:w="70" w:type="dxa"/>
              <w:start w:w="90" w:type="dxa"/>
              <w:bottom w:w="70" w:type="dxa"/>
              <w:end w:w="90" w:type="dxa"/>
            </w:tcMar>
          </w:tcPr>
          <w:p>
            <w:pPr>
              <w:keepLines/>
            </w:pPr>
            <w:r>
              <w:rPr>
                <w:b/>
                <w:color w:val="E8E6DF"/>
                <w:sz w:val="17"/>
              </w:rPr>
              <w:t>Definition</w:t>
            </w:r>
          </w:p>
        </w:tc>
        <w:tc>
          <w:tcPr>
            <w:tcW w:type="dxa" w:w="3168"/>
            <w:shd w:fill="15233C"/>
            <w:tcMar>
              <w:top w:w="70" w:type="dxa"/>
              <w:start w:w="90" w:type="dxa"/>
              <w:bottom w:w="70" w:type="dxa"/>
              <w:end w:w="90" w:type="dxa"/>
            </w:tcMar>
          </w:tcPr>
          <w:p>
            <w:pPr>
              <w:keepLines/>
            </w:pPr>
            <w:r>
              <w:rPr>
                <w:b/>
                <w:color w:val="E8E6DF"/>
                <w:sz w:val="17"/>
              </w:rPr>
              <w:t>Claim ceiling</w:t>
            </w:r>
          </w:p>
        </w:tc>
      </w:tr>
      <w:tr>
        <w:trPr>
          <w:cantSplit/>
          <w:cantSplit/>
        </w:trPr>
        <w:tc>
          <w:tcPr>
            <w:tcW w:type="dxa" w:w="2016"/>
            <w:vAlign w:val="top"/>
            <w:tcMar>
              <w:top w:w="70" w:type="dxa"/>
              <w:start w:w="90" w:type="dxa"/>
              <w:bottom w:w="70" w:type="dxa"/>
              <w:end w:w="90" w:type="dxa"/>
            </w:tcMar>
          </w:tcPr>
          <w:p>
            <w:pPr>
              <w:keepLines/>
            </w:pPr>
            <w:r>
              <w:rPr>
                <w:sz w:val="17"/>
              </w:rPr>
              <w:t>V0 SELF-CHECK</w:t>
            </w:r>
          </w:p>
        </w:tc>
        <w:tc>
          <w:tcPr>
            <w:tcW w:type="dxa" w:w="5616"/>
            <w:vAlign w:val="top"/>
            <w:tcMar>
              <w:top w:w="70" w:type="dxa"/>
              <w:start w:w="90" w:type="dxa"/>
              <w:bottom w:w="70" w:type="dxa"/>
              <w:end w:w="90" w:type="dxa"/>
            </w:tcMar>
          </w:tcPr>
          <w:p>
            <w:pPr>
              <w:keepLines/>
            </w:pPr>
            <w:r>
              <w:rPr>
                <w:sz w:val="17"/>
              </w:rPr>
              <w:t>Same process/writer re-checks its own output</w:t>
            </w:r>
          </w:p>
        </w:tc>
        <w:tc>
          <w:tcPr>
            <w:tcW w:type="dxa" w:w="3168"/>
            <w:vAlign w:val="top"/>
            <w:tcMar>
              <w:top w:w="70" w:type="dxa"/>
              <w:start w:w="90" w:type="dxa"/>
              <w:bottom w:w="70" w:type="dxa"/>
              <w:end w:w="90" w:type="dxa"/>
            </w:tcMar>
          </w:tcPr>
          <w:p>
            <w:pPr>
              <w:keepLines/>
            </w:pPr>
            <w:r>
              <w:rPr>
                <w:sz w:val="17"/>
              </w:rPr>
              <w:t>Internal consistency only</w:t>
            </w:r>
          </w:p>
        </w:tc>
      </w:tr>
      <w:tr>
        <w:trPr>
          <w:cantSplit/>
          <w:cantSplit/>
        </w:trPr>
        <w:tc>
          <w:tcPr>
            <w:tcW w:type="dxa" w:w="2016"/>
            <w:vAlign w:val="top"/>
            <w:tcMar>
              <w:top w:w="70" w:type="dxa"/>
              <w:start w:w="90" w:type="dxa"/>
              <w:bottom w:w="70" w:type="dxa"/>
              <w:end w:w="90" w:type="dxa"/>
            </w:tcMar>
          </w:tcPr>
          <w:p>
            <w:pPr>
              <w:keepLines/>
            </w:pPr>
            <w:r>
              <w:rPr>
                <w:sz w:val="17"/>
              </w:rPr>
              <w:t>V1 SEPARATE PROCESS</w:t>
            </w:r>
          </w:p>
        </w:tc>
        <w:tc>
          <w:tcPr>
            <w:tcW w:type="dxa" w:w="5616"/>
            <w:vAlign w:val="top"/>
            <w:tcMar>
              <w:top w:w="70" w:type="dxa"/>
              <w:start w:w="90" w:type="dxa"/>
              <w:bottom w:w="70" w:type="dxa"/>
              <w:end w:w="90" w:type="dxa"/>
            </w:tcMar>
          </w:tcPr>
          <w:p>
            <w:pPr>
              <w:keepLines/>
            </w:pPr>
            <w:r>
              <w:rPr>
                <w:sz w:val="17"/>
              </w:rPr>
              <w:t>Separate process, same implementation/authority origin</w:t>
            </w:r>
          </w:p>
        </w:tc>
        <w:tc>
          <w:tcPr>
            <w:tcW w:type="dxa" w:w="3168"/>
            <w:vAlign w:val="top"/>
            <w:tcMar>
              <w:top w:w="70" w:type="dxa"/>
              <w:start w:w="90" w:type="dxa"/>
              <w:bottom w:w="70" w:type="dxa"/>
              <w:end w:w="90" w:type="dxa"/>
            </w:tcMar>
          </w:tcPr>
          <w:p>
            <w:pPr>
              <w:keepLines/>
            </w:pPr>
            <w:r>
              <w:rPr>
                <w:sz w:val="17"/>
              </w:rPr>
              <w:t>Process isolation, not semantic independence</w:t>
            </w:r>
          </w:p>
        </w:tc>
      </w:tr>
      <w:tr>
        <w:trPr>
          <w:cantSplit/>
          <w:cantSplit/>
        </w:trPr>
        <w:tc>
          <w:tcPr>
            <w:tcW w:type="dxa" w:w="2016"/>
            <w:vAlign w:val="top"/>
            <w:tcMar>
              <w:top w:w="70" w:type="dxa"/>
              <w:start w:w="90" w:type="dxa"/>
              <w:bottom w:w="70" w:type="dxa"/>
              <w:end w:w="90" w:type="dxa"/>
            </w:tcMar>
          </w:tcPr>
          <w:p>
            <w:pPr>
              <w:keepLines/>
            </w:pPr>
            <w:r>
              <w:rPr>
                <w:sz w:val="17"/>
              </w:rPr>
              <w:t>V2 INDEPENDENT IMPLEMENTATION</w:t>
            </w:r>
          </w:p>
        </w:tc>
        <w:tc>
          <w:tcPr>
            <w:tcW w:type="dxa" w:w="5616"/>
            <w:vAlign w:val="top"/>
            <w:tcMar>
              <w:top w:w="70" w:type="dxa"/>
              <w:start w:w="90" w:type="dxa"/>
              <w:bottom w:w="70" w:type="dxa"/>
              <w:end w:w="90" w:type="dxa"/>
            </w:tcMar>
          </w:tcPr>
          <w:p>
            <w:pPr>
              <w:keepLines/>
            </w:pPr>
            <w:r>
              <w:rPr>
                <w:sz w:val="17"/>
              </w:rPr>
              <w:t>Different implementation re-derives semantics</w:t>
            </w:r>
          </w:p>
        </w:tc>
        <w:tc>
          <w:tcPr>
            <w:tcW w:type="dxa" w:w="3168"/>
            <w:vAlign w:val="top"/>
            <w:tcMar>
              <w:top w:w="70" w:type="dxa"/>
              <w:start w:w="90" w:type="dxa"/>
              <w:bottom w:w="70" w:type="dxa"/>
              <w:end w:w="90" w:type="dxa"/>
            </w:tcMar>
          </w:tcPr>
          <w:p>
            <w:pPr>
              <w:keepLines/>
            </w:pPr>
            <w:r>
              <w:rPr>
                <w:sz w:val="17"/>
              </w:rPr>
              <w:t>Stronger semantic corroboration</w:t>
            </w:r>
          </w:p>
        </w:tc>
      </w:tr>
      <w:tr>
        <w:trPr>
          <w:cantSplit/>
          <w:cantSplit/>
        </w:trPr>
        <w:tc>
          <w:tcPr>
            <w:tcW w:type="dxa" w:w="2016"/>
            <w:vAlign w:val="top"/>
            <w:tcMar>
              <w:top w:w="70" w:type="dxa"/>
              <w:start w:w="90" w:type="dxa"/>
              <w:bottom w:w="70" w:type="dxa"/>
              <w:end w:w="90" w:type="dxa"/>
            </w:tcMar>
          </w:tcPr>
          <w:p>
            <w:pPr>
              <w:keepLines/>
            </w:pPr>
            <w:r>
              <w:rPr>
                <w:sz w:val="17"/>
              </w:rPr>
              <w:t>V3 INDEPENDENT ORIGIN</w:t>
            </w:r>
          </w:p>
        </w:tc>
        <w:tc>
          <w:tcPr>
            <w:tcW w:type="dxa" w:w="5616"/>
            <w:vAlign w:val="top"/>
            <w:tcMar>
              <w:top w:w="70" w:type="dxa"/>
              <w:start w:w="90" w:type="dxa"/>
              <w:bottom w:w="70" w:type="dxa"/>
              <w:end w:w="90" w:type="dxa"/>
            </w:tcMar>
          </w:tcPr>
          <w:p>
            <w:pPr>
              <w:keepLines/>
            </w:pPr>
            <w:r>
              <w:rPr>
                <w:sz w:val="17"/>
              </w:rPr>
              <w:t>Different governed verifier identity/authority path + subject/challenge binding</w:t>
            </w:r>
          </w:p>
        </w:tc>
        <w:tc>
          <w:tcPr>
            <w:tcW w:type="dxa" w:w="3168"/>
            <w:vAlign w:val="top"/>
            <w:tcMar>
              <w:top w:w="70" w:type="dxa"/>
              <w:start w:w="90" w:type="dxa"/>
              <w:bottom w:w="70" w:type="dxa"/>
              <w:end w:w="90" w:type="dxa"/>
            </w:tcMar>
          </w:tcPr>
          <w:p>
            <w:pPr>
              <w:keepLines/>
            </w:pPr>
            <w:r>
              <w:rPr>
                <w:sz w:val="17"/>
              </w:rPr>
              <w:t>Independent rail eligible</w:t>
            </w:r>
          </w:p>
        </w:tc>
      </w:tr>
      <w:tr>
        <w:trPr>
          <w:cantSplit/>
          <w:cantSplit/>
        </w:trPr>
        <w:tc>
          <w:tcPr>
            <w:tcW w:type="dxa" w:w="2016"/>
            <w:vAlign w:val="top"/>
            <w:tcMar>
              <w:top w:w="70" w:type="dxa"/>
              <w:start w:w="90" w:type="dxa"/>
              <w:bottom w:w="70" w:type="dxa"/>
              <w:end w:w="90" w:type="dxa"/>
            </w:tcMar>
          </w:tcPr>
          <w:p>
            <w:pPr>
              <w:keepLines/>
            </w:pPr>
            <w:r>
              <w:rPr>
                <w:sz w:val="17"/>
              </w:rPr>
              <w:t>V4 EXTERNAL WITNESS</w:t>
            </w:r>
          </w:p>
        </w:tc>
        <w:tc>
          <w:tcPr>
            <w:tcW w:type="dxa" w:w="5616"/>
            <w:vAlign w:val="top"/>
            <w:tcMar>
              <w:top w:w="70" w:type="dxa"/>
              <w:start w:w="90" w:type="dxa"/>
              <w:bottom w:w="70" w:type="dxa"/>
              <w:end w:w="90" w:type="dxa"/>
            </w:tcMar>
          </w:tcPr>
          <w:p>
            <w:pPr>
              <w:keepLines/>
            </w:pPr>
            <w:r>
              <w:rPr>
                <w:sz w:val="17"/>
              </w:rPr>
              <w:t>Externally controlled observation/oracle with governed trust and provenance</w:t>
            </w:r>
          </w:p>
        </w:tc>
        <w:tc>
          <w:tcPr>
            <w:tcW w:type="dxa" w:w="3168"/>
            <w:vAlign w:val="top"/>
            <w:tcMar>
              <w:top w:w="70" w:type="dxa"/>
              <w:start w:w="90" w:type="dxa"/>
              <w:bottom w:w="70" w:type="dxa"/>
              <w:end w:w="90" w:type="dxa"/>
            </w:tcMar>
          </w:tcPr>
          <w:p>
            <w:pPr>
              <w:keepLines/>
            </w:pPr>
            <w:r>
              <w:rPr>
                <w:sz w:val="17"/>
              </w:rPr>
              <w:t>External postcondition/impact where applicable</w:t>
            </w:r>
          </w:p>
        </w:tc>
      </w:tr>
    </w:tbl>
    <w:p>
      <w:pPr>
        <w:pStyle w:val="Heading1"/>
        <w:keepNext/>
        <w:keepLines/>
      </w:pPr>
      <w:r>
        <w:t>APPENDIX C — Security Threat Model Checklist</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2880"/>
            <w:shd w:fill="15233C"/>
            <w:tcMar>
              <w:top w:w="70" w:type="dxa"/>
              <w:start w:w="90" w:type="dxa"/>
              <w:bottom w:w="70" w:type="dxa"/>
              <w:end w:w="90" w:type="dxa"/>
            </w:tcMar>
          </w:tcPr>
          <w:p>
            <w:pPr>
              <w:keepLines/>
            </w:pPr>
            <w:r>
              <w:rPr>
                <w:b/>
                <w:color w:val="E8E6DF"/>
                <w:sz w:val="16"/>
              </w:rPr>
              <w:t>Threat</w:t>
            </w:r>
          </w:p>
        </w:tc>
        <w:tc>
          <w:tcPr>
            <w:tcW w:type="dxa" w:w="7776"/>
            <w:shd w:fill="15233C"/>
            <w:tcMar>
              <w:top w:w="70" w:type="dxa"/>
              <w:start w:w="90" w:type="dxa"/>
              <w:bottom w:w="70" w:type="dxa"/>
              <w:end w:w="90" w:type="dxa"/>
            </w:tcMar>
          </w:tcPr>
          <w:p>
            <w:pPr>
              <w:keepLines/>
            </w:pPr>
            <w:r>
              <w:rPr>
                <w:b/>
                <w:color w:val="E8E6DF"/>
                <w:sz w:val="16"/>
              </w:rPr>
              <w:t>Required control</w:t>
            </w:r>
          </w:p>
        </w:tc>
      </w:tr>
      <w:tr>
        <w:trPr>
          <w:cantSplit/>
          <w:cantSplit/>
        </w:trPr>
        <w:tc>
          <w:tcPr>
            <w:tcW w:type="dxa" w:w="2880"/>
            <w:vAlign w:val="top"/>
            <w:tcMar>
              <w:top w:w="70" w:type="dxa"/>
              <w:start w:w="90" w:type="dxa"/>
              <w:bottom w:w="70" w:type="dxa"/>
              <w:end w:w="90" w:type="dxa"/>
            </w:tcMar>
          </w:tcPr>
          <w:p>
            <w:pPr>
              <w:keepLines/>
            </w:pPr>
            <w:r>
              <w:rPr>
                <w:sz w:val="16"/>
              </w:rPr>
              <w:t>Authority laundering</w:t>
            </w:r>
          </w:p>
        </w:tc>
        <w:tc>
          <w:tcPr>
            <w:tcW w:type="dxa" w:w="7776"/>
            <w:vAlign w:val="top"/>
            <w:tcMar>
              <w:top w:w="70" w:type="dxa"/>
              <w:start w:w="90" w:type="dxa"/>
              <w:bottom w:w="70" w:type="dxa"/>
              <w:end w:w="90" w:type="dxa"/>
            </w:tcMar>
          </w:tcPr>
          <w:p>
            <w:pPr>
              <w:keepLines/>
            </w:pPr>
            <w:r>
              <w:rPr>
                <w:sz w:val="16"/>
              </w:rPr>
              <w:t>Every effect references exact lease + FATE decision; verifier rejects broken chain.</w:t>
            </w:r>
          </w:p>
        </w:tc>
      </w:tr>
      <w:tr>
        <w:trPr>
          <w:cantSplit/>
          <w:cantSplit/>
        </w:trPr>
        <w:tc>
          <w:tcPr>
            <w:tcW w:type="dxa" w:w="2880"/>
            <w:vAlign w:val="top"/>
            <w:tcMar>
              <w:top w:w="70" w:type="dxa"/>
              <w:start w:w="90" w:type="dxa"/>
              <w:bottom w:w="70" w:type="dxa"/>
              <w:end w:w="90" w:type="dxa"/>
            </w:tcMar>
          </w:tcPr>
          <w:p>
            <w:pPr>
              <w:keepLines/>
            </w:pPr>
            <w:r>
              <w:rPr>
                <w:sz w:val="16"/>
              </w:rPr>
              <w:t>Same-origin independence laundering</w:t>
            </w:r>
          </w:p>
        </w:tc>
        <w:tc>
          <w:tcPr>
            <w:tcW w:type="dxa" w:w="7776"/>
            <w:vAlign w:val="top"/>
            <w:tcMar>
              <w:top w:w="70" w:type="dxa"/>
              <w:start w:w="90" w:type="dxa"/>
              <w:bottom w:w="70" w:type="dxa"/>
              <w:end w:w="90" w:type="dxa"/>
            </w:tcMar>
          </w:tcPr>
          <w:p>
            <w:pPr>
              <w:keepLines/>
            </w:pPr>
            <w:r>
              <w:rPr>
                <w:sz w:val="16"/>
              </w:rPr>
              <w:t>Origin separation + trust registry + challenge + signature.</w:t>
            </w:r>
          </w:p>
        </w:tc>
      </w:tr>
      <w:tr>
        <w:trPr>
          <w:cantSplit/>
          <w:cantSplit/>
        </w:trPr>
        <w:tc>
          <w:tcPr>
            <w:tcW w:type="dxa" w:w="2880"/>
            <w:vAlign w:val="top"/>
            <w:tcMar>
              <w:top w:w="70" w:type="dxa"/>
              <w:start w:w="90" w:type="dxa"/>
              <w:bottom w:w="70" w:type="dxa"/>
              <w:end w:w="90" w:type="dxa"/>
            </w:tcMar>
          </w:tcPr>
          <w:p>
            <w:pPr>
              <w:keepLines/>
            </w:pPr>
            <w:r>
              <w:rPr>
                <w:sz w:val="16"/>
              </w:rPr>
              <w:t>Replay</w:t>
            </w:r>
          </w:p>
        </w:tc>
        <w:tc>
          <w:tcPr>
            <w:tcW w:type="dxa" w:w="7776"/>
            <w:vAlign w:val="top"/>
            <w:tcMar>
              <w:top w:w="70" w:type="dxa"/>
              <w:start w:w="90" w:type="dxa"/>
              <w:bottom w:w="70" w:type="dxa"/>
              <w:end w:w="90" w:type="dxa"/>
            </w:tcMar>
          </w:tcPr>
          <w:p>
            <w:pPr>
              <w:keepLines/>
            </w:pPr>
            <w:r>
              <w:rPr>
                <w:sz w:val="16"/>
              </w:rPr>
              <w:t>Nonce/challenge, subject hash, validity scope, idempotency key.</w:t>
            </w:r>
          </w:p>
        </w:tc>
      </w:tr>
      <w:tr>
        <w:trPr>
          <w:cantSplit/>
          <w:cantSplit/>
        </w:trPr>
        <w:tc>
          <w:tcPr>
            <w:tcW w:type="dxa" w:w="2880"/>
            <w:vAlign w:val="top"/>
            <w:tcMar>
              <w:top w:w="70" w:type="dxa"/>
              <w:start w:w="90" w:type="dxa"/>
              <w:bottom w:w="70" w:type="dxa"/>
              <w:end w:w="90" w:type="dxa"/>
            </w:tcMar>
          </w:tcPr>
          <w:p>
            <w:pPr>
              <w:keepLines/>
            </w:pPr>
            <w:r>
              <w:rPr>
                <w:sz w:val="16"/>
              </w:rPr>
              <w:t>Path traversal / symlink escape</w:t>
            </w:r>
          </w:p>
        </w:tc>
        <w:tc>
          <w:tcPr>
            <w:tcW w:type="dxa" w:w="7776"/>
            <w:vAlign w:val="top"/>
            <w:tcMar>
              <w:top w:w="70" w:type="dxa"/>
              <w:start w:w="90" w:type="dxa"/>
              <w:bottom w:w="70" w:type="dxa"/>
              <w:end w:w="90" w:type="dxa"/>
            </w:tcMar>
          </w:tcPr>
          <w:p>
            <w:pPr>
              <w:keepLines/>
            </w:pPr>
            <w:r>
              <w:rPr>
                <w:sz w:val="16"/>
              </w:rPr>
              <w:t>Canonical root enforcement before mutation and at final precondition check.</w:t>
            </w:r>
          </w:p>
        </w:tc>
      </w:tr>
      <w:tr>
        <w:trPr>
          <w:cantSplit/>
          <w:cantSplit/>
        </w:trPr>
        <w:tc>
          <w:tcPr>
            <w:tcW w:type="dxa" w:w="2880"/>
            <w:vAlign w:val="top"/>
            <w:tcMar>
              <w:top w:w="70" w:type="dxa"/>
              <w:start w:w="90" w:type="dxa"/>
              <w:bottom w:w="70" w:type="dxa"/>
              <w:end w:w="90" w:type="dxa"/>
            </w:tcMar>
          </w:tcPr>
          <w:p>
            <w:pPr>
              <w:keepLines/>
            </w:pPr>
            <w:r>
              <w:rPr>
                <w:sz w:val="16"/>
              </w:rPr>
              <w:t>TOCTOU identity drift</w:t>
            </w:r>
          </w:p>
        </w:tc>
        <w:tc>
          <w:tcPr>
            <w:tcW w:type="dxa" w:w="7776"/>
            <w:vAlign w:val="top"/>
            <w:tcMar>
              <w:top w:w="70" w:type="dxa"/>
              <w:start w:w="90" w:type="dxa"/>
              <w:bottom w:w="70" w:type="dxa"/>
              <w:end w:w="90" w:type="dxa"/>
            </w:tcMar>
          </w:tcPr>
          <w:p>
            <w:pPr>
              <w:keepLines/>
            </w:pPr>
            <w:r>
              <w:rPr>
                <w:sz w:val="16"/>
              </w:rPr>
              <w:t>Re-check subject/HEAD/config immediately before effect and before closure.</w:t>
            </w:r>
          </w:p>
        </w:tc>
      </w:tr>
      <w:tr>
        <w:trPr>
          <w:cantSplit/>
          <w:cantSplit/>
        </w:trPr>
        <w:tc>
          <w:tcPr>
            <w:tcW w:type="dxa" w:w="2880"/>
            <w:vAlign w:val="top"/>
            <w:tcMar>
              <w:top w:w="70" w:type="dxa"/>
              <w:start w:w="90" w:type="dxa"/>
              <w:bottom w:w="70" w:type="dxa"/>
              <w:end w:w="90" w:type="dxa"/>
            </w:tcMar>
          </w:tcPr>
          <w:p>
            <w:pPr>
              <w:keepLines/>
            </w:pPr>
            <w:r>
              <w:rPr>
                <w:sz w:val="16"/>
              </w:rPr>
              <w:t>Receipt rewriting</w:t>
            </w:r>
          </w:p>
        </w:tc>
        <w:tc>
          <w:tcPr>
            <w:tcW w:type="dxa" w:w="7776"/>
            <w:vAlign w:val="top"/>
            <w:tcMar>
              <w:top w:w="70" w:type="dxa"/>
              <w:start w:w="90" w:type="dxa"/>
              <w:bottom w:w="70" w:type="dxa"/>
              <w:end w:w="90" w:type="dxa"/>
            </w:tcMar>
          </w:tcPr>
          <w:p>
            <w:pPr>
              <w:keepLines/>
            </w:pPr>
            <w:r>
              <w:rPr>
                <w:sz w:val="16"/>
              </w:rPr>
              <w:t>Append-only finalized receipts + canonical hash/signature; stronger external seal where required.</w:t>
            </w:r>
          </w:p>
        </w:tc>
      </w:tr>
      <w:tr>
        <w:trPr>
          <w:cantSplit/>
          <w:cantSplit/>
        </w:trPr>
        <w:tc>
          <w:tcPr>
            <w:tcW w:type="dxa" w:w="2880"/>
            <w:vAlign w:val="top"/>
            <w:tcMar>
              <w:top w:w="70" w:type="dxa"/>
              <w:start w:w="90" w:type="dxa"/>
              <w:bottom w:w="70" w:type="dxa"/>
              <w:end w:w="90" w:type="dxa"/>
            </w:tcMar>
          </w:tcPr>
          <w:p>
            <w:pPr>
              <w:keepLines/>
            </w:pPr>
            <w:r>
              <w:rPr>
                <w:sz w:val="16"/>
              </w:rPr>
              <w:t>Graph index poisoning</w:t>
            </w:r>
          </w:p>
        </w:tc>
        <w:tc>
          <w:tcPr>
            <w:tcW w:type="dxa" w:w="7776"/>
            <w:vAlign w:val="top"/>
            <w:tcMar>
              <w:top w:w="70" w:type="dxa"/>
              <w:start w:w="90" w:type="dxa"/>
              <w:bottom w:w="70" w:type="dxa"/>
              <w:end w:w="90" w:type="dxa"/>
            </w:tcMar>
          </w:tcPr>
          <w:p>
            <w:pPr>
              <w:keepLines/>
            </w:pPr>
            <w:r>
              <w:rPr>
                <w:sz w:val="16"/>
              </w:rPr>
              <w:t>Graph edges require canonical source refs; index rebuild from receipts/blocks.</w:t>
            </w:r>
          </w:p>
        </w:tc>
      </w:tr>
      <w:tr>
        <w:trPr>
          <w:cantSplit/>
          <w:cantSplit/>
        </w:trPr>
        <w:tc>
          <w:tcPr>
            <w:tcW w:type="dxa" w:w="2880"/>
            <w:vAlign w:val="top"/>
            <w:tcMar>
              <w:top w:w="70" w:type="dxa"/>
              <w:start w:w="90" w:type="dxa"/>
              <w:bottom w:w="70" w:type="dxa"/>
              <w:end w:w="90" w:type="dxa"/>
            </w:tcMar>
          </w:tcPr>
          <w:p>
            <w:pPr>
              <w:keepLines/>
            </w:pPr>
            <w:r>
              <w:rPr>
                <w:sz w:val="16"/>
              </w:rPr>
              <w:t>Prompt/model authority injection</w:t>
            </w:r>
          </w:p>
        </w:tc>
        <w:tc>
          <w:tcPr>
            <w:tcW w:type="dxa" w:w="7776"/>
            <w:vAlign w:val="top"/>
            <w:tcMar>
              <w:top w:w="70" w:type="dxa"/>
              <w:start w:w="90" w:type="dxa"/>
              <w:bottom w:w="70" w:type="dxa"/>
              <w:end w:w="90" w:type="dxa"/>
            </w:tcMar>
          </w:tcPr>
          <w:p>
            <w:pPr>
              <w:keepLines/>
            </w:pPr>
            <w:r>
              <w:rPr>
                <w:sz w:val="16"/>
              </w:rPr>
              <w:t>Model output never creates consent/capability; schemas/policy enforced outside model.</w:t>
            </w:r>
          </w:p>
        </w:tc>
      </w:tr>
      <w:tr>
        <w:trPr>
          <w:cantSplit/>
          <w:cantSplit/>
        </w:trPr>
        <w:tc>
          <w:tcPr>
            <w:tcW w:type="dxa" w:w="2880"/>
            <w:vAlign w:val="top"/>
            <w:tcMar>
              <w:top w:w="70" w:type="dxa"/>
              <w:start w:w="90" w:type="dxa"/>
              <w:bottom w:w="70" w:type="dxa"/>
              <w:end w:w="90" w:type="dxa"/>
            </w:tcMar>
          </w:tcPr>
          <w:p>
            <w:pPr>
              <w:keepLines/>
            </w:pPr>
            <w:r>
              <w:rPr>
                <w:sz w:val="16"/>
              </w:rPr>
              <w:t>Secret leakage</w:t>
            </w:r>
          </w:p>
        </w:tc>
        <w:tc>
          <w:tcPr>
            <w:tcW w:type="dxa" w:w="7776"/>
            <w:vAlign w:val="top"/>
            <w:tcMar>
              <w:top w:w="70" w:type="dxa"/>
              <w:start w:w="90" w:type="dxa"/>
              <w:bottom w:w="70" w:type="dxa"/>
              <w:end w:w="90" w:type="dxa"/>
            </w:tcMar>
          </w:tcPr>
          <w:p>
            <w:pPr>
              <w:keepLines/>
            </w:pPr>
            <w:r>
              <w:rPr>
                <w:sz w:val="16"/>
              </w:rPr>
              <w:t>Key material outside repo/logs; allowlisted environment; secret scanning.</w:t>
            </w:r>
          </w:p>
        </w:tc>
      </w:tr>
      <w:tr>
        <w:trPr>
          <w:cantSplit/>
          <w:cantSplit/>
        </w:trPr>
        <w:tc>
          <w:tcPr>
            <w:tcW w:type="dxa" w:w="2880"/>
            <w:vAlign w:val="top"/>
            <w:tcMar>
              <w:top w:w="70" w:type="dxa"/>
              <w:start w:w="90" w:type="dxa"/>
              <w:bottom w:w="70" w:type="dxa"/>
              <w:end w:w="90" w:type="dxa"/>
            </w:tcMar>
          </w:tcPr>
          <w:p>
            <w:pPr>
              <w:keepLines/>
            </w:pPr>
            <w:r>
              <w:rPr>
                <w:sz w:val="16"/>
              </w:rPr>
              <w:t>Economic gaming</w:t>
            </w:r>
          </w:p>
        </w:tc>
        <w:tc>
          <w:tcPr>
            <w:tcW w:type="dxa" w:w="7776"/>
            <w:vAlign w:val="top"/>
            <w:tcMar>
              <w:top w:w="70" w:type="dxa"/>
              <w:start w:w="90" w:type="dxa"/>
              <w:bottom w:w="70" w:type="dxa"/>
              <w:end w:w="90" w:type="dxa"/>
            </w:tcMar>
          </w:tcPr>
          <w:p>
            <w:pPr>
              <w:keepLines/>
            </w:pPr>
            <w:r>
              <w:rPr>
                <w:sz w:val="16"/>
              </w:rPr>
              <w:t>No impact mint without external value rail; anti-sybil/anti-double-counting governance before federation.</w:t>
            </w:r>
          </w:p>
        </w:tc>
      </w:tr>
      <w:tr>
        <w:trPr>
          <w:cantSplit/>
          <w:cantSplit/>
        </w:trPr>
        <w:tc>
          <w:tcPr>
            <w:tcW w:type="dxa" w:w="2880"/>
            <w:vAlign w:val="top"/>
            <w:tcMar>
              <w:top w:w="70" w:type="dxa"/>
              <w:start w:w="90" w:type="dxa"/>
              <w:bottom w:w="70" w:type="dxa"/>
              <w:end w:w="90" w:type="dxa"/>
            </w:tcMar>
          </w:tcPr>
          <w:p>
            <w:pPr>
              <w:keepLines/>
            </w:pPr>
            <w:r>
              <w:rPr>
                <w:sz w:val="16"/>
              </w:rPr>
              <w:t>Privacy exfiltration</w:t>
            </w:r>
          </w:p>
        </w:tc>
        <w:tc>
          <w:tcPr>
            <w:tcW w:type="dxa" w:w="7776"/>
            <w:vAlign w:val="top"/>
            <w:tcMar>
              <w:top w:w="70" w:type="dxa"/>
              <w:start w:w="90" w:type="dxa"/>
              <w:bottom w:w="70" w:type="dxa"/>
              <w:end w:w="90" w:type="dxa"/>
            </w:tcMar>
          </w:tcPr>
          <w:p>
            <w:pPr>
              <w:keepLines/>
            </w:pPr>
            <w:r>
              <w:rPr>
                <w:sz w:val="16"/>
              </w:rPr>
              <w:t>Minimal disclosure receipts; local raw state boundary; explicit data-class capability for URP publish.</w:t>
            </w:r>
          </w:p>
        </w:tc>
      </w:tr>
    </w:tbl>
    <w:p>
      <w:pPr>
        <w:pStyle w:val="Heading1"/>
        <w:keepNext/>
        <w:keepLines/>
      </w:pPr>
      <w:r>
        <w:t>APPENDIX D — ADR Backlog</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cantSplit/>
        </w:trPr>
        <w:tc>
          <w:tcPr>
            <w:tcW w:type="dxa" w:w="1872"/>
            <w:shd w:fill="15233C"/>
            <w:tcMar>
              <w:top w:w="70" w:type="dxa"/>
              <w:start w:w="90" w:type="dxa"/>
              <w:bottom w:w="70" w:type="dxa"/>
              <w:end w:w="90" w:type="dxa"/>
            </w:tcMar>
          </w:tcPr>
          <w:p>
            <w:pPr>
              <w:keepLines/>
            </w:pPr>
            <w:r>
              <w:rPr>
                <w:b/>
                <w:color w:val="E8E6DF"/>
                <w:sz w:val="16"/>
              </w:rPr>
              <w:t>ADR</w:t>
            </w:r>
          </w:p>
        </w:tc>
        <w:tc>
          <w:tcPr>
            <w:tcW w:type="dxa" w:w="5328"/>
            <w:shd w:fill="15233C"/>
            <w:tcMar>
              <w:top w:w="70" w:type="dxa"/>
              <w:start w:w="90" w:type="dxa"/>
              <w:bottom w:w="70" w:type="dxa"/>
              <w:end w:w="90" w:type="dxa"/>
            </w:tcMar>
          </w:tcPr>
          <w:p>
            <w:pPr>
              <w:keepLines/>
            </w:pPr>
            <w:r>
              <w:rPr>
                <w:b/>
                <w:color w:val="E8E6DF"/>
                <w:sz w:val="16"/>
              </w:rPr>
              <w:t>Decision required</w:t>
            </w:r>
          </w:p>
        </w:tc>
        <w:tc>
          <w:tcPr>
            <w:tcW w:type="dxa" w:w="3456"/>
            <w:shd w:fill="15233C"/>
            <w:tcMar>
              <w:top w:w="70" w:type="dxa"/>
              <w:start w:w="90" w:type="dxa"/>
              <w:bottom w:w="70" w:type="dxa"/>
              <w:end w:w="90" w:type="dxa"/>
            </w:tcMar>
          </w:tcPr>
          <w:p>
            <w:pPr>
              <w:keepLines/>
            </w:pPr>
            <w:r>
              <w:rPr>
                <w:b/>
                <w:color w:val="E8E6DF"/>
                <w:sz w:val="16"/>
              </w:rPr>
              <w:t>Blocker / dependency</w:t>
            </w:r>
          </w:p>
        </w:tc>
      </w:tr>
      <w:tr>
        <w:trPr>
          <w:cantSplit/>
          <w:cantSplit/>
        </w:trPr>
        <w:tc>
          <w:tcPr>
            <w:tcW w:type="dxa" w:w="1872"/>
            <w:vAlign w:val="top"/>
            <w:tcMar>
              <w:top w:w="70" w:type="dxa"/>
              <w:start w:w="90" w:type="dxa"/>
              <w:bottom w:w="70" w:type="dxa"/>
              <w:end w:w="90" w:type="dxa"/>
            </w:tcMar>
          </w:tcPr>
          <w:p>
            <w:pPr>
              <w:keepLines/>
            </w:pPr>
            <w:r>
              <w:rPr>
                <w:sz w:val="16"/>
              </w:rPr>
              <w:t>ADR-URP-001</w:t>
            </w:r>
          </w:p>
        </w:tc>
        <w:tc>
          <w:tcPr>
            <w:tcW w:type="dxa" w:w="5328"/>
            <w:vAlign w:val="top"/>
            <w:tcMar>
              <w:top w:w="70" w:type="dxa"/>
              <w:start w:w="90" w:type="dxa"/>
              <w:bottom w:w="70" w:type="dxa"/>
              <w:end w:w="90" w:type="dxa"/>
            </w:tcMar>
          </w:tcPr>
          <w:p>
            <w:pPr>
              <w:keepLines/>
            </w:pPr>
            <w:r>
              <w:rPr>
                <w:sz w:val="16"/>
              </w:rPr>
              <w:t>Canonical BlockTree hash algorithm and canonicalization version</w:t>
            </w:r>
          </w:p>
        </w:tc>
        <w:tc>
          <w:tcPr>
            <w:tcW w:type="dxa" w:w="3456"/>
            <w:vAlign w:val="top"/>
            <w:tcMar>
              <w:top w:w="70" w:type="dxa"/>
              <w:start w:w="90" w:type="dxa"/>
              <w:bottom w:w="70" w:type="dxa"/>
              <w:end w:w="90" w:type="dxa"/>
            </w:tcMar>
          </w:tcPr>
          <w:p>
            <w:pPr>
              <w:keepLines/>
            </w:pPr>
            <w:r>
              <w:rPr>
                <w:sz w:val="16"/>
              </w:rPr>
              <w:t>Resolve BLAKE3 source design vs SHA-256 current diagnostic usage</w:t>
            </w:r>
          </w:p>
        </w:tc>
      </w:tr>
      <w:tr>
        <w:trPr>
          <w:cantSplit/>
          <w:cantSplit/>
        </w:trPr>
        <w:tc>
          <w:tcPr>
            <w:tcW w:type="dxa" w:w="1872"/>
            <w:vAlign w:val="top"/>
            <w:tcMar>
              <w:top w:w="70" w:type="dxa"/>
              <w:start w:w="90" w:type="dxa"/>
              <w:bottom w:w="70" w:type="dxa"/>
              <w:end w:w="90" w:type="dxa"/>
            </w:tcMar>
          </w:tcPr>
          <w:p>
            <w:pPr>
              <w:keepLines/>
            </w:pPr>
            <w:r>
              <w:rPr>
                <w:sz w:val="16"/>
              </w:rPr>
              <w:t>ADR-URP-002</w:t>
            </w:r>
          </w:p>
        </w:tc>
        <w:tc>
          <w:tcPr>
            <w:tcW w:type="dxa" w:w="5328"/>
            <w:vAlign w:val="top"/>
            <w:tcMar>
              <w:top w:w="70" w:type="dxa"/>
              <w:start w:w="90" w:type="dxa"/>
              <w:bottom w:w="70" w:type="dxa"/>
              <w:end w:w="90" w:type="dxa"/>
            </w:tcMar>
          </w:tcPr>
          <w:p>
            <w:pPr>
              <w:keepLines/>
            </w:pPr>
            <w:r>
              <w:rPr>
                <w:sz w:val="16"/>
              </w:rPr>
              <w:t>Node↔URP transport protocol and connection model</w:t>
            </w:r>
          </w:p>
        </w:tc>
        <w:tc>
          <w:tcPr>
            <w:tcW w:type="dxa" w:w="3456"/>
            <w:vAlign w:val="top"/>
            <w:tcMar>
              <w:top w:w="70" w:type="dxa"/>
              <w:start w:w="90" w:type="dxa"/>
              <w:bottom w:w="70" w:type="dxa"/>
              <w:end w:w="90" w:type="dxa"/>
            </w:tcMar>
          </w:tcPr>
          <w:p>
            <w:pPr>
              <w:keepLines/>
            </w:pPr>
            <w:r>
              <w:rPr>
                <w:sz w:val="16"/>
              </w:rPr>
              <w:t>Threat model + benchmark</w:t>
            </w:r>
          </w:p>
        </w:tc>
      </w:tr>
      <w:tr>
        <w:trPr>
          <w:cantSplit/>
          <w:cantSplit/>
        </w:trPr>
        <w:tc>
          <w:tcPr>
            <w:tcW w:type="dxa" w:w="1872"/>
            <w:vAlign w:val="top"/>
            <w:tcMar>
              <w:top w:w="70" w:type="dxa"/>
              <w:start w:w="90" w:type="dxa"/>
              <w:bottom w:w="70" w:type="dxa"/>
              <w:end w:w="90" w:type="dxa"/>
            </w:tcMar>
          </w:tcPr>
          <w:p>
            <w:pPr>
              <w:keepLines/>
            </w:pPr>
            <w:r>
              <w:rPr>
                <w:sz w:val="16"/>
              </w:rPr>
              <w:t>ADR-URP-003</w:t>
            </w:r>
          </w:p>
        </w:tc>
        <w:tc>
          <w:tcPr>
            <w:tcW w:type="dxa" w:w="5328"/>
            <w:vAlign w:val="top"/>
            <w:tcMar>
              <w:top w:w="70" w:type="dxa"/>
              <w:start w:w="90" w:type="dxa"/>
              <w:bottom w:w="70" w:type="dxa"/>
              <w:end w:w="90" w:type="dxa"/>
            </w:tcMar>
          </w:tcPr>
          <w:p>
            <w:pPr>
              <w:keepLines/>
            </w:pPr>
            <w:r>
              <w:rPr>
                <w:sz w:val="16"/>
              </w:rPr>
              <w:t>Key custody, rotation, revocation and verifier registry governance</w:t>
            </w:r>
          </w:p>
        </w:tc>
        <w:tc>
          <w:tcPr>
            <w:tcW w:type="dxa" w:w="3456"/>
            <w:vAlign w:val="top"/>
            <w:tcMar>
              <w:top w:w="70" w:type="dxa"/>
              <w:start w:w="90" w:type="dxa"/>
              <w:bottom w:w="70" w:type="dxa"/>
              <w:end w:w="90" w:type="dxa"/>
            </w:tcMar>
          </w:tcPr>
          <w:p>
            <w:pPr>
              <w:keepLines/>
            </w:pPr>
            <w:r>
              <w:rPr>
                <w:sz w:val="16"/>
              </w:rPr>
              <w:t>Before live SAT/URP</w:t>
            </w:r>
          </w:p>
        </w:tc>
      </w:tr>
      <w:tr>
        <w:trPr>
          <w:cantSplit/>
          <w:cantSplit/>
        </w:trPr>
        <w:tc>
          <w:tcPr>
            <w:tcW w:type="dxa" w:w="1872"/>
            <w:vAlign w:val="top"/>
            <w:tcMar>
              <w:top w:w="70" w:type="dxa"/>
              <w:start w:w="90" w:type="dxa"/>
              <w:bottom w:w="70" w:type="dxa"/>
              <w:end w:w="90" w:type="dxa"/>
            </w:tcMar>
          </w:tcPr>
          <w:p>
            <w:pPr>
              <w:keepLines/>
            </w:pPr>
            <w:r>
              <w:rPr>
                <w:sz w:val="16"/>
              </w:rPr>
              <w:t>ADR-URP-004</w:t>
            </w:r>
          </w:p>
        </w:tc>
        <w:tc>
          <w:tcPr>
            <w:tcW w:type="dxa" w:w="5328"/>
            <w:vAlign w:val="top"/>
            <w:tcMar>
              <w:top w:w="70" w:type="dxa"/>
              <w:start w:w="90" w:type="dxa"/>
              <w:bottom w:w="70" w:type="dxa"/>
              <w:end w:w="90" w:type="dxa"/>
            </w:tcMar>
          </w:tcPr>
          <w:p>
            <w:pPr>
              <w:keepLines/>
            </w:pPr>
            <w:r>
              <w:rPr>
                <w:sz w:val="16"/>
              </w:rPr>
              <w:t>Trusted time / freshness model</w:t>
            </w:r>
          </w:p>
        </w:tc>
        <w:tc>
          <w:tcPr>
            <w:tcW w:type="dxa" w:w="3456"/>
            <w:vAlign w:val="top"/>
            <w:tcMar>
              <w:top w:w="70" w:type="dxa"/>
              <w:start w:w="90" w:type="dxa"/>
              <w:bottom w:w="70" w:type="dxa"/>
              <w:end w:w="90" w:type="dxa"/>
            </w:tcMar>
          </w:tcPr>
          <w:p>
            <w:pPr>
              <w:keepLines/>
            </w:pPr>
            <w:r>
              <w:rPr>
                <w:sz w:val="16"/>
              </w:rPr>
              <w:t>Before replay-sensitive distributed verdicts</w:t>
            </w:r>
          </w:p>
        </w:tc>
      </w:tr>
      <w:tr>
        <w:trPr>
          <w:cantSplit/>
          <w:cantSplit/>
        </w:trPr>
        <w:tc>
          <w:tcPr>
            <w:tcW w:type="dxa" w:w="1872"/>
            <w:vAlign w:val="top"/>
            <w:tcMar>
              <w:top w:w="70" w:type="dxa"/>
              <w:start w:w="90" w:type="dxa"/>
              <w:bottom w:w="70" w:type="dxa"/>
              <w:end w:w="90" w:type="dxa"/>
            </w:tcMar>
          </w:tcPr>
          <w:p>
            <w:pPr>
              <w:keepLines/>
            </w:pPr>
            <w:r>
              <w:rPr>
                <w:sz w:val="16"/>
              </w:rPr>
              <w:t>ADR-URP-005</w:t>
            </w:r>
          </w:p>
        </w:tc>
        <w:tc>
          <w:tcPr>
            <w:tcW w:type="dxa" w:w="5328"/>
            <w:vAlign w:val="top"/>
            <w:tcMar>
              <w:top w:w="70" w:type="dxa"/>
              <w:start w:w="90" w:type="dxa"/>
              <w:bottom w:w="70" w:type="dxa"/>
              <w:end w:w="90" w:type="dxa"/>
            </w:tcMar>
          </w:tcPr>
          <w:p>
            <w:pPr>
              <w:keepLines/>
            </w:pPr>
            <w:r>
              <w:rPr>
                <w:sz w:val="16"/>
              </w:rPr>
              <w:t>Canonical receipt/block persistence engine</w:t>
            </w:r>
          </w:p>
        </w:tc>
        <w:tc>
          <w:tcPr>
            <w:tcW w:type="dxa" w:w="3456"/>
            <w:vAlign w:val="top"/>
            <w:tcMar>
              <w:top w:w="70" w:type="dxa"/>
              <w:start w:w="90" w:type="dxa"/>
              <w:bottom w:w="70" w:type="dxa"/>
              <w:end w:w="90" w:type="dxa"/>
            </w:tcMar>
          </w:tcPr>
          <w:p>
            <w:pPr>
              <w:keepLines/>
            </w:pPr>
            <w:r>
              <w:rPr>
                <w:sz w:val="16"/>
              </w:rPr>
              <w:t>Crash consistency + recovery benchmarks</w:t>
            </w:r>
          </w:p>
        </w:tc>
      </w:tr>
      <w:tr>
        <w:trPr>
          <w:cantSplit/>
          <w:cantSplit/>
        </w:trPr>
        <w:tc>
          <w:tcPr>
            <w:tcW w:type="dxa" w:w="1872"/>
            <w:vAlign w:val="top"/>
            <w:tcMar>
              <w:top w:w="70" w:type="dxa"/>
              <w:start w:w="90" w:type="dxa"/>
              <w:bottom w:w="70" w:type="dxa"/>
              <w:end w:w="90" w:type="dxa"/>
            </w:tcMar>
          </w:tcPr>
          <w:p>
            <w:pPr>
              <w:keepLines/>
            </w:pPr>
            <w:r>
              <w:rPr>
                <w:sz w:val="16"/>
              </w:rPr>
              <w:t>ADR-URP-006</w:t>
            </w:r>
          </w:p>
        </w:tc>
        <w:tc>
          <w:tcPr>
            <w:tcW w:type="dxa" w:w="5328"/>
            <w:vAlign w:val="top"/>
            <w:tcMar>
              <w:top w:w="70" w:type="dxa"/>
              <w:start w:w="90" w:type="dxa"/>
              <w:bottom w:w="70" w:type="dxa"/>
              <w:end w:w="90" w:type="dxa"/>
            </w:tcMar>
          </w:tcPr>
          <w:p>
            <w:pPr>
              <w:keepLines/>
            </w:pPr>
            <w:r>
              <w:rPr>
                <w:sz w:val="16"/>
              </w:rPr>
              <w:t>Graph index physical store</w:t>
            </w:r>
          </w:p>
        </w:tc>
        <w:tc>
          <w:tcPr>
            <w:tcW w:type="dxa" w:w="3456"/>
            <w:vAlign w:val="top"/>
            <w:tcMar>
              <w:top w:w="70" w:type="dxa"/>
              <w:start w:w="90" w:type="dxa"/>
              <w:bottom w:w="70" w:type="dxa"/>
              <w:end w:w="90" w:type="dxa"/>
            </w:tcMar>
          </w:tcPr>
          <w:p>
            <w:pPr>
              <w:keepLines/>
            </w:pPr>
            <w:r>
              <w:rPr>
                <w:sz w:val="16"/>
              </w:rPr>
              <w:t>After canonical schema; must remain rebuildable</w:t>
            </w:r>
          </w:p>
        </w:tc>
      </w:tr>
      <w:tr>
        <w:trPr>
          <w:cantSplit/>
          <w:cantSplit/>
        </w:trPr>
        <w:tc>
          <w:tcPr>
            <w:tcW w:type="dxa" w:w="1872"/>
            <w:vAlign w:val="top"/>
            <w:tcMar>
              <w:top w:w="70" w:type="dxa"/>
              <w:start w:w="90" w:type="dxa"/>
              <w:bottom w:w="70" w:type="dxa"/>
              <w:end w:w="90" w:type="dxa"/>
            </w:tcMar>
          </w:tcPr>
          <w:p>
            <w:pPr>
              <w:keepLines/>
            </w:pPr>
            <w:r>
              <w:rPr>
                <w:sz w:val="16"/>
              </w:rPr>
              <w:t>ADR-URP-007</w:t>
            </w:r>
          </w:p>
        </w:tc>
        <w:tc>
          <w:tcPr>
            <w:tcW w:type="dxa" w:w="5328"/>
            <w:vAlign w:val="top"/>
            <w:tcMar>
              <w:top w:w="70" w:type="dxa"/>
              <w:start w:w="90" w:type="dxa"/>
              <w:bottom w:w="70" w:type="dxa"/>
              <w:end w:w="90" w:type="dxa"/>
            </w:tcMar>
          </w:tcPr>
          <w:p>
            <w:pPr>
              <w:keepLines/>
            </w:pPr>
            <w:r>
              <w:rPr>
                <w:sz w:val="16"/>
              </w:rPr>
              <w:t>Rust ↔ Dema JS process/API boundary</w:t>
            </w:r>
          </w:p>
        </w:tc>
        <w:tc>
          <w:tcPr>
            <w:tcW w:type="dxa" w:w="3456"/>
            <w:vAlign w:val="top"/>
            <w:tcMar>
              <w:top w:w="70" w:type="dxa"/>
              <w:start w:w="90" w:type="dxa"/>
              <w:bottom w:w="70" w:type="dxa"/>
              <w:end w:w="90" w:type="dxa"/>
            </w:tcMar>
          </w:tcPr>
          <w:p>
            <w:pPr>
              <w:keepLines/>
            </w:pPr>
            <w:r>
              <w:rPr>
                <w:sz w:val="16"/>
              </w:rPr>
              <w:t>Before authority-critical Rust core adoption</w:t>
            </w:r>
          </w:p>
        </w:tc>
      </w:tr>
      <w:tr>
        <w:trPr>
          <w:cantSplit/>
          <w:cantSplit/>
        </w:trPr>
        <w:tc>
          <w:tcPr>
            <w:tcW w:type="dxa" w:w="1872"/>
            <w:vAlign w:val="top"/>
            <w:tcMar>
              <w:top w:w="70" w:type="dxa"/>
              <w:start w:w="90" w:type="dxa"/>
              <w:bottom w:w="70" w:type="dxa"/>
              <w:end w:w="90" w:type="dxa"/>
            </w:tcMar>
          </w:tcPr>
          <w:p>
            <w:pPr>
              <w:keepLines/>
            </w:pPr>
            <w:r>
              <w:rPr>
                <w:sz w:val="16"/>
              </w:rPr>
              <w:t>ADR-URP-008</w:t>
            </w:r>
          </w:p>
        </w:tc>
        <w:tc>
          <w:tcPr>
            <w:tcW w:type="dxa" w:w="5328"/>
            <w:vAlign w:val="top"/>
            <w:tcMar>
              <w:top w:w="70" w:type="dxa"/>
              <w:start w:w="90" w:type="dxa"/>
              <w:bottom w:w="70" w:type="dxa"/>
              <w:end w:w="90" w:type="dxa"/>
            </w:tcMar>
          </w:tcPr>
          <w:p>
            <w:pPr>
              <w:keepLines/>
            </w:pPr>
            <w:r>
              <w:rPr>
                <w:sz w:val="16"/>
              </w:rPr>
              <w:t>Python role and package boundary</w:t>
            </w:r>
          </w:p>
        </w:tc>
        <w:tc>
          <w:tcPr>
            <w:tcW w:type="dxa" w:w="3456"/>
            <w:vAlign w:val="top"/>
            <w:tcMar>
              <w:top w:w="70" w:type="dxa"/>
              <w:start w:w="90" w:type="dxa"/>
              <w:bottom w:w="70" w:type="dxa"/>
              <w:end w:w="90" w:type="dxa"/>
            </w:tcMar>
          </w:tcPr>
          <w:p>
            <w:pPr>
              <w:keepLines/>
            </w:pPr>
            <w:r>
              <w:rPr>
                <w:sz w:val="16"/>
              </w:rPr>
              <w:t>Keep optional/non-authority unless explicitly justified</w:t>
            </w:r>
          </w:p>
        </w:tc>
      </w:tr>
      <w:tr>
        <w:trPr>
          <w:cantSplit/>
          <w:cantSplit/>
        </w:trPr>
        <w:tc>
          <w:tcPr>
            <w:tcW w:type="dxa" w:w="1872"/>
            <w:vAlign w:val="top"/>
            <w:tcMar>
              <w:top w:w="70" w:type="dxa"/>
              <w:start w:w="90" w:type="dxa"/>
              <w:bottom w:w="70" w:type="dxa"/>
              <w:end w:w="90" w:type="dxa"/>
            </w:tcMar>
          </w:tcPr>
          <w:p>
            <w:pPr>
              <w:keepLines/>
            </w:pPr>
            <w:r>
              <w:rPr>
                <w:sz w:val="16"/>
              </w:rPr>
              <w:t>ADR-URP-009</w:t>
            </w:r>
          </w:p>
        </w:tc>
        <w:tc>
          <w:tcPr>
            <w:tcW w:type="dxa" w:w="5328"/>
            <w:vAlign w:val="top"/>
            <w:tcMar>
              <w:top w:w="70" w:type="dxa"/>
              <w:start w:w="90" w:type="dxa"/>
              <w:bottom w:w="70" w:type="dxa"/>
              <w:end w:w="90" w:type="dxa"/>
            </w:tcMar>
          </w:tcPr>
          <w:p>
            <w:pPr>
              <w:keepLines/>
            </w:pPr>
            <w:r>
              <w:rPr>
                <w:sz w:val="16"/>
              </w:rPr>
              <w:t>SAT independence/quorum policy</w:t>
            </w:r>
          </w:p>
        </w:tc>
        <w:tc>
          <w:tcPr>
            <w:tcW w:type="dxa" w:w="3456"/>
            <w:vAlign w:val="top"/>
            <w:tcMar>
              <w:top w:w="70" w:type="dxa"/>
              <w:start w:w="90" w:type="dxa"/>
              <w:bottom w:w="70" w:type="dxa"/>
              <w:end w:w="90" w:type="dxa"/>
            </w:tcMar>
          </w:tcPr>
          <w:p>
            <w:pPr>
              <w:keepLines/>
            </w:pPr>
            <w:r>
              <w:rPr>
                <w:sz w:val="16"/>
              </w:rPr>
              <w:t>Before multiple verifiers or federation</w:t>
            </w:r>
          </w:p>
        </w:tc>
      </w:tr>
      <w:tr>
        <w:trPr>
          <w:cantSplit/>
          <w:cantSplit/>
        </w:trPr>
        <w:tc>
          <w:tcPr>
            <w:tcW w:type="dxa" w:w="1872"/>
            <w:vAlign w:val="top"/>
            <w:tcMar>
              <w:top w:w="70" w:type="dxa"/>
              <w:start w:w="90" w:type="dxa"/>
              <w:bottom w:w="70" w:type="dxa"/>
              <w:end w:w="90" w:type="dxa"/>
            </w:tcMar>
          </w:tcPr>
          <w:p>
            <w:pPr>
              <w:keepLines/>
            </w:pPr>
            <w:r>
              <w:rPr>
                <w:sz w:val="16"/>
              </w:rPr>
              <w:t>ADR-URP-010</w:t>
            </w:r>
          </w:p>
        </w:tc>
        <w:tc>
          <w:tcPr>
            <w:tcW w:type="dxa" w:w="5328"/>
            <w:vAlign w:val="top"/>
            <w:tcMar>
              <w:top w:w="70" w:type="dxa"/>
              <w:start w:w="90" w:type="dxa"/>
              <w:bottom w:w="70" w:type="dxa"/>
              <w:end w:w="90" w:type="dxa"/>
            </w:tcMar>
          </w:tcPr>
          <w:p>
            <w:pPr>
              <w:keepLines/>
            </w:pPr>
            <w:r>
              <w:rPr>
                <w:sz w:val="16"/>
              </w:rPr>
              <w:t>Proof-of-Impact economic oracle and anti-gaming model</w:t>
            </w:r>
          </w:p>
        </w:tc>
        <w:tc>
          <w:tcPr>
            <w:tcW w:type="dxa" w:w="3456"/>
            <w:vAlign w:val="top"/>
            <w:tcMar>
              <w:top w:w="70" w:type="dxa"/>
              <w:start w:w="90" w:type="dxa"/>
              <w:bottom w:w="70" w:type="dxa"/>
              <w:end w:w="90" w:type="dxa"/>
            </w:tcMar>
          </w:tcPr>
          <w:p>
            <w:pPr>
              <w:keepLines/>
            </w:pPr>
            <w:r>
              <w:rPr>
                <w:sz w:val="16"/>
              </w:rPr>
              <w:t>Before economic mint/reward</w:t>
            </w:r>
          </w:p>
        </w:tc>
      </w:tr>
      <w:tr>
        <w:trPr>
          <w:cantSplit/>
          <w:cantSplit/>
        </w:trPr>
        <w:tc>
          <w:tcPr>
            <w:tcW w:type="dxa" w:w="1872"/>
            <w:vAlign w:val="top"/>
            <w:tcMar>
              <w:top w:w="70" w:type="dxa"/>
              <w:start w:w="90" w:type="dxa"/>
              <w:bottom w:w="70" w:type="dxa"/>
              <w:end w:w="90" w:type="dxa"/>
            </w:tcMar>
          </w:tcPr>
          <w:p>
            <w:pPr>
              <w:keepLines/>
            </w:pPr>
            <w:r>
              <w:rPr>
                <w:sz w:val="16"/>
              </w:rPr>
              <w:t>ADR-URP-011</w:t>
            </w:r>
          </w:p>
        </w:tc>
        <w:tc>
          <w:tcPr>
            <w:tcW w:type="dxa" w:w="5328"/>
            <w:vAlign w:val="top"/>
            <w:tcMar>
              <w:top w:w="70" w:type="dxa"/>
              <w:start w:w="90" w:type="dxa"/>
              <w:bottom w:w="70" w:type="dxa"/>
              <w:end w:w="90" w:type="dxa"/>
            </w:tcMar>
          </w:tcPr>
          <w:p>
            <w:pPr>
              <w:keepLines/>
            </w:pPr>
            <w:r>
              <w:rPr>
                <w:sz w:val="16"/>
              </w:rPr>
              <w:t>Federation privacy/minimal disclosure policy</w:t>
            </w:r>
          </w:p>
        </w:tc>
        <w:tc>
          <w:tcPr>
            <w:tcW w:type="dxa" w:w="3456"/>
            <w:vAlign w:val="top"/>
            <w:tcMar>
              <w:top w:w="70" w:type="dxa"/>
              <w:start w:w="90" w:type="dxa"/>
              <w:bottom w:w="70" w:type="dxa"/>
              <w:end w:w="90" w:type="dxa"/>
            </w:tcMar>
          </w:tcPr>
          <w:p>
            <w:pPr>
              <w:keepLines/>
            </w:pPr>
            <w:r>
              <w:rPr>
                <w:sz w:val="16"/>
              </w:rPr>
              <w:t>Before Node1</w:t>
            </w:r>
          </w:p>
        </w:tc>
      </w:tr>
      <w:tr>
        <w:trPr>
          <w:cantSplit/>
          <w:cantSplit/>
        </w:trPr>
        <w:tc>
          <w:tcPr>
            <w:tcW w:type="dxa" w:w="1872"/>
            <w:vAlign w:val="top"/>
            <w:tcMar>
              <w:top w:w="70" w:type="dxa"/>
              <w:start w:w="90" w:type="dxa"/>
              <w:bottom w:w="70" w:type="dxa"/>
              <w:end w:w="90" w:type="dxa"/>
            </w:tcMar>
          </w:tcPr>
          <w:p>
            <w:pPr>
              <w:keepLines/>
            </w:pPr>
            <w:r>
              <w:rPr>
                <w:sz w:val="16"/>
              </w:rPr>
              <w:t>ADR-URP-012</w:t>
            </w:r>
          </w:p>
        </w:tc>
        <w:tc>
          <w:tcPr>
            <w:tcW w:type="dxa" w:w="5328"/>
            <w:vAlign w:val="top"/>
            <w:tcMar>
              <w:top w:w="70" w:type="dxa"/>
              <w:start w:w="90" w:type="dxa"/>
              <w:bottom w:w="70" w:type="dxa"/>
              <w:end w:w="90" w:type="dxa"/>
            </w:tcMar>
          </w:tcPr>
          <w:p>
            <w:pPr>
              <w:keepLines/>
            </w:pPr>
            <w:r>
              <w:rPr>
                <w:sz w:val="16"/>
              </w:rPr>
              <w:t>Data retention/pruning vs permanent receipt commitments</w:t>
            </w:r>
          </w:p>
        </w:tc>
        <w:tc>
          <w:tcPr>
            <w:tcW w:type="dxa" w:w="3456"/>
            <w:vAlign w:val="top"/>
            <w:tcMar>
              <w:top w:w="70" w:type="dxa"/>
              <w:start w:w="90" w:type="dxa"/>
              <w:bottom w:w="70" w:type="dxa"/>
              <w:end w:w="90" w:type="dxa"/>
            </w:tcMar>
          </w:tcPr>
          <w:p>
            <w:pPr>
              <w:keepLines/>
            </w:pPr>
            <w:r>
              <w:rPr>
                <w:sz w:val="16"/>
              </w:rPr>
              <w:t>Before production URP</w:t>
            </w:r>
          </w:p>
        </w:tc>
      </w:tr>
    </w:tbl>
    <w:p>
      <w:pPr>
        <w:pStyle w:val="Heading1"/>
        <w:keepNext/>
        <w:keepLines/>
      </w:pPr>
      <w:r>
        <w:t>APPENDIX E — Glossary</w:t>
      </w:r>
    </w:p>
    <w:tbl>
      <w:tblPr>
        <w:tblStyle w:val="TableGrid"/>
        <w:tblW w:type="auto" w:w="0"/>
        <w:jc w:val="center"/>
        <w:tblLook w:firstColumn="1" w:firstRow="1" w:lastColumn="0" w:lastRow="0" w:noHBand="0" w:noVBand="1" w:val="04A0"/>
      </w:tblPr>
      <w:tblGrid>
        <w:gridCol w:w="5227"/>
        <w:gridCol w:w="5227"/>
      </w:tblGrid>
      <w:tr>
        <w:trPr>
          <w:tblHeader w:val="true"/>
          <w:cantSplit/>
          <w:cantSplit/>
        </w:trPr>
        <w:tc>
          <w:tcPr>
            <w:tcW w:type="dxa" w:w="2016"/>
            <w:shd w:fill="15233C"/>
            <w:tcMar>
              <w:top w:w="70" w:type="dxa"/>
              <w:start w:w="90" w:type="dxa"/>
              <w:bottom w:w="70" w:type="dxa"/>
              <w:end w:w="90" w:type="dxa"/>
            </w:tcMar>
          </w:tcPr>
          <w:p>
            <w:pPr>
              <w:keepLines/>
            </w:pPr>
            <w:r>
              <w:rPr>
                <w:b/>
                <w:color w:val="E8E6DF"/>
                <w:sz w:val="16"/>
              </w:rPr>
              <w:t>Term</w:t>
            </w:r>
          </w:p>
        </w:tc>
        <w:tc>
          <w:tcPr>
            <w:tcW w:type="dxa" w:w="8640"/>
            <w:shd w:fill="15233C"/>
            <w:tcMar>
              <w:top w:w="70" w:type="dxa"/>
              <w:start w:w="90" w:type="dxa"/>
              <w:bottom w:w="70" w:type="dxa"/>
              <w:end w:w="90" w:type="dxa"/>
            </w:tcMar>
          </w:tcPr>
          <w:p>
            <w:pPr>
              <w:keepLines/>
            </w:pPr>
            <w:r>
              <w:rPr>
                <w:b/>
                <w:color w:val="E8E6DF"/>
                <w:sz w:val="16"/>
              </w:rPr>
              <w:t>Definition</w:t>
            </w:r>
          </w:p>
        </w:tc>
      </w:tr>
      <w:tr>
        <w:trPr>
          <w:cantSplit/>
          <w:cantSplit/>
        </w:trPr>
        <w:tc>
          <w:tcPr>
            <w:tcW w:type="dxa" w:w="2016"/>
            <w:vAlign w:val="top"/>
            <w:tcMar>
              <w:top w:w="70" w:type="dxa"/>
              <w:start w:w="90" w:type="dxa"/>
              <w:bottom w:w="70" w:type="dxa"/>
              <w:end w:w="90" w:type="dxa"/>
            </w:tcMar>
          </w:tcPr>
          <w:p>
            <w:pPr>
              <w:keepLines/>
            </w:pPr>
            <w:r>
              <w:rPr>
                <w:sz w:val="16"/>
              </w:rPr>
              <w:t>Node</w:t>
            </w:r>
          </w:p>
        </w:tc>
        <w:tc>
          <w:tcPr>
            <w:tcW w:type="dxa" w:w="8640"/>
            <w:vAlign w:val="top"/>
            <w:tcMar>
              <w:top w:w="70" w:type="dxa"/>
              <w:start w:w="90" w:type="dxa"/>
              <w:bottom w:w="70" w:type="dxa"/>
              <w:end w:w="90" w:type="dxa"/>
            </w:tcMar>
          </w:tcPr>
          <w:p>
            <w:pPr>
              <w:keepLines/>
            </w:pPr>
            <w:r>
              <w:rPr>
                <w:sz w:val="16"/>
              </w:rPr>
              <w:t>Human-sovereign asset space; devices are assets of the Node, not the human identity itself.</w:t>
            </w:r>
          </w:p>
        </w:tc>
      </w:tr>
      <w:tr>
        <w:trPr>
          <w:cantSplit/>
          <w:cantSplit/>
        </w:trPr>
        <w:tc>
          <w:tcPr>
            <w:tcW w:type="dxa" w:w="2016"/>
            <w:vAlign w:val="top"/>
            <w:tcMar>
              <w:top w:w="70" w:type="dxa"/>
              <w:start w:w="90" w:type="dxa"/>
              <w:bottom w:w="70" w:type="dxa"/>
              <w:end w:w="90" w:type="dxa"/>
            </w:tcMar>
          </w:tcPr>
          <w:p>
            <w:pPr>
              <w:keepLines/>
            </w:pPr>
            <w:r>
              <w:rPr>
                <w:sz w:val="16"/>
              </w:rPr>
              <w:t>DEMA</w:t>
            </w:r>
          </w:p>
        </w:tc>
        <w:tc>
          <w:tcPr>
            <w:tcW w:type="dxa" w:w="8640"/>
            <w:vAlign w:val="top"/>
            <w:tcMar>
              <w:top w:w="70" w:type="dxa"/>
              <w:start w:w="90" w:type="dxa"/>
              <w:bottom w:w="70" w:type="dxa"/>
              <w:end w:w="90" w:type="dxa"/>
            </w:tcMar>
          </w:tcPr>
          <w:p>
            <w:pPr>
              <w:keepLines/>
            </w:pPr>
            <w:r>
              <w:rPr>
                <w:sz w:val="16"/>
              </w:rPr>
              <w:t>Human-facing persistent companion/bridge.</w:t>
            </w:r>
          </w:p>
        </w:tc>
      </w:tr>
      <w:tr>
        <w:trPr>
          <w:cantSplit/>
          <w:cantSplit/>
        </w:trPr>
        <w:tc>
          <w:tcPr>
            <w:tcW w:type="dxa" w:w="2016"/>
            <w:vAlign w:val="top"/>
            <w:tcMar>
              <w:top w:w="70" w:type="dxa"/>
              <w:start w:w="90" w:type="dxa"/>
              <w:bottom w:w="70" w:type="dxa"/>
              <w:end w:w="90" w:type="dxa"/>
            </w:tcMar>
          </w:tcPr>
          <w:p>
            <w:pPr>
              <w:keepLines/>
            </w:pPr>
            <w:r>
              <w:rPr>
                <w:sz w:val="16"/>
              </w:rPr>
              <w:t>PAT</w:t>
            </w:r>
          </w:p>
        </w:tc>
        <w:tc>
          <w:tcPr>
            <w:tcW w:type="dxa" w:w="8640"/>
            <w:vAlign w:val="top"/>
            <w:tcMar>
              <w:top w:w="70" w:type="dxa"/>
              <w:start w:w="90" w:type="dxa"/>
              <w:bottom w:w="70" w:type="dxa"/>
              <w:end w:w="90" w:type="dxa"/>
            </w:tcMar>
          </w:tcPr>
          <w:p>
            <w:pPr>
              <w:keepLines/>
            </w:pPr>
            <w:r>
              <w:rPr>
                <w:sz w:val="16"/>
              </w:rPr>
              <w:t>Personal Agentic Team; local/private roles serving one human.</w:t>
            </w:r>
          </w:p>
        </w:tc>
      </w:tr>
      <w:tr>
        <w:trPr>
          <w:cantSplit/>
          <w:cantSplit/>
        </w:trPr>
        <w:tc>
          <w:tcPr>
            <w:tcW w:type="dxa" w:w="2016"/>
            <w:vAlign w:val="top"/>
            <w:tcMar>
              <w:top w:w="70" w:type="dxa"/>
              <w:start w:w="90" w:type="dxa"/>
              <w:bottom w:w="70" w:type="dxa"/>
              <w:end w:w="90" w:type="dxa"/>
            </w:tcMar>
          </w:tcPr>
          <w:p>
            <w:pPr>
              <w:keepLines/>
            </w:pPr>
            <w:r>
              <w:rPr>
                <w:sz w:val="16"/>
              </w:rPr>
              <w:t>FATE</w:t>
            </w:r>
          </w:p>
        </w:tc>
        <w:tc>
          <w:tcPr>
            <w:tcW w:type="dxa" w:w="8640"/>
            <w:vAlign w:val="top"/>
            <w:tcMar>
              <w:top w:w="70" w:type="dxa"/>
              <w:start w:w="90" w:type="dxa"/>
              <w:bottom w:w="70" w:type="dxa"/>
              <w:end w:w="90" w:type="dxa"/>
            </w:tcMar>
          </w:tcPr>
          <w:p>
            <w:pPr>
              <w:keepLines/>
            </w:pPr>
            <w:r>
              <w:rPr>
                <w:sz w:val="16"/>
              </w:rPr>
              <w:t>Fail-closed exact consent/authority membrane.</w:t>
            </w:r>
          </w:p>
        </w:tc>
      </w:tr>
      <w:tr>
        <w:trPr>
          <w:cantSplit/>
          <w:cantSplit/>
        </w:trPr>
        <w:tc>
          <w:tcPr>
            <w:tcW w:type="dxa" w:w="2016"/>
            <w:vAlign w:val="top"/>
            <w:tcMar>
              <w:top w:w="70" w:type="dxa"/>
              <w:start w:w="90" w:type="dxa"/>
              <w:bottom w:w="70" w:type="dxa"/>
              <w:end w:w="90" w:type="dxa"/>
            </w:tcMar>
          </w:tcPr>
          <w:p>
            <w:pPr>
              <w:keepLines/>
            </w:pPr>
            <w:r>
              <w:rPr>
                <w:sz w:val="16"/>
              </w:rPr>
              <w:t>SAT</w:t>
            </w:r>
          </w:p>
        </w:tc>
        <w:tc>
          <w:tcPr>
            <w:tcW w:type="dxa" w:w="8640"/>
            <w:vAlign w:val="top"/>
            <w:tcMar>
              <w:top w:w="70" w:type="dxa"/>
              <w:start w:w="90" w:type="dxa"/>
              <w:bottom w:w="70" w:type="dxa"/>
              <w:end w:w="90" w:type="dxa"/>
            </w:tcMar>
          </w:tcPr>
          <w:p>
            <w:pPr>
              <w:keepLines/>
            </w:pPr>
            <w:r>
              <w:rPr>
                <w:sz w:val="16"/>
              </w:rPr>
              <w:t>System Agentic Team; shared truth/integrity verifier roles.</w:t>
            </w:r>
          </w:p>
        </w:tc>
      </w:tr>
      <w:tr>
        <w:trPr>
          <w:cantSplit/>
          <w:cantSplit/>
        </w:trPr>
        <w:tc>
          <w:tcPr>
            <w:tcW w:type="dxa" w:w="2016"/>
            <w:vAlign w:val="top"/>
            <w:tcMar>
              <w:top w:w="70" w:type="dxa"/>
              <w:start w:w="90" w:type="dxa"/>
              <w:bottom w:w="70" w:type="dxa"/>
              <w:end w:w="90" w:type="dxa"/>
            </w:tcMar>
          </w:tcPr>
          <w:p>
            <w:pPr>
              <w:keepLines/>
            </w:pPr>
            <w:r>
              <w:rPr>
                <w:sz w:val="16"/>
              </w:rPr>
              <w:t>URP</w:t>
            </w:r>
          </w:p>
        </w:tc>
        <w:tc>
          <w:tcPr>
            <w:tcW w:type="dxa" w:w="8640"/>
            <w:vAlign w:val="top"/>
            <w:tcMar>
              <w:top w:w="70" w:type="dxa"/>
              <w:start w:w="90" w:type="dxa"/>
              <w:bottom w:w="70" w:type="dxa"/>
              <w:end w:w="90" w:type="dxa"/>
            </w:tcMar>
          </w:tcPr>
          <w:p>
            <w:pPr>
              <w:keepLines/>
            </w:pPr>
            <w:r>
              <w:rPr>
                <w:sz w:val="16"/>
              </w:rPr>
              <w:t>Shared constitutional/resource substrate and coordination commons.</w:t>
            </w:r>
          </w:p>
        </w:tc>
      </w:tr>
      <w:tr>
        <w:trPr>
          <w:cantSplit/>
          <w:cantSplit/>
        </w:trPr>
        <w:tc>
          <w:tcPr>
            <w:tcW w:type="dxa" w:w="2016"/>
            <w:vAlign w:val="top"/>
            <w:tcMar>
              <w:top w:w="70" w:type="dxa"/>
              <w:start w:w="90" w:type="dxa"/>
              <w:bottom w:w="70" w:type="dxa"/>
              <w:end w:w="90" w:type="dxa"/>
            </w:tcMar>
          </w:tcPr>
          <w:p>
            <w:pPr>
              <w:keepLines/>
            </w:pPr>
            <w:r>
              <w:rPr>
                <w:sz w:val="16"/>
              </w:rPr>
              <w:t>Receipt</w:t>
            </w:r>
          </w:p>
        </w:tc>
        <w:tc>
          <w:tcPr>
            <w:tcW w:type="dxa" w:w="8640"/>
            <w:vAlign w:val="top"/>
            <w:tcMar>
              <w:top w:w="70" w:type="dxa"/>
              <w:start w:w="90" w:type="dxa"/>
              <w:bottom w:w="70" w:type="dxa"/>
              <w:end w:w="90" w:type="dxa"/>
            </w:tcMar>
          </w:tcPr>
          <w:p>
            <w:pPr>
              <w:keepLines/>
            </w:pPr>
            <w:r>
              <w:rPr>
                <w:sz w:val="16"/>
              </w:rPr>
              <w:t>Canonical evidence envelope describing a transition or verification result.</w:t>
            </w:r>
          </w:p>
        </w:tc>
      </w:tr>
      <w:tr>
        <w:trPr>
          <w:cantSplit/>
          <w:cantSplit/>
        </w:trPr>
        <w:tc>
          <w:tcPr>
            <w:tcW w:type="dxa" w:w="2016"/>
            <w:vAlign w:val="top"/>
            <w:tcMar>
              <w:top w:w="70" w:type="dxa"/>
              <w:start w:w="90" w:type="dxa"/>
              <w:bottom w:w="70" w:type="dxa"/>
              <w:end w:w="90" w:type="dxa"/>
            </w:tcMar>
          </w:tcPr>
          <w:p>
            <w:pPr>
              <w:keepLines/>
            </w:pPr>
            <w:r>
              <w:rPr>
                <w:sz w:val="16"/>
              </w:rPr>
              <w:t>Verdict</w:t>
            </w:r>
          </w:p>
        </w:tc>
        <w:tc>
          <w:tcPr>
            <w:tcW w:type="dxa" w:w="8640"/>
            <w:vAlign w:val="top"/>
            <w:tcMar>
              <w:top w:w="70" w:type="dxa"/>
              <w:start w:w="90" w:type="dxa"/>
              <w:bottom w:w="70" w:type="dxa"/>
              <w:end w:w="90" w:type="dxa"/>
            </w:tcMar>
          </w:tcPr>
          <w:p>
            <w:pPr>
              <w:keepLines/>
            </w:pPr>
            <w:r>
              <w:rPr>
                <w:sz w:val="16"/>
              </w:rPr>
              <w:t>Bounded verifier conclusion with rails, blockers and proof ceiling.</w:t>
            </w:r>
          </w:p>
        </w:tc>
      </w:tr>
      <w:tr>
        <w:trPr>
          <w:cantSplit/>
          <w:cantSplit/>
        </w:trPr>
        <w:tc>
          <w:tcPr>
            <w:tcW w:type="dxa" w:w="2016"/>
            <w:vAlign w:val="top"/>
            <w:tcMar>
              <w:top w:w="70" w:type="dxa"/>
              <w:start w:w="90" w:type="dxa"/>
              <w:bottom w:w="70" w:type="dxa"/>
              <w:end w:w="90" w:type="dxa"/>
            </w:tcMar>
          </w:tcPr>
          <w:p>
            <w:pPr>
              <w:keepLines/>
            </w:pPr>
            <w:r>
              <w:rPr>
                <w:sz w:val="16"/>
              </w:rPr>
              <w:t>BlockTree</w:t>
            </w:r>
          </w:p>
        </w:tc>
        <w:tc>
          <w:tcPr>
            <w:tcW w:type="dxa" w:w="8640"/>
            <w:vAlign w:val="top"/>
            <w:tcMar>
              <w:top w:w="70" w:type="dxa"/>
              <w:start w:w="90" w:type="dxa"/>
              <w:bottom w:w="70" w:type="dxa"/>
              <w:end w:w="90" w:type="dxa"/>
            </w:tcMar>
          </w:tcPr>
          <w:p>
            <w:pPr>
              <w:keepLines/>
            </w:pPr>
            <w:r>
              <w:rPr>
                <w:sz w:val="16"/>
              </w:rPr>
              <w:t>Single-parent canonical lineage/ancestry reading.</w:t>
            </w:r>
          </w:p>
        </w:tc>
      </w:tr>
      <w:tr>
        <w:trPr>
          <w:cantSplit/>
          <w:cantSplit/>
        </w:trPr>
        <w:tc>
          <w:tcPr>
            <w:tcW w:type="dxa" w:w="2016"/>
            <w:vAlign w:val="top"/>
            <w:tcMar>
              <w:top w:w="70" w:type="dxa"/>
              <w:start w:w="90" w:type="dxa"/>
              <w:bottom w:w="70" w:type="dxa"/>
              <w:end w:w="90" w:type="dxa"/>
            </w:tcMar>
          </w:tcPr>
          <w:p>
            <w:pPr>
              <w:keepLines/>
            </w:pPr>
            <w:r>
              <w:rPr>
                <w:sz w:val="16"/>
              </w:rPr>
              <w:t>BlockGraph</w:t>
            </w:r>
          </w:p>
        </w:tc>
        <w:tc>
          <w:tcPr>
            <w:tcW w:type="dxa" w:w="8640"/>
            <w:vAlign w:val="top"/>
            <w:tcMar>
              <w:top w:w="70" w:type="dxa"/>
              <w:start w:w="90" w:type="dxa"/>
              <w:bottom w:w="70" w:type="dxa"/>
              <w:end w:w="90" w:type="dxa"/>
            </w:tcMar>
          </w:tcPr>
          <w:p>
            <w:pPr>
              <w:keepLines/>
            </w:pPr>
            <w:r>
              <w:rPr>
                <w:sz w:val="16"/>
              </w:rPr>
              <w:t>Typed many-parent evidence/adoption/verification/impact relation reading.</w:t>
            </w:r>
          </w:p>
        </w:tc>
      </w:tr>
      <w:tr>
        <w:trPr>
          <w:cantSplit/>
          <w:cantSplit/>
        </w:trPr>
        <w:tc>
          <w:tcPr>
            <w:tcW w:type="dxa" w:w="2016"/>
            <w:vAlign w:val="top"/>
            <w:tcMar>
              <w:top w:w="70" w:type="dxa"/>
              <w:start w:w="90" w:type="dxa"/>
              <w:bottom w:w="70" w:type="dxa"/>
              <w:end w:w="90" w:type="dxa"/>
            </w:tcMar>
          </w:tcPr>
          <w:p>
            <w:pPr>
              <w:keepLines/>
            </w:pPr>
            <w:r>
              <w:rPr>
                <w:sz w:val="16"/>
              </w:rPr>
              <w:t>Proof-of-Truth</w:t>
            </w:r>
          </w:p>
        </w:tc>
        <w:tc>
          <w:tcPr>
            <w:tcW w:type="dxa" w:w="8640"/>
            <w:vAlign w:val="top"/>
            <w:tcMar>
              <w:top w:w="70" w:type="dxa"/>
              <w:start w:w="90" w:type="dxa"/>
              <w:bottom w:w="70" w:type="dxa"/>
              <w:end w:w="90" w:type="dxa"/>
            </w:tcMar>
          </w:tcPr>
          <w:p>
            <w:pPr>
              <w:keepLines/>
            </w:pPr>
            <w:r>
              <w:rPr>
                <w:sz w:val="16"/>
              </w:rPr>
              <w:t>Convergence across required Formal/Cryptographic/Empirical/Economic rails.</w:t>
            </w:r>
          </w:p>
        </w:tc>
      </w:tr>
      <w:tr>
        <w:trPr>
          <w:cantSplit/>
          <w:cantSplit/>
        </w:trPr>
        <w:tc>
          <w:tcPr>
            <w:tcW w:type="dxa" w:w="2016"/>
            <w:vAlign w:val="top"/>
            <w:tcMar>
              <w:top w:w="70" w:type="dxa"/>
              <w:start w:w="90" w:type="dxa"/>
              <w:bottom w:w="70" w:type="dxa"/>
              <w:end w:w="90" w:type="dxa"/>
            </w:tcMar>
          </w:tcPr>
          <w:p>
            <w:pPr>
              <w:keepLines/>
            </w:pPr>
            <w:r>
              <w:rPr>
                <w:sz w:val="16"/>
              </w:rPr>
              <w:t>Proof-of-Impact</w:t>
            </w:r>
          </w:p>
        </w:tc>
        <w:tc>
          <w:tcPr>
            <w:tcW w:type="dxa" w:w="8640"/>
            <w:vAlign w:val="top"/>
            <w:tcMar>
              <w:top w:w="70" w:type="dxa"/>
              <w:start w:w="90" w:type="dxa"/>
              <w:bottom w:w="70" w:type="dxa"/>
              <w:end w:w="90" w:type="dxa"/>
            </w:tcMar>
          </w:tcPr>
          <w:p>
            <w:pPr>
              <w:keepLines/>
            </w:pPr>
            <w:r>
              <w:rPr>
                <w:sz w:val="16"/>
              </w:rPr>
              <w:t>Future governed impact/value mechanism; simulation cannot mint it.</w:t>
            </w:r>
          </w:p>
        </w:tc>
      </w:tr>
      <w:tr>
        <w:trPr>
          <w:cantSplit/>
          <w:cantSplit/>
        </w:trPr>
        <w:tc>
          <w:tcPr>
            <w:tcW w:type="dxa" w:w="2016"/>
            <w:vAlign w:val="top"/>
            <w:tcMar>
              <w:top w:w="70" w:type="dxa"/>
              <w:start w:w="90" w:type="dxa"/>
              <w:bottom w:w="70" w:type="dxa"/>
              <w:end w:w="90" w:type="dxa"/>
            </w:tcMar>
          </w:tcPr>
          <w:p>
            <w:pPr>
              <w:keepLines/>
            </w:pPr>
            <w:r>
              <w:rPr>
                <w:sz w:val="16"/>
              </w:rPr>
              <w:t>SNR</w:t>
            </w:r>
          </w:p>
        </w:tc>
        <w:tc>
          <w:tcPr>
            <w:tcW w:type="dxa" w:w="8640"/>
            <w:vAlign w:val="top"/>
            <w:tcMar>
              <w:top w:w="70" w:type="dxa"/>
              <w:start w:w="90" w:type="dxa"/>
              <w:bottom w:w="70" w:type="dxa"/>
              <w:end w:w="90" w:type="dxa"/>
            </w:tcMar>
          </w:tcPr>
          <w:p>
            <w:pPr>
              <w:keepLines/>
            </w:pPr>
            <w:r>
              <w:rPr>
                <w:sz w:val="16"/>
              </w:rPr>
              <w:t>Signal-to-noise frontier ranking; target is evidence-weighted, not count-based.</w:t>
            </w:r>
          </w:p>
        </w:tc>
      </w:tr>
      <w:tr>
        <w:trPr>
          <w:cantSplit/>
          <w:cantSplit/>
        </w:trPr>
        <w:tc>
          <w:tcPr>
            <w:tcW w:type="dxa" w:w="2016"/>
            <w:vAlign w:val="top"/>
            <w:tcMar>
              <w:top w:w="70" w:type="dxa"/>
              <w:start w:w="90" w:type="dxa"/>
              <w:bottom w:w="70" w:type="dxa"/>
              <w:end w:w="90" w:type="dxa"/>
            </w:tcMar>
          </w:tcPr>
          <w:p>
            <w:pPr>
              <w:keepLines/>
            </w:pPr>
            <w:r>
              <w:rPr>
                <w:sz w:val="16"/>
              </w:rPr>
              <w:t>HHMM</w:t>
            </w:r>
          </w:p>
        </w:tc>
        <w:tc>
          <w:tcPr>
            <w:tcW w:type="dxa" w:w="8640"/>
            <w:vAlign w:val="top"/>
            <w:tcMar>
              <w:top w:w="70" w:type="dxa"/>
              <w:start w:w="90" w:type="dxa"/>
              <w:bottom w:w="70" w:type="dxa"/>
              <w:end w:w="90" w:type="dxa"/>
            </w:tcMar>
          </w:tcPr>
          <w:p>
            <w:pPr>
              <w:keepLines/>
            </w:pPr>
            <w:r>
              <w:rPr>
                <w:sz w:val="16"/>
              </w:rPr>
              <w:t>Hierarchical Hidden Markov Model; future probabilistic lifecycle inference after sufficient event evidence.</w:t>
            </w:r>
          </w:p>
        </w:tc>
      </w:tr>
      <w:tr>
        <w:trPr>
          <w:cantSplit/>
          <w:cantSplit/>
        </w:trPr>
        <w:tc>
          <w:tcPr>
            <w:tcW w:type="dxa" w:w="2016"/>
            <w:vAlign w:val="top"/>
            <w:tcMar>
              <w:top w:w="70" w:type="dxa"/>
              <w:start w:w="90" w:type="dxa"/>
              <w:bottom w:w="70" w:type="dxa"/>
              <w:end w:w="90" w:type="dxa"/>
            </w:tcMar>
          </w:tcPr>
          <w:p>
            <w:pPr>
              <w:keepLines/>
            </w:pPr>
            <w:r>
              <w:rPr>
                <w:sz w:val="16"/>
              </w:rPr>
              <w:t>RSI</w:t>
            </w:r>
          </w:p>
        </w:tc>
        <w:tc>
          <w:tcPr>
            <w:tcW w:type="dxa" w:w="8640"/>
            <w:vAlign w:val="top"/>
            <w:tcMar>
              <w:top w:w="70" w:type="dxa"/>
              <w:start w:w="90" w:type="dxa"/>
              <w:bottom w:w="70" w:type="dxa"/>
              <w:end w:w="90" w:type="dxa"/>
            </w:tcMar>
          </w:tcPr>
          <w:p>
            <w:pPr>
              <w:keepLines/>
            </w:pPr>
            <w:r>
              <w:rPr>
                <w:sz w:val="16"/>
              </w:rPr>
              <w:t>Bounded recursive self-improvement of procedures/routing/tests; never authority self-expansion.</w:t>
            </w:r>
          </w:p>
        </w:tc>
      </w:tr>
      <w:tr>
        <w:trPr>
          <w:cantSplit/>
          <w:cantSplit/>
        </w:trPr>
        <w:tc>
          <w:tcPr>
            <w:tcW w:type="dxa" w:w="2016"/>
            <w:vAlign w:val="top"/>
            <w:tcMar>
              <w:top w:w="70" w:type="dxa"/>
              <w:start w:w="90" w:type="dxa"/>
              <w:bottom w:w="70" w:type="dxa"/>
              <w:end w:w="90" w:type="dxa"/>
            </w:tcMar>
          </w:tcPr>
          <w:p>
            <w:pPr>
              <w:keepLines/>
            </w:pPr>
            <w:r>
              <w:rPr>
                <w:sz w:val="16"/>
              </w:rPr>
              <w:t>No-false-GREEN</w:t>
            </w:r>
          </w:p>
        </w:tc>
        <w:tc>
          <w:tcPr>
            <w:tcW w:type="dxa" w:w="8640"/>
            <w:vAlign w:val="top"/>
            <w:tcMar>
              <w:top w:w="70" w:type="dxa"/>
              <w:start w:w="90" w:type="dxa"/>
              <w:bottom w:w="70" w:type="dxa"/>
              <w:end w:w="90" w:type="dxa"/>
            </w:tcMar>
          </w:tcPr>
          <w:p>
            <w:pPr>
              <w:keepLines/>
            </w:pPr>
            <w:r>
              <w:rPr>
                <w:sz w:val="16"/>
              </w:rPr>
              <w:t>Claim state is promoted only to the narrowest proof level actually earned.</w:t>
            </w:r>
          </w:p>
        </w:tc>
      </w:tr>
    </w:tbl>
    <w:p>
      <w:pPr>
        <w:pStyle w:val="Heading1"/>
        <w:keepNext/>
        <w:keepLines/>
      </w:pPr>
      <w:r>
        <w:t>APPENDIX F — Canonical Closing Statement</w:t>
      </w:r>
    </w:p>
    <w:tbl>
      <w:tblPr>
        <w:tblW w:type="auto" w:w="0"/>
        <w:jc w:val="center"/>
        <w:tblLook w:firstColumn="1" w:firstRow="1" w:lastColumn="0" w:lastRow="0" w:noHBand="0" w:noVBand="1" w:val="04A0"/>
      </w:tblPr>
      <w:tblGrid>
        <w:gridCol w:w="10454"/>
      </w:tblGrid>
      <w:tr>
        <w:trPr>
          <w:cantSplit/>
          <w:cantSplit/>
        </w:trPr>
        <w:tc>
          <w:tcPr>
            <w:tcW w:type="dxa" w:w="10454"/>
            <w:shd w:fill="FBF7E8"/>
            <w:tcMar>
              <w:top w:w="110" w:type="dxa"/>
              <w:start w:w="130" w:type="dxa"/>
              <w:bottom w:w="110" w:type="dxa"/>
              <w:end w:w="130" w:type="dxa"/>
            </w:tcMar>
          </w:tcPr>
          <w:p>
            <w:pPr>
              <w:keepLines/>
            </w:pPr>
            <w:r>
              <w:rPr>
                <w:b/>
                <w:color w:val="C9A84C"/>
                <w:sz w:val="21"/>
              </w:rPr>
              <w:t>BIZRA URP ARCHITECTURAL LINCHPIN</w:t>
              <w:br/>
            </w:r>
            <w:r>
              <w:rPr>
                <w:sz w:val="19"/>
              </w:rPr>
              <w:t>The system does not become trustworthy because many agents agree. It becomes trustworthy when every important transition is bound to a human-authorized subject, falsifiable evidence, an exact authority membrane, independent verification, a tamper-evident receipt, recoverable lineage and a proof ceiling that prevents the next layer from claiming more than the evidence earned.</w:t>
            </w:r>
          </w:p>
        </w:tc>
      </w:tr>
    </w:tbl>
    <w:p>
      <w:r>
        <w:t>This master plan is intentionally designed to make Node0 boringly provable before federation becomes exciting. Scale begins only after the minimum closed loop is mechanically undeniable.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60"/>
      <w:gridCol w:w="3360"/>
      <w:gridCol w:w="3360"/>
    </w:tblGrid>
    <w:tr>
      <w:tc>
        <w:tcPr>
          <w:tcW w:type="dxa" w:w="3355"/>
        </w:tcPr>
        <w:p>
          <w:pPr>
            <w:jc w:val="left"/>
          </w:pPr>
          <w:r>
            <w:rPr>
              <w:color w:val="7C8597"/>
              <w:sz w:val="15"/>
            </w:rPr>
            <w:t>BIZRA</w:t>
          </w:r>
        </w:p>
      </w:tc>
      <w:tc>
        <w:tcPr>
          <w:tcW w:type="dxa" w:w="3355"/>
        </w:tcPr>
        <w:p>
          <w:pPr>
            <w:jc w:val="center"/>
          </w:pPr>
          <w:r>
            <w:rPr>
              <w:color w:val="7C8597"/>
              <w:sz w:val="15"/>
            </w:rPr>
            <w:t>Master Architecture Baseline</w:t>
          </w:r>
        </w:p>
      </w:tc>
      <w:tc>
        <w:tcPr>
          <w:tcW w:type="dxa" w:w="3355"/>
        </w:tcPr>
        <w:p>
          <w:pPr>
            <w:jc w:val="right"/>
          </w:pPr>
          <w:r>
            <w:rPr>
              <w:color w:val="7C8597"/>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C8597"/>
        <w:sz w:val="15"/>
      </w:rPr>
      <w:t>BIZRA | URP System Architecture &amp; Technical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C9A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C9A8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i/>
      <w:iCs/>
      <w:color w:val="5B9BD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7C859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right="115"/>
      <w:shd w:fill="F4F6F8"/>
    </w:pPr>
    <w:rPr>
      <w:rFonts w:ascii="Consolas" w:hAnsi="Consolas"/>
      <w:color w:val="1720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BIZRA URP System Architecture — HLD, LLD &amp; Technical Specification Master Plan</dc:title>
  <dc:subject>Human-sovereign Node architecture, FATE authority membrane, URP/SAT verification plane, BlockTree/BlockGraph, proof-bound learning</dc:subject>
  <dc:creator>BIZRA Architecture</dc:creator>
  <cp:keywords>BIZRA, URP, DEMA, PAT, SAT, FATE, BlockTree, BlockGraph, HLD, LLD,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