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C5962A"/>
          <w:sz w:val="36"/>
          <w:szCs w:val="36"/>
          <w:rtl/>
        </w:rPr>
        <w:t xml:space="preserve">بِسْمِ اللَّهِ الرَّحْمَٰنِ الرَّحِيمِ</w:t>
      </w:r>
    </w:p>
    <w:p>
      <w:pPr>
        <w:spacing w:before="600"/>
        <w:jc w:val="center"/>
      </w:pPr>
      <w:r>
        <w:rPr>
          <w:rFonts w:ascii="Arial" w:cs="Arial" w:eastAsia="Arial" w:hAnsi="Arial"/>
          <w:b/>
          <w:bCs/>
          <w:color w:val="0D7377"/>
          <w:sz w:val="40"/>
          <w:szCs w:val="40"/>
        </w:rPr>
        <w:t xml:space="preserve">BIZRA CONSTITUTIONAL SOURCES</w:t>
      </w:r>
    </w:p>
    <w:p>
      <w:pPr>
        <w:spacing w:before="200"/>
        <w:jc w:val="center"/>
      </w:pPr>
      <w:r>
        <w:rPr>
          <w:rFonts w:ascii="Arial" w:cs="Arial" w:eastAsia="Arial" w:hAnsi="Arial"/>
          <w:color w:val="C5962A"/>
          <w:sz w:val="28"/>
          <w:szCs w:val="28"/>
        </w:rPr>
        <w:t xml:space="preserve">The Quranic and Prophetic Foundations</w:t>
      </w:r>
    </w:p>
    <w:p>
      <w:pPr>
        <w:spacing w:before="100"/>
        <w:jc w:val="center"/>
      </w:pPr>
      <w:r>
        <w:rPr>
          <w:rFonts w:ascii="Arial" w:cs="Arial" w:eastAsia="Arial" w:hAnsi="Arial"/>
          <w:color w:val="C5962A"/>
          <w:sz w:val="28"/>
          <w:szCs w:val="28"/>
          <w:rtl/>
        </w:rPr>
        <w:t xml:space="preserve">المصادر الدستورية</w:t>
      </w:r>
    </w:p>
    <w:p>
      <w:pPr>
        <w:spacing w:before="600"/>
        <w:jc w:val="center"/>
      </w:pPr>
      <w:r>
        <w:rPr>
          <w:rFonts w:ascii="Arial" w:cs="Arial" w:eastAsia="Arial" w:hAnsi="Arial"/>
          <w:color w:val="666666"/>
          <w:sz w:val="22"/>
          <w:szCs w:val="22"/>
        </w:rPr>
        <w:t xml:space="preserve">Every principle. Every threshold. Every gate.</w:t>
      </w:r>
    </w:p>
    <w:p>
      <w:pPr>
        <w:jc w:val="center"/>
      </w:pPr>
      <w:r>
        <w:rPr>
          <w:rFonts w:ascii="Arial" w:cs="Arial" w:eastAsia="Arial" w:hAnsi="Arial"/>
          <w:color w:val="666666"/>
          <w:sz w:val="22"/>
          <w:szCs w:val="22"/>
        </w:rPr>
        <w:t xml:space="preserve">Traced to its source in Quran and Sunnah.</w:t>
      </w:r>
    </w:p>
    <w:p>
      <w:pPr>
        <w:spacing w:before="200"/>
        <w:jc w:val="center"/>
      </w:pPr>
      <w:r>
        <w:rPr>
          <w:rFonts w:ascii="Arial" w:cs="Arial" w:eastAsia="Arial" w:hAnsi="Arial"/>
          <w:b/>
          <w:bCs/>
          <w:color w:val="1A1A2E"/>
          <w:sz w:val="22"/>
          <w:szCs w:val="22"/>
        </w:rPr>
        <w:t xml:space="preserve">In any conflict, return to the text.</w:t>
      </w:r>
    </w:p>
    <w:p>
      <w:pPr>
        <w:spacing w:before="800"/>
        <w:jc w:val="center"/>
      </w:pPr>
      <w:r>
        <w:rPr>
          <w:rFonts w:ascii="Arial" w:cs="Arial" w:eastAsia="Arial" w:hAnsi="Arial"/>
          <w:color w:val="666666"/>
          <w:sz w:val="20"/>
          <w:szCs w:val="20"/>
        </w:rPr>
        <w:t xml:space="preserve">Version 1.0 · LOCKED</w:t>
      </w:r>
    </w:p>
    <w:p>
      <w:pPr>
        <w:jc w:val="center"/>
      </w:pPr>
      <w:r>
        <w:rPr>
          <w:rFonts w:ascii="Arial" w:cs="Arial" w:eastAsia="Arial" w:hAnsi="Arial"/>
          <w:color w:val="666666"/>
          <w:sz w:val="20"/>
          <w:szCs w:val="20"/>
        </w:rPr>
        <w:t xml:space="preserve">March 8, 2026 · Dubai</w:t>
      </w:r>
    </w:p>
    <w:p>
      <w:pPr>
        <w:jc w:val="center"/>
      </w:pPr>
      <w:r>
        <w:rPr>
          <w:rFonts w:ascii="Arial" w:cs="Arial" w:eastAsia="Arial" w:hAnsi="Arial"/>
          <w:color w:val="666666"/>
          <w:sz w:val="20"/>
          <w:szCs w:val="20"/>
        </w:rPr>
        <w:t xml:space="preserve">BIZRA Foundation</w:t>
      </w:r>
    </w:p>
    <w:p>
      <w:pPr>
        <w:spacing w:before="400"/>
        <w:jc w:val="center"/>
      </w:pPr>
      <w:r>
        <w:rPr>
          <w:rFonts w:ascii="Arial" w:cs="Arial" w:eastAsia="Arial" w:hAnsi="Arial"/>
          <w:b/>
          <w:bCs/>
          <w:color w:val="C5962A"/>
          <w:sz w:val="22"/>
          <w:szCs w:val="22"/>
          <w:rtl/>
        </w:rPr>
        <w:t xml:space="preserve">وَمَا تَوْفِيقِي إِلَّا بِاللَّهِ ۚ عَلَيْهِ تَوَكَّلْتُ وَإِلَيْهِ أُنِيبُ</w:t>
      </w:r>
    </w:p>
    <w:p>
      <w:pPr>
        <w:jc w:val="center"/>
      </w:pPr>
      <w:r>
        <w:rPr>
          <w:rFonts w:ascii="Arial" w:cs="Arial" w:eastAsia="Arial" w:hAnsi="Arial"/>
          <w:i/>
          <w:iCs/>
          <w:color w:val="666666"/>
          <w:sz w:val="20"/>
          <w:szCs w:val="20"/>
        </w:rPr>
        <w:t xml:space="preserve">"My success is only through Allah. Upon Him I rely, and to Him I turn."</w:t>
      </w:r>
    </w:p>
    <w:p>
      <w:pPr>
        <w:jc w:val="center"/>
      </w:pPr>
      <w:r>
        <w:rPr>
          <w:rFonts w:ascii="Arial" w:cs="Arial" w:eastAsia="Arial" w:hAnsi="Arial"/>
          <w:color w:val="666666"/>
          <w:sz w:val="18"/>
          <w:szCs w:val="18"/>
        </w:rPr>
        <w:t xml:space="preserve">— Hud 11:88</w:t>
      </w:r>
    </w:p>
    <w:p>
      <w:r>
        <w:br w:type="page"/>
      </w:r>
    </w:p>
    <w:p>
      <w:pPr>
        <w:sectPr>
          <w:pgSz w:w="12240" w:h="15840" w:orient="portrait"/>
          <w:pgMar w:top="1440" w:right="1440" w:bottom="1440" w:left="1440" w:header="708" w:footer="708" w:gutter="0"/>
          <w:pgNumType/>
          <w:docGrid w:linePitch="360"/>
        </w:sectPr>
      </w:pPr>
    </w:p>
    <w:p>
      <w:pPr>
        <w:pStyle w:val="Heading1"/>
        <w:spacing w:before="400" w:after="120"/>
      </w:pPr>
      <w:r>
        <w:rPr>
          <w:rFonts w:ascii="Arial" w:cs="Arial" w:eastAsia="Arial" w:hAnsi="Arial"/>
          <w:b/>
          <w:bCs/>
          <w:color w:val="0D7377"/>
          <w:sz w:val="32"/>
          <w:szCs w:val="32"/>
        </w:rPr>
        <w:t xml:space="preserve">Preamble: Why This Document Exists</w:t>
      </w:r>
    </w:p>
    <w:p>
      <w:pPr>
        <w:spacing w:after="120"/>
      </w:pPr>
      <w:r>
        <w:rPr>
          <w:rFonts w:ascii="Arial" w:cs="Arial" w:eastAsia="Arial" w:hAnsi="Arial"/>
          <w:color w:val="000000"/>
          <w:sz w:val="22"/>
          <w:szCs w:val="22"/>
        </w:rPr>
        <w:t xml:space="preserve">BIZRA is not a technology project that borrowed Islamic terminology. It is an Islamic project that uses technology as its instrument.</w:t>
      </w:r>
    </w:p>
    <w:p>
      <w:pPr>
        <w:spacing w:after="120"/>
      </w:pPr>
      <w:r>
        <w:rPr>
          <w:rFonts w:ascii="Arial" w:cs="Arial" w:eastAsia="Arial" w:hAnsi="Arial"/>
          <w:color w:val="000000"/>
          <w:sz w:val="22"/>
          <w:szCs w:val="22"/>
        </w:rPr>
        <w:t xml:space="preserve">Every constitutional principle — every threshold, every gate, every economic rule — was derived from Quran and Sunnah before it was encoded in Python or Rust. The code is the implementation. The source is the revelation.</w:t>
      </w:r>
    </w:p>
    <w:p>
      <w:pPr>
        <w:spacing w:after="120"/>
      </w:pPr>
      <w:r>
        <w:rPr>
          <w:rFonts w:ascii="Arial" w:cs="Arial" w:eastAsia="Arial" w:hAnsi="Arial"/>
          <w:color w:val="000000"/>
          <w:sz w:val="22"/>
          <w:szCs w:val="22"/>
        </w:rPr>
        <w:t xml:space="preserve">This document exists so that in any future conflict — between developers, between versions, between interpretations — there is one authoritative reference: the original text. Not Mumo's opinion. Not Claude's analysis. Not any committee's vote. The Quran and the authenticated Hadith.</w:t>
      </w:r>
    </w:p>
    <w:p>
      <w:pPr>
        <w:spacing w:after="100"/>
      </w:pPr>
      <w:r>
        <w:rPr>
          <w:rFonts w:ascii="Arial" w:cs="Arial" w:eastAsia="Arial" w:hAnsi="Arial"/>
          <w:b/>
          <w:bCs/>
          <w:color w:val="0D7377"/>
          <w:sz w:val="22"/>
          <w:szCs w:val="22"/>
        </w:rPr>
        <w:t xml:space="preserve">The Rule: </w:t>
      </w:r>
      <w:r>
        <w:rPr>
          <w:rFonts w:ascii="Arial" w:cs="Arial" w:eastAsia="Arial" w:hAnsi="Arial"/>
          <w:color w:val="000000"/>
          <w:sz w:val="22"/>
          <w:szCs w:val="22"/>
        </w:rPr>
        <w:t xml:space="preserve">When constants.py conflicts with this document, this document wins. When this document conflicts with Quran/Hadith, Quran/Hadith wins. The chain of authority is absolute.</w:t>
      </w:r>
    </w:p>
    <w:p>
      <w:pPr>
        <w:spacing w:before="200" w:after="200"/>
        <w:jc w:val="center"/>
      </w:pPr>
      <w:r>
        <w:rPr>
          <w:rFonts w:ascii="Arial" w:cs="Arial" w:eastAsia="Arial" w:hAnsi="Arial"/>
          <w:color w:val="0D7377"/>
          <w:sz w:val="18"/>
          <w:szCs w:val="18"/>
        </w:rPr>
        <w:t xml:space="preserve">═══════════════════════════════════════════</w:t>
      </w:r>
    </w:p>
    <w:p>
      <w:pPr>
        <w:pStyle w:val="Heading2"/>
        <w:spacing w:before="240" w:after="120"/>
      </w:pPr>
      <w:r>
        <w:rPr>
          <w:rFonts w:ascii="Arial" w:cs="Arial" w:eastAsia="Arial" w:hAnsi="Arial"/>
          <w:b/>
          <w:bCs/>
          <w:color w:val="0D7377"/>
          <w:sz w:val="26"/>
          <w:szCs w:val="26"/>
        </w:rPr>
        <w:t xml:space="preserve">1. إحسان — Ihsān (Excellence)</w:t>
      </w:r>
    </w:p>
    <w:p>
      <w:pPr>
        <w:pStyle w:val="Heading3"/>
        <w:spacing w:before="240" w:after="120"/>
      </w:pPr>
      <w:r>
        <w:rPr>
          <w:rFonts w:ascii="Arial" w:cs="Arial" w:eastAsia="Arial" w:hAnsi="Arial"/>
          <w:b/>
          <w:bCs/>
          <w:color w:val="0D7377"/>
          <w:sz w:val="22"/>
          <w:szCs w:val="22"/>
        </w:rPr>
        <w:t xml:space="preserve">1.1 The Ihsān Production Gate (≥ 0.95)</w:t>
      </w:r>
    </w:p>
    <w:p>
      <w:pPr>
        <w:spacing w:after="100"/>
      </w:pPr>
      <w:r>
        <w:rPr>
          <w:rFonts w:ascii="Arial" w:cs="Arial" w:eastAsia="Arial" w:hAnsi="Arial"/>
          <w:b/>
          <w:bCs/>
          <w:color w:val="0D7377"/>
          <w:sz w:val="22"/>
          <w:szCs w:val="22"/>
        </w:rPr>
        <w:t xml:space="preserve">BIZRA Implementation: </w:t>
      </w:r>
      <w:r>
        <w:rPr>
          <w:rFonts w:ascii="Arial" w:cs="Arial" w:eastAsia="Arial" w:hAnsi="Arial"/>
          <w:color w:val="000000"/>
          <w:sz w:val="22"/>
          <w:szCs w:val="22"/>
        </w:rPr>
        <w:t xml:space="preserve">No mission result is accepted, no SEED is minted, no receipt is stored unless the Ihsān composite score meets or exceeds 0.95. This is the quality floor of the entire system.</w:t>
      </w:r>
    </w:p>
    <w:p>
      <w:pPr>
        <w:spacing w:after="100"/>
      </w:pPr>
      <w:r>
        <w:rPr>
          <w:rFonts w:ascii="Arial" w:cs="Arial" w:eastAsia="Arial" w:hAnsi="Arial"/>
          <w:b/>
          <w:bCs/>
          <w:color w:val="0D7377"/>
          <w:sz w:val="22"/>
          <w:szCs w:val="22"/>
        </w:rPr>
        <w:t xml:space="preserve">Code Location: </w:t>
      </w:r>
      <w:r>
        <w:rPr>
          <w:rFonts w:ascii="Arial" w:cs="Arial" w:eastAsia="Arial" w:hAnsi="Arial"/>
          <w:color w:val="000000"/>
          <w:sz w:val="22"/>
          <w:szCs w:val="22"/>
        </w:rPr>
        <w:t xml:space="preserve">core/integration/constants.py:110 — UNIFIED_IHSAN_THRESHOLD = 0.95</w:t>
      </w:r>
    </w:p>
    <w:p>
      <w:pPr>
        <w:spacing w:after="100"/>
      </w:pPr>
      <w:r>
        <w:rPr>
          <w:rFonts w:ascii="Arial" w:cs="Arial" w:eastAsia="Arial" w:hAnsi="Arial"/>
          <w:b/>
          <w:bCs/>
          <w:color w:val="0D7377"/>
          <w:sz w:val="22"/>
          <w:szCs w:val="22"/>
        </w:rPr>
        <w:t xml:space="preserve">Constant: </w:t>
      </w:r>
      <w:r>
        <w:rPr>
          <w:rFonts w:ascii="Arial" w:cs="Arial" w:eastAsia="Arial" w:hAnsi="Arial"/>
          <w:color w:val="000000"/>
          <w:sz w:val="22"/>
          <w:szCs w:val="22"/>
        </w:rPr>
        <w:t xml:space="preserve">UNIFIED_IHSAN_THRESHOLD = 0.95</w:t>
      </w:r>
    </w:p>
    <w:p>
      <w:pPr>
        <w:spacing w:before="60"/>
      </w:pPr>
      <w:r>
        <w:rPr>
          <w:rFonts w:ascii="Arial" w:cs="Arial" w:eastAsia="Arial" w:hAnsi="Arial"/>
          <w:b/>
          <w:bCs/>
          <w:color w:val="0D7377"/>
          <w:sz w:val="22"/>
          <w:szCs w:val="22"/>
        </w:rPr>
        <w:t xml:space="preserve">Primary Source:</w:t>
      </w:r>
    </w:p>
    <w:p>
      <w:pPr>
        <w:shd w:fill="FFF8E7" w:val="clear"/>
        <w:spacing w:before="80" w:after="40"/>
        <w:ind w:left="720" w:right="720"/>
        <w:jc w:val="right"/>
      </w:pPr>
      <w:r>
        <w:rPr>
          <w:rFonts w:ascii="Arial" w:cs="Arial" w:eastAsia="Arial" w:hAnsi="Arial"/>
          <w:b/>
          <w:bCs/>
          <w:color w:val="C5962A"/>
          <w:sz w:val="26"/>
          <w:szCs w:val="26"/>
          <w:rtl/>
        </w:rPr>
        <w:t xml:space="preserve">إِنَّ اللَّهَ يُحِبُّ إِذَا عَمِلَ أَحَدُكُمْ عَمَلًا أَنْ يُتْقِنَهُ</w:t>
      </w:r>
    </w:p>
    <w:p>
      <w:pPr>
        <w:shd w:fill="FFF8E7" w:val="clear"/>
        <w:spacing w:after="40"/>
        <w:ind w:left="720" w:right="720"/>
      </w:pPr>
      <w:r>
        <w:rPr>
          <w:rFonts w:ascii="Arial" w:cs="Arial" w:eastAsia="Arial" w:hAnsi="Arial"/>
          <w:i/>
          <w:iCs/>
          <w:color w:val="1A1A2E"/>
          <w:sz w:val="21"/>
          <w:szCs w:val="21"/>
        </w:rPr>
        <w:t xml:space="preserve">"Verily, Allah loves that when any of you does a deed, he does it with itqan (excellence/perfection)."</w:t>
      </w:r>
    </w:p>
    <w:p>
      <w:pPr>
        <w:spacing w:after="160"/>
        <w:ind w:left="720"/>
      </w:pPr>
      <w:r>
        <w:rPr>
          <w:rFonts w:ascii="Arial" w:cs="Arial" w:eastAsia="Arial" w:hAnsi="Arial"/>
          <w:i/>
          <w:iCs/>
          <w:color w:val="666666"/>
          <w:sz w:val="20"/>
          <w:szCs w:val="20"/>
        </w:rPr>
        <w:t xml:space="preserve">— Hadith — Narrated by Al-Bayhaqi in Shu'ab al-Iman (4/334), authenticated by Al-Albani</w:t>
      </w:r>
    </w:p>
    <w:p>
      <w:r>
        <w:rPr>
          <w:rFonts w:ascii="Arial" w:cs="Arial" w:eastAsia="Arial" w:hAnsi="Arial"/>
          <w:b/>
          <w:bCs/>
          <w:color w:val="0D7377"/>
          <w:sz w:val="22"/>
          <w:szCs w:val="22"/>
        </w:rPr>
        <w:t xml:space="preserve">Supporting Hadith:</w:t>
      </w:r>
    </w:p>
    <w:p>
      <w:pPr>
        <w:shd w:fill="FFF8E7" w:val="clear"/>
        <w:spacing w:before="80" w:after="40"/>
        <w:ind w:left="720" w:right="720"/>
        <w:jc w:val="right"/>
      </w:pPr>
      <w:r>
        <w:rPr>
          <w:rFonts w:ascii="Arial" w:cs="Arial" w:eastAsia="Arial" w:hAnsi="Arial"/>
          <w:b/>
          <w:bCs/>
          <w:color w:val="C5962A"/>
          <w:sz w:val="26"/>
          <w:szCs w:val="26"/>
          <w:rtl/>
        </w:rPr>
        <w:t xml:space="preserve">مَا هُوَ الْإِحْسَانُ؟ قَالَ: أَنْ تَعْبُدَ اللَّهَ كَأَنَّكَ تَرَاهُ، فَإِنْ لَمْ تَكُنْ تَرَاهُ فَإِنَّهُ يَرَاكَ</w:t>
      </w:r>
    </w:p>
    <w:p>
      <w:pPr>
        <w:shd w:fill="FFF8E7" w:val="clear"/>
        <w:spacing w:after="40"/>
        <w:ind w:left="720" w:right="720"/>
      </w:pPr>
      <w:r>
        <w:rPr>
          <w:rFonts w:ascii="Arial" w:cs="Arial" w:eastAsia="Arial" w:hAnsi="Arial"/>
          <w:i/>
          <w:iCs/>
          <w:color w:val="1A1A2E"/>
          <w:sz w:val="21"/>
          <w:szCs w:val="21"/>
        </w:rPr>
        <w:t xml:space="preserve">"What is Ihsan? He said: To worship Allah as though you see Him, and if you cannot see Him, then indeed He sees you."</w:t>
      </w:r>
    </w:p>
    <w:p>
      <w:pPr>
        <w:spacing w:after="160"/>
        <w:ind w:left="720"/>
      </w:pPr>
      <w:r>
        <w:rPr>
          <w:rFonts w:ascii="Arial" w:cs="Arial" w:eastAsia="Arial" w:hAnsi="Arial"/>
          <w:i/>
          <w:iCs/>
          <w:color w:val="666666"/>
          <w:sz w:val="20"/>
          <w:szCs w:val="20"/>
        </w:rPr>
        <w:t xml:space="preserve">— Hadith Jibril — Sahih Muslim 8, Sahih al-Bukhari 50</w:t>
      </w:r>
    </w:p>
    <w:p>
      <w:pPr>
        <w:spacing w:after="120"/>
      </w:pPr>
      <w:r>
        <w:rPr>
          <w:rFonts w:ascii="Arial" w:cs="Arial" w:eastAsia="Arial" w:hAnsi="Arial"/>
          <w:color w:val="000000"/>
          <w:sz w:val="22"/>
          <w:szCs w:val="22"/>
        </w:rPr>
        <w:t xml:space="preserve">Constitutional Note: The 0.95 threshold is the mathematical encoding of 'as though you see Him' — near-perfection as the standard, not the exception.</w:t>
      </w:r>
    </w:p>
    <w:p>
      <w:pPr>
        <w:pStyle w:val="Heading3"/>
        <w:spacing w:before="240" w:after="120"/>
      </w:pPr>
      <w:r>
        <w:rPr>
          <w:rFonts w:ascii="Arial" w:cs="Arial" w:eastAsia="Arial" w:hAnsi="Arial"/>
          <w:b/>
          <w:bCs/>
          <w:color w:val="0D7377"/>
          <w:sz w:val="22"/>
          <w:szCs w:val="22"/>
        </w:rPr>
        <w:t xml:space="preserve">1.2 The 8-Dimensional Ihsān Vector</w:t>
      </w:r>
    </w:p>
    <w:p>
      <w:pPr>
        <w:spacing w:after="100"/>
      </w:pPr>
      <w:r>
        <w:rPr>
          <w:rFonts w:ascii="Arial" w:cs="Arial" w:eastAsia="Arial" w:hAnsi="Arial"/>
          <w:b/>
          <w:bCs/>
          <w:color w:val="0D7377"/>
          <w:sz w:val="22"/>
          <w:szCs w:val="22"/>
        </w:rPr>
        <w:t xml:space="preserve">BIZRA Implementation: </w:t>
      </w:r>
      <w:r>
        <w:rPr>
          <w:rFonts w:ascii="Arial" w:cs="Arial" w:eastAsia="Arial" w:hAnsi="Arial"/>
          <w:color w:val="000000"/>
          <w:sz w:val="22"/>
          <w:szCs w:val="22"/>
        </w:rPr>
        <w:t xml:space="preserve">Ihsān is not a single number. It is measured across 8 dimensions: moral clarity, epistemic humility, structural integrity, verifiability, contextual relevance, intent alignment, resilience, efficiency. Each dimension is scored independently, then composed.</w:t>
      </w:r>
    </w:p>
    <w:p>
      <w:pPr>
        <w:spacing w:after="100"/>
      </w:pPr>
      <w:r>
        <w:rPr>
          <w:rFonts w:ascii="Arial" w:cs="Arial" w:eastAsia="Arial" w:hAnsi="Arial"/>
          <w:b/>
          <w:bCs/>
          <w:color w:val="0D7377"/>
          <w:sz w:val="22"/>
          <w:szCs w:val="22"/>
        </w:rPr>
        <w:t xml:space="preserve">Code Location: </w:t>
      </w:r>
      <w:r>
        <w:rPr>
          <w:rFonts w:ascii="Arial" w:cs="Arial" w:eastAsia="Arial" w:hAnsi="Arial"/>
          <w:color w:val="000000"/>
          <w:sz w:val="22"/>
          <w:szCs w:val="22"/>
        </w:rPr>
        <w:t xml:space="preserve">core/sovereign/ihsan_vector.py — 8 dimensions</w:t>
      </w:r>
    </w:p>
    <w:p>
      <w:pPr>
        <w:spacing w:before="60"/>
      </w:pPr>
      <w:r>
        <w:rPr>
          <w:rFonts w:ascii="Arial" w:cs="Arial" w:eastAsia="Arial" w:hAnsi="Arial"/>
          <w:b/>
          <w:bCs/>
          <w:color w:val="0D7377"/>
          <w:sz w:val="22"/>
          <w:szCs w:val="22"/>
        </w:rPr>
        <w:t xml:space="preserve">Primary Source:</w:t>
      </w:r>
    </w:p>
    <w:p>
      <w:pPr>
        <w:shd w:fill="FFF8E7" w:val="clear"/>
        <w:spacing w:before="80" w:after="40"/>
        <w:ind w:left="720" w:right="720"/>
        <w:jc w:val="right"/>
      </w:pPr>
      <w:r>
        <w:rPr>
          <w:rFonts w:ascii="Arial" w:cs="Arial" w:eastAsia="Arial" w:hAnsi="Arial"/>
          <w:b/>
          <w:bCs/>
          <w:color w:val="C5962A"/>
          <w:sz w:val="26"/>
          <w:szCs w:val="26"/>
          <w:rtl/>
        </w:rPr>
        <w:t xml:space="preserve">وَلِكُلٍّ وِجْهَةٌ هُوَ مُوَلِّيهَا ۖ فَاسْتَبِقُوا الْخَيْرَاتِ</w:t>
      </w:r>
    </w:p>
    <w:p>
      <w:pPr>
        <w:shd w:fill="FFF8E7" w:val="clear"/>
        <w:spacing w:after="40"/>
        <w:ind w:left="720" w:right="720"/>
      </w:pPr>
      <w:r>
        <w:rPr>
          <w:rFonts w:ascii="Arial" w:cs="Arial" w:eastAsia="Arial" w:hAnsi="Arial"/>
          <w:i/>
          <w:iCs/>
          <w:color w:val="1A1A2E"/>
          <w:sz w:val="21"/>
          <w:szCs w:val="21"/>
        </w:rPr>
        <w:t xml:space="preserve">"For each there is a direction toward which it faces. So race to all that is good."</w:t>
      </w:r>
    </w:p>
    <w:p>
      <w:pPr>
        <w:spacing w:after="160"/>
        <w:ind w:left="720"/>
      </w:pPr>
      <w:r>
        <w:rPr>
          <w:rFonts w:ascii="Arial" w:cs="Arial" w:eastAsia="Arial" w:hAnsi="Arial"/>
          <w:i/>
          <w:iCs/>
          <w:color w:val="666666"/>
          <w:sz w:val="20"/>
          <w:szCs w:val="20"/>
        </w:rPr>
        <w:t xml:space="preserve">— Surah Al-Baqarah 2:148</w:t>
      </w:r>
    </w:p>
    <w:p>
      <w:pPr>
        <w:spacing w:after="120"/>
      </w:pPr>
      <w:r>
        <w:rPr>
          <w:rFonts w:ascii="Arial" w:cs="Arial" w:eastAsia="Arial" w:hAnsi="Arial"/>
          <w:color w:val="000000"/>
          <w:sz w:val="22"/>
          <w:szCs w:val="22"/>
        </w:rPr>
        <w:t xml:space="preserve">Constitutional Note: Multiple dimensions of excellence, each a direction toward which good is measured. Not one axis — many.</w:t>
      </w:r>
    </w:p>
    <w:p>
      <w:pPr>
        <w:spacing w:before="200" w:after="200"/>
        <w:jc w:val="center"/>
      </w:pPr>
      <w:r>
        <w:rPr>
          <w:rFonts w:ascii="Arial" w:cs="Arial" w:eastAsia="Arial" w:hAnsi="Arial"/>
          <w:color w:val="0D7377"/>
          <w:sz w:val="18"/>
          <w:szCs w:val="18"/>
        </w:rPr>
        <w:t xml:space="preserve">═══════════════════════════════════════════</w:t>
      </w:r>
    </w:p>
    <w:p>
      <w:pPr>
        <w:pStyle w:val="Heading2"/>
        <w:spacing w:before="240" w:after="120"/>
      </w:pPr>
      <w:r>
        <w:rPr>
          <w:rFonts w:ascii="Arial" w:cs="Arial" w:eastAsia="Arial" w:hAnsi="Arial"/>
          <w:b/>
          <w:bCs/>
          <w:color w:val="0D7377"/>
          <w:sz w:val="26"/>
          <w:szCs w:val="26"/>
        </w:rPr>
        <w:t xml:space="preserve">2. العدل — 'Adl (Justice)</w:t>
      </w:r>
    </w:p>
    <w:p>
      <w:pPr>
        <w:pStyle w:val="Heading3"/>
        <w:spacing w:before="240" w:after="120"/>
      </w:pPr>
      <w:r>
        <w:rPr>
          <w:rFonts w:ascii="Arial" w:cs="Arial" w:eastAsia="Arial" w:hAnsi="Arial"/>
          <w:b/>
          <w:bCs/>
          <w:color w:val="0D7377"/>
          <w:sz w:val="22"/>
          <w:szCs w:val="22"/>
        </w:rPr>
        <w:t xml:space="preserve">2.1 The Gini Ceiling (≤ 0.35)</w:t>
      </w:r>
    </w:p>
    <w:p>
      <w:pPr>
        <w:spacing w:after="100"/>
      </w:pPr>
      <w:r>
        <w:rPr>
          <w:rFonts w:ascii="Arial" w:cs="Arial" w:eastAsia="Arial" w:hAnsi="Arial"/>
          <w:b/>
          <w:bCs/>
          <w:color w:val="0D7377"/>
          <w:sz w:val="22"/>
          <w:szCs w:val="22"/>
        </w:rPr>
        <w:t xml:space="preserve">BIZRA Implementation: </w:t>
      </w:r>
      <w:r>
        <w:rPr>
          <w:rFonts w:ascii="Arial" w:cs="Arial" w:eastAsia="Arial" w:hAnsi="Arial"/>
          <w:color w:val="000000"/>
          <w:sz w:val="22"/>
          <w:szCs w:val="22"/>
        </w:rPr>
        <w:t xml:space="preserve">The Gini coefficient of SEED distribution must never exceed 0.35. If it does, the Khaldunian throttle activates and reduces minting rates for the wealthiest nodes until inequality returns below the ceiling. This is a hard constitutional invariant — no human can override it.</w:t>
      </w:r>
    </w:p>
    <w:p>
      <w:pPr>
        <w:spacing w:after="100"/>
      </w:pPr>
      <w:r>
        <w:rPr>
          <w:rFonts w:ascii="Arial" w:cs="Arial" w:eastAsia="Arial" w:hAnsi="Arial"/>
          <w:b/>
          <w:bCs/>
          <w:color w:val="0D7377"/>
          <w:sz w:val="22"/>
          <w:szCs w:val="22"/>
        </w:rPr>
        <w:t xml:space="preserve">Code Location: </w:t>
      </w:r>
      <w:r>
        <w:rPr>
          <w:rFonts w:ascii="Arial" w:cs="Arial" w:eastAsia="Arial" w:hAnsi="Arial"/>
          <w:color w:val="000000"/>
          <w:sz w:val="22"/>
          <w:szCs w:val="22"/>
        </w:rPr>
        <w:t xml:space="preserve">core/integration/constants.py:243 — ADL_GINI_THRESHOLD = 0.35</w:t>
      </w:r>
    </w:p>
    <w:p>
      <w:pPr>
        <w:spacing w:after="100"/>
      </w:pPr>
      <w:r>
        <w:rPr>
          <w:rFonts w:ascii="Arial" w:cs="Arial" w:eastAsia="Arial" w:hAnsi="Arial"/>
          <w:b/>
          <w:bCs/>
          <w:color w:val="0D7377"/>
          <w:sz w:val="22"/>
          <w:szCs w:val="22"/>
        </w:rPr>
        <w:t xml:space="preserve">Constant: </w:t>
      </w:r>
      <w:r>
        <w:rPr>
          <w:rFonts w:ascii="Arial" w:cs="Arial" w:eastAsia="Arial" w:hAnsi="Arial"/>
          <w:color w:val="000000"/>
          <w:sz w:val="22"/>
          <w:szCs w:val="22"/>
        </w:rPr>
        <w:t xml:space="preserve">ADL_GINI_THRESHOLD = 0.35</w:t>
      </w:r>
    </w:p>
    <w:p>
      <w:pPr>
        <w:spacing w:before="60"/>
      </w:pPr>
      <w:r>
        <w:rPr>
          <w:rFonts w:ascii="Arial" w:cs="Arial" w:eastAsia="Arial" w:hAnsi="Arial"/>
          <w:b/>
          <w:bCs/>
          <w:color w:val="0D7377"/>
          <w:sz w:val="22"/>
          <w:szCs w:val="22"/>
        </w:rPr>
        <w:t xml:space="preserve">Primary Source:</w:t>
      </w:r>
    </w:p>
    <w:p>
      <w:pPr>
        <w:shd w:fill="FFF8E7" w:val="clear"/>
        <w:spacing w:before="80" w:after="40"/>
        <w:ind w:left="720" w:right="720"/>
        <w:jc w:val="right"/>
      </w:pPr>
      <w:r>
        <w:rPr>
          <w:rFonts w:ascii="Arial" w:cs="Arial" w:eastAsia="Arial" w:hAnsi="Arial"/>
          <w:b/>
          <w:bCs/>
          <w:color w:val="C5962A"/>
          <w:sz w:val="26"/>
          <w:szCs w:val="26"/>
          <w:rtl/>
        </w:rPr>
        <w:t xml:space="preserve">يَا أَيُّهَا الَّذِينَ آمَنُوا كُونُوا قَوَّامِينَ بِالْقِسْطِ شُهَدَاءَ لِلَّهِ وَلَوْ عَلَىٰ أَنفُسِكُمْ</w:t>
      </w:r>
    </w:p>
    <w:p>
      <w:pPr>
        <w:shd w:fill="FFF8E7" w:val="clear"/>
        <w:spacing w:after="40"/>
        <w:ind w:left="720" w:right="720"/>
      </w:pPr>
      <w:r>
        <w:rPr>
          <w:rFonts w:ascii="Arial" w:cs="Arial" w:eastAsia="Arial" w:hAnsi="Arial"/>
          <w:i/>
          <w:iCs/>
          <w:color w:val="1A1A2E"/>
          <w:sz w:val="21"/>
          <w:szCs w:val="21"/>
        </w:rPr>
        <w:t xml:space="preserve">"O you who believe, be persistently standing firm in justice, witnesses for Allah, even if it be against yourselves."</w:t>
      </w:r>
    </w:p>
    <w:p>
      <w:pPr>
        <w:spacing w:after="160"/>
        <w:ind w:left="720"/>
      </w:pPr>
      <w:r>
        <w:rPr>
          <w:rFonts w:ascii="Arial" w:cs="Arial" w:eastAsia="Arial" w:hAnsi="Arial"/>
          <w:i/>
          <w:iCs/>
          <w:color w:val="666666"/>
          <w:sz w:val="20"/>
          <w:szCs w:val="20"/>
        </w:rPr>
        <w:t xml:space="preserve">— Surah An-Nisa 4:135</w:t>
      </w:r>
    </w:p>
    <w:p>
      <w:r>
        <w:rPr>
          <w:rFonts w:ascii="Arial" w:cs="Arial" w:eastAsia="Arial" w:hAnsi="Arial"/>
          <w:b/>
          <w:bCs/>
          <w:color w:val="0D7377"/>
          <w:sz w:val="22"/>
          <w:szCs w:val="22"/>
        </w:rPr>
        <w:t xml:space="preserve">Supporting Hadith:</w:t>
      </w:r>
    </w:p>
    <w:p>
      <w:pPr>
        <w:shd w:fill="FFF8E7" w:val="clear"/>
        <w:spacing w:before="80" w:after="40"/>
        <w:ind w:left="720" w:right="720"/>
        <w:jc w:val="right"/>
      </w:pPr>
      <w:r>
        <w:rPr>
          <w:rFonts w:ascii="Arial" w:cs="Arial" w:eastAsia="Arial" w:hAnsi="Arial"/>
          <w:b/>
          <w:bCs/>
          <w:color w:val="C5962A"/>
          <w:sz w:val="26"/>
          <w:szCs w:val="26"/>
          <w:rtl/>
        </w:rPr>
        <w:t xml:space="preserve">اتَّقُوا الظُّلْمَ فَإِنَّ الظُّلْمَ ظُلُمَاتٌ يَوْمَ الْقِيَامَةِ</w:t>
      </w:r>
    </w:p>
    <w:p>
      <w:pPr>
        <w:shd w:fill="FFF8E7" w:val="clear"/>
        <w:spacing w:after="40"/>
        <w:ind w:left="720" w:right="720"/>
      </w:pPr>
      <w:r>
        <w:rPr>
          <w:rFonts w:ascii="Arial" w:cs="Arial" w:eastAsia="Arial" w:hAnsi="Arial"/>
          <w:i/>
          <w:iCs/>
          <w:color w:val="1A1A2E"/>
          <w:sz w:val="21"/>
          <w:szCs w:val="21"/>
        </w:rPr>
        <w:t xml:space="preserve">"Beware of injustice, for injustice will be darkness on the Day of Judgment."</w:t>
      </w:r>
    </w:p>
    <w:p>
      <w:pPr>
        <w:spacing w:after="160"/>
        <w:ind w:left="720"/>
      </w:pPr>
      <w:r>
        <w:rPr>
          <w:rFonts w:ascii="Arial" w:cs="Arial" w:eastAsia="Arial" w:hAnsi="Arial"/>
          <w:i/>
          <w:iCs/>
          <w:color w:val="666666"/>
          <w:sz w:val="20"/>
          <w:szCs w:val="20"/>
        </w:rPr>
        <w:t xml:space="preserve">— Sahih Muslim 2578</w:t>
      </w:r>
    </w:p>
    <w:p>
      <w:pPr>
        <w:spacing w:after="120"/>
      </w:pPr>
      <w:r>
        <w:rPr>
          <w:rFonts w:ascii="Arial" w:cs="Arial" w:eastAsia="Arial" w:hAnsi="Arial"/>
          <w:color w:val="000000"/>
          <w:sz w:val="22"/>
          <w:szCs w:val="22"/>
        </w:rPr>
        <w:t xml:space="preserve">Constitutional Note: The Gini ceiling is the mathematical encoding of 'standing firm in justice even against yourselves.' The system throttles wealth concentration even when the wealthy nodes are performing well.</w:t>
      </w:r>
    </w:p>
    <w:p>
      <w:pPr>
        <w:pStyle w:val="Heading3"/>
        <w:spacing w:before="240" w:after="120"/>
      </w:pPr>
      <w:r>
        <w:rPr>
          <w:rFonts w:ascii="Arial" w:cs="Arial" w:eastAsia="Arial" w:hAnsi="Arial"/>
          <w:b/>
          <w:bCs/>
          <w:color w:val="0D7377"/>
          <w:sz w:val="22"/>
          <w:szCs w:val="22"/>
        </w:rPr>
        <w:t xml:space="preserve">2.2 The Khaldunian Throttle</w:t>
      </w:r>
    </w:p>
    <w:p>
      <w:pPr>
        <w:spacing w:after="100"/>
      </w:pPr>
      <w:r>
        <w:rPr>
          <w:rFonts w:ascii="Arial" w:cs="Arial" w:eastAsia="Arial" w:hAnsi="Arial"/>
          <w:b/>
          <w:bCs/>
          <w:color w:val="0D7377"/>
          <w:sz w:val="22"/>
          <w:szCs w:val="22"/>
        </w:rPr>
        <w:t xml:space="preserve">BIZRA Implementation: </w:t>
      </w:r>
      <w:r>
        <w:rPr>
          <w:rFonts w:ascii="Arial" w:cs="Arial" w:eastAsia="Arial" w:hAnsi="Arial"/>
          <w:color w:val="000000"/>
          <w:sz w:val="22"/>
          <w:szCs w:val="22"/>
        </w:rPr>
        <w:t xml:space="preserve">When Gini approaches 0.35, minting rates for top earners are progressively reduced via a sigmoid curve. This prevents wealth concentration while still rewarding excellence. Named after Ibn Khaldun, who described the cycle of civilizational rise and decline through inequality.</w:t>
      </w:r>
    </w:p>
    <w:p>
      <w:pPr>
        <w:spacing w:after="100"/>
      </w:pPr>
      <w:r>
        <w:rPr>
          <w:rFonts w:ascii="Arial" w:cs="Arial" w:eastAsia="Arial" w:hAnsi="Arial"/>
          <w:b/>
          <w:bCs/>
          <w:color w:val="0D7377"/>
          <w:sz w:val="22"/>
          <w:szCs w:val="22"/>
        </w:rPr>
        <w:t xml:space="preserve">Code Location: </w:t>
      </w:r>
      <w:r>
        <w:rPr>
          <w:rFonts w:ascii="Arial" w:cs="Arial" w:eastAsia="Arial" w:hAnsi="Arial"/>
          <w:color w:val="000000"/>
          <w:sz w:val="22"/>
          <w:szCs w:val="22"/>
        </w:rPr>
        <w:t xml:space="preserve">core/constitutional/algorithms.py:265 — khaldunian_throttle()</w:t>
      </w:r>
    </w:p>
    <w:p>
      <w:pPr>
        <w:spacing w:before="60"/>
      </w:pPr>
      <w:r>
        <w:rPr>
          <w:rFonts w:ascii="Arial" w:cs="Arial" w:eastAsia="Arial" w:hAnsi="Arial"/>
          <w:b/>
          <w:bCs/>
          <w:color w:val="0D7377"/>
          <w:sz w:val="22"/>
          <w:szCs w:val="22"/>
        </w:rPr>
        <w:t xml:space="preserve">Primary Source:</w:t>
      </w:r>
    </w:p>
    <w:p>
      <w:pPr>
        <w:shd w:fill="FFF8E7" w:val="clear"/>
        <w:spacing w:before="80" w:after="40"/>
        <w:ind w:left="720" w:right="720"/>
        <w:jc w:val="right"/>
      </w:pPr>
      <w:r>
        <w:rPr>
          <w:rFonts w:ascii="Arial" w:cs="Arial" w:eastAsia="Arial" w:hAnsi="Arial"/>
          <w:b/>
          <w:bCs/>
          <w:color w:val="C5962A"/>
          <w:sz w:val="26"/>
          <w:szCs w:val="26"/>
          <w:rtl/>
        </w:rPr>
        <w:t xml:space="preserve">كَيْ لَا يَكُونَ دُولَةً بَيْنَ الْأَغْنِيَاءِ مِنكُمْ</w:t>
      </w:r>
    </w:p>
    <w:p>
      <w:pPr>
        <w:shd w:fill="FFF8E7" w:val="clear"/>
        <w:spacing w:after="40"/>
        <w:ind w:left="720" w:right="720"/>
      </w:pPr>
      <w:r>
        <w:rPr>
          <w:rFonts w:ascii="Arial" w:cs="Arial" w:eastAsia="Arial" w:hAnsi="Arial"/>
          <w:i/>
          <w:iCs/>
          <w:color w:val="1A1A2E"/>
          <w:sz w:val="21"/>
          <w:szCs w:val="21"/>
        </w:rPr>
        <w:t xml:space="preserve">"So that wealth does not merely circulate among the rich among you."</w:t>
      </w:r>
    </w:p>
    <w:p>
      <w:pPr>
        <w:spacing w:after="160"/>
        <w:ind w:left="720"/>
      </w:pPr>
      <w:r>
        <w:rPr>
          <w:rFonts w:ascii="Arial" w:cs="Arial" w:eastAsia="Arial" w:hAnsi="Arial"/>
          <w:i/>
          <w:iCs/>
          <w:color w:val="666666"/>
          <w:sz w:val="20"/>
          <w:szCs w:val="20"/>
        </w:rPr>
        <w:t xml:space="preserve">— Surah Al-Hashr 59:7</w:t>
      </w:r>
    </w:p>
    <w:p>
      <w:pPr>
        <w:spacing w:after="120"/>
      </w:pPr>
      <w:r>
        <w:rPr>
          <w:rFonts w:ascii="Arial" w:cs="Arial" w:eastAsia="Arial" w:hAnsi="Arial"/>
          <w:color w:val="000000"/>
          <w:sz w:val="22"/>
          <w:szCs w:val="22"/>
        </w:rPr>
        <w:t xml:space="preserve">Constitutional Note: This is the most direct Quranic statement about wealth concentration. The Khaldunian throttle is its mathematical implementation.</w:t>
      </w:r>
    </w:p>
    <w:p>
      <w:pPr>
        <w:spacing w:before="200" w:after="200"/>
        <w:jc w:val="center"/>
      </w:pPr>
      <w:r>
        <w:rPr>
          <w:rFonts w:ascii="Arial" w:cs="Arial" w:eastAsia="Arial" w:hAnsi="Arial"/>
          <w:color w:val="0D7377"/>
          <w:sz w:val="18"/>
          <w:szCs w:val="18"/>
        </w:rPr>
        <w:t xml:space="preserve">═══════════════════════════════════════════</w:t>
      </w:r>
    </w:p>
    <w:p>
      <w:pPr>
        <w:pStyle w:val="Heading2"/>
        <w:spacing w:before="240" w:after="120"/>
      </w:pPr>
      <w:r>
        <w:rPr>
          <w:rFonts w:ascii="Arial" w:cs="Arial" w:eastAsia="Arial" w:hAnsi="Arial"/>
          <w:b/>
          <w:bCs/>
          <w:color w:val="0D7377"/>
          <w:sz w:val="26"/>
          <w:szCs w:val="26"/>
        </w:rPr>
        <w:t xml:space="preserve">3. الزكاة — Zakat (Purification of Wealth)</w:t>
      </w:r>
    </w:p>
    <w:p>
      <w:pPr>
        <w:pStyle w:val="Heading3"/>
        <w:spacing w:before="240" w:after="120"/>
      </w:pPr>
      <w:r>
        <w:rPr>
          <w:rFonts w:ascii="Arial" w:cs="Arial" w:eastAsia="Arial" w:hAnsi="Arial"/>
          <w:b/>
          <w:bCs/>
          <w:color w:val="0D7377"/>
          <w:sz w:val="22"/>
          <w:szCs w:val="22"/>
        </w:rPr>
        <w:t xml:space="preserve">3.1 The 2.5% Annual Deduction</w:t>
      </w:r>
    </w:p>
    <w:p>
      <w:pPr>
        <w:spacing w:after="100"/>
      </w:pPr>
      <w:r>
        <w:rPr>
          <w:rFonts w:ascii="Arial" w:cs="Arial" w:eastAsia="Arial" w:hAnsi="Arial"/>
          <w:b/>
          <w:bCs/>
          <w:color w:val="0D7377"/>
          <w:sz w:val="22"/>
          <w:szCs w:val="22"/>
        </w:rPr>
        <w:t xml:space="preserve">BIZRA Implementation: </w:t>
      </w:r>
      <w:r>
        <w:rPr>
          <w:rFonts w:ascii="Arial" w:cs="Arial" w:eastAsia="Arial" w:hAnsi="Arial"/>
          <w:color w:val="000000"/>
          <w:sz w:val="22"/>
          <w:szCs w:val="22"/>
        </w:rPr>
        <w:t xml:space="preserve">Every wallet holding SEED above the nisab threshold has 2.5% deducted annually. This is not a tax — it is purification. The deducted amount goes to the BIZRA-COMMUNITY-FUND address for redistribution to those in need within the network.</w:t>
      </w:r>
    </w:p>
    <w:p>
      <w:pPr>
        <w:spacing w:after="100"/>
      </w:pPr>
      <w:r>
        <w:rPr>
          <w:rFonts w:ascii="Arial" w:cs="Arial" w:eastAsia="Arial" w:hAnsi="Arial"/>
          <w:b/>
          <w:bCs/>
          <w:color w:val="0D7377"/>
          <w:sz w:val="22"/>
          <w:szCs w:val="22"/>
        </w:rPr>
        <w:t xml:space="preserve">Code Location: </w:t>
      </w:r>
      <w:r>
        <w:rPr>
          <w:rFonts w:ascii="Arial" w:cs="Arial" w:eastAsia="Arial" w:hAnsi="Arial"/>
          <w:color w:val="000000"/>
          <w:sz w:val="22"/>
          <w:szCs w:val="22"/>
        </w:rPr>
        <w:t xml:space="preserve">core/integration/constants.py:248 — TOKEN_ZAKAT_RATE = 0.025</w:t>
      </w:r>
    </w:p>
    <w:p>
      <w:pPr>
        <w:spacing w:after="100"/>
      </w:pPr>
      <w:r>
        <w:rPr>
          <w:rFonts w:ascii="Arial" w:cs="Arial" w:eastAsia="Arial" w:hAnsi="Arial"/>
          <w:b/>
          <w:bCs/>
          <w:color w:val="0D7377"/>
          <w:sz w:val="22"/>
          <w:szCs w:val="22"/>
        </w:rPr>
        <w:t xml:space="preserve">Constant: </w:t>
      </w:r>
      <w:r>
        <w:rPr>
          <w:rFonts w:ascii="Arial" w:cs="Arial" w:eastAsia="Arial" w:hAnsi="Arial"/>
          <w:color w:val="000000"/>
          <w:sz w:val="22"/>
          <w:szCs w:val="22"/>
        </w:rPr>
        <w:t xml:space="preserve">TOKEN_ZAKAT_RATE = 0.025</w:t>
      </w:r>
    </w:p>
    <w:p>
      <w:pPr>
        <w:spacing w:before="60"/>
      </w:pPr>
      <w:r>
        <w:rPr>
          <w:rFonts w:ascii="Arial" w:cs="Arial" w:eastAsia="Arial" w:hAnsi="Arial"/>
          <w:b/>
          <w:bCs/>
          <w:color w:val="0D7377"/>
          <w:sz w:val="22"/>
          <w:szCs w:val="22"/>
        </w:rPr>
        <w:t xml:space="preserve">Primary Source:</w:t>
      </w:r>
    </w:p>
    <w:p>
      <w:pPr>
        <w:shd w:fill="FFF8E7" w:val="clear"/>
        <w:spacing w:before="80" w:after="40"/>
        <w:ind w:left="720" w:right="720"/>
        <w:jc w:val="right"/>
      </w:pPr>
      <w:r>
        <w:rPr>
          <w:rFonts w:ascii="Arial" w:cs="Arial" w:eastAsia="Arial" w:hAnsi="Arial"/>
          <w:b/>
          <w:bCs/>
          <w:color w:val="C5962A"/>
          <w:sz w:val="26"/>
          <w:szCs w:val="26"/>
          <w:rtl/>
        </w:rPr>
        <w:t xml:space="preserve">وَأَقِيمُوا الصَّلَاةَ وَآتُوا الزَّكَاةَ وَارْكَعُوا مَعَ الرَّاكِعِينَ</w:t>
      </w:r>
    </w:p>
    <w:p>
      <w:pPr>
        <w:shd w:fill="FFF8E7" w:val="clear"/>
        <w:spacing w:after="40"/>
        <w:ind w:left="720" w:right="720"/>
      </w:pPr>
      <w:r>
        <w:rPr>
          <w:rFonts w:ascii="Arial" w:cs="Arial" w:eastAsia="Arial" w:hAnsi="Arial"/>
          <w:i/>
          <w:iCs/>
          <w:color w:val="1A1A2E"/>
          <w:sz w:val="21"/>
          <w:szCs w:val="21"/>
        </w:rPr>
        <w:t xml:space="preserve">"And establish prayer and give zakat and bow with those who bow."</w:t>
      </w:r>
    </w:p>
    <w:p>
      <w:pPr>
        <w:spacing w:after="160"/>
        <w:ind w:left="720"/>
      </w:pPr>
      <w:r>
        <w:rPr>
          <w:rFonts w:ascii="Arial" w:cs="Arial" w:eastAsia="Arial" w:hAnsi="Arial"/>
          <w:i/>
          <w:iCs/>
          <w:color w:val="666666"/>
          <w:sz w:val="20"/>
          <w:szCs w:val="20"/>
        </w:rPr>
        <w:t xml:space="preserve">— Surah Al-Baqarah 2:43</w:t>
      </w:r>
    </w:p>
    <w:p>
      <w:r>
        <w:rPr>
          <w:rFonts w:ascii="Arial" w:cs="Arial" w:eastAsia="Arial" w:hAnsi="Arial"/>
          <w:b/>
          <w:bCs/>
          <w:color w:val="0D7377"/>
          <w:sz w:val="22"/>
          <w:szCs w:val="22"/>
        </w:rPr>
        <w:t xml:space="preserve">Supporting Hadith:</w:t>
      </w:r>
    </w:p>
    <w:p>
      <w:pPr>
        <w:shd w:fill="FFF8E7" w:val="clear"/>
        <w:spacing w:before="80" w:after="40"/>
        <w:ind w:left="720" w:right="720"/>
        <w:jc w:val="right"/>
      </w:pPr>
      <w:r>
        <w:rPr>
          <w:rFonts w:ascii="Arial" w:cs="Arial" w:eastAsia="Arial" w:hAnsi="Arial"/>
          <w:b/>
          <w:bCs/>
          <w:color w:val="C5962A"/>
          <w:sz w:val="26"/>
          <w:szCs w:val="26"/>
          <w:rtl/>
        </w:rPr>
        <w:t xml:space="preserve">مَا مِنْ صَاحِبِ ذَهَبٍ وَلَا فِضَّةٍ لَا يُؤَدِّي مِنْهَا حَقَّهَا</w:t>
      </w:r>
    </w:p>
    <w:p>
      <w:pPr>
        <w:shd w:fill="FFF8E7" w:val="clear"/>
        <w:spacing w:after="40"/>
        <w:ind w:left="720" w:right="720"/>
      </w:pPr>
      <w:r>
        <w:rPr>
          <w:rFonts w:ascii="Arial" w:cs="Arial" w:eastAsia="Arial" w:hAnsi="Arial"/>
          <w:i/>
          <w:iCs/>
          <w:color w:val="1A1A2E"/>
          <w:sz w:val="21"/>
          <w:szCs w:val="21"/>
        </w:rPr>
        <w:t xml:space="preserve">"There is no owner of gold or silver who does not pay what is due on it..."</w:t>
      </w:r>
    </w:p>
    <w:p>
      <w:pPr>
        <w:spacing w:after="160"/>
        <w:ind w:left="720"/>
      </w:pPr>
      <w:r>
        <w:rPr>
          <w:rFonts w:ascii="Arial" w:cs="Arial" w:eastAsia="Arial" w:hAnsi="Arial"/>
          <w:i/>
          <w:iCs/>
          <w:color w:val="666666"/>
          <w:sz w:val="20"/>
          <w:szCs w:val="20"/>
        </w:rPr>
        <w:t xml:space="preserve">— Sahih Muslim 987</w:t>
      </w:r>
    </w:p>
    <w:p>
      <w:pPr>
        <w:spacing w:after="120"/>
      </w:pPr>
      <w:r>
        <w:rPr>
          <w:rFonts w:ascii="Arial" w:cs="Arial" w:eastAsia="Arial" w:hAnsi="Arial"/>
          <w:color w:val="000000"/>
          <w:sz w:val="22"/>
          <w:szCs w:val="22"/>
        </w:rPr>
        <w:t xml:space="preserve">Constitutional Note: The 2.5% is exact — not approximate, not adjustable. This is the one rate in BIZRA that comes directly from fiqh consensus and cannot be changed by any governance vote.</w:t>
      </w:r>
    </w:p>
    <w:p>
      <w:pPr>
        <w:spacing w:before="200" w:after="200"/>
        <w:jc w:val="center"/>
      </w:pPr>
      <w:r>
        <w:rPr>
          <w:rFonts w:ascii="Arial" w:cs="Arial" w:eastAsia="Arial" w:hAnsi="Arial"/>
          <w:color w:val="0D7377"/>
          <w:sz w:val="18"/>
          <w:szCs w:val="18"/>
        </w:rPr>
        <w:t xml:space="preserve">═══════════════════════════════════════════</w:t>
      </w:r>
    </w:p>
    <w:p>
      <w:pPr>
        <w:pStyle w:val="Heading2"/>
        <w:spacing w:before="240" w:after="120"/>
      </w:pPr>
      <w:r>
        <w:rPr>
          <w:rFonts w:ascii="Arial" w:cs="Arial" w:eastAsia="Arial" w:hAnsi="Arial"/>
          <w:b/>
          <w:bCs/>
          <w:color w:val="0D7377"/>
          <w:sz w:val="26"/>
          <w:szCs w:val="26"/>
        </w:rPr>
        <w:t xml:space="preserve">4. تحريم الربا — Prohibition of Riba (Interest/Usury)</w:t>
      </w:r>
    </w:p>
    <w:p>
      <w:pPr>
        <w:pStyle w:val="Heading3"/>
        <w:spacing w:before="240" w:after="120"/>
      </w:pPr>
      <w:r>
        <w:rPr>
          <w:rFonts w:ascii="Arial" w:cs="Arial" w:eastAsia="Arial" w:hAnsi="Arial"/>
          <w:b/>
          <w:bCs/>
          <w:color w:val="0D7377"/>
          <w:sz w:val="22"/>
          <w:szCs w:val="22"/>
        </w:rPr>
        <w:t xml:space="preserve">4.1 Zero Interest in SEED Economics</w:t>
      </w:r>
    </w:p>
    <w:p>
      <w:pPr>
        <w:spacing w:after="100"/>
      </w:pPr>
      <w:r>
        <w:rPr>
          <w:rFonts w:ascii="Arial" w:cs="Arial" w:eastAsia="Arial" w:hAnsi="Arial"/>
          <w:b/>
          <w:bCs/>
          <w:color w:val="0D7377"/>
          <w:sz w:val="22"/>
          <w:szCs w:val="22"/>
        </w:rPr>
        <w:t xml:space="preserve">BIZRA Implementation: </w:t>
      </w:r>
      <w:r>
        <w:rPr>
          <w:rFonts w:ascii="Arial" w:cs="Arial" w:eastAsia="Arial" w:hAnsi="Arial"/>
          <w:color w:val="000000"/>
          <w:sz w:val="22"/>
          <w:szCs w:val="22"/>
        </w:rPr>
        <w:t xml:space="preserve">SEED cannot earn interest. There are no lending rates, no yield farming, no interest-bearing instruments. SEED is earned through work (Proof of Impact) and lost through zakat, harberger tax, and inactivity. Value is created by labor, not by money creating money.</w:t>
      </w:r>
    </w:p>
    <w:p>
      <w:pPr>
        <w:spacing w:after="100"/>
      </w:pPr>
      <w:r>
        <w:rPr>
          <w:rFonts w:ascii="Arial" w:cs="Arial" w:eastAsia="Arial" w:hAnsi="Arial"/>
          <w:b/>
          <w:bCs/>
          <w:color w:val="0D7377"/>
          <w:sz w:val="22"/>
          <w:szCs w:val="22"/>
        </w:rPr>
        <w:t xml:space="preserve">Code Location: </w:t>
      </w:r>
      <w:r>
        <w:rPr>
          <w:rFonts w:ascii="Arial" w:cs="Arial" w:eastAsia="Arial" w:hAnsi="Arial"/>
          <w:color w:val="000000"/>
          <w:sz w:val="22"/>
          <w:szCs w:val="22"/>
        </w:rPr>
        <w:t xml:space="preserve">core/token/ledger.py — No interest functions exist</w:t>
      </w:r>
    </w:p>
    <w:p>
      <w:pPr>
        <w:spacing w:before="60"/>
      </w:pPr>
      <w:r>
        <w:rPr>
          <w:rFonts w:ascii="Arial" w:cs="Arial" w:eastAsia="Arial" w:hAnsi="Arial"/>
          <w:b/>
          <w:bCs/>
          <w:color w:val="0D7377"/>
          <w:sz w:val="22"/>
          <w:szCs w:val="22"/>
        </w:rPr>
        <w:t xml:space="preserve">Primary Source:</w:t>
      </w:r>
    </w:p>
    <w:p>
      <w:pPr>
        <w:shd w:fill="FFF8E7" w:val="clear"/>
        <w:spacing w:before="80" w:after="40"/>
        <w:ind w:left="720" w:right="720"/>
        <w:jc w:val="right"/>
      </w:pPr>
      <w:r>
        <w:rPr>
          <w:rFonts w:ascii="Arial" w:cs="Arial" w:eastAsia="Arial" w:hAnsi="Arial"/>
          <w:b/>
          <w:bCs/>
          <w:color w:val="C5962A"/>
          <w:sz w:val="26"/>
          <w:szCs w:val="26"/>
          <w:rtl/>
        </w:rPr>
        <w:t xml:space="preserve">يَا أَيُّهَا الَّذِينَ آمَنُوا اتَّقُوا اللَّهَ وَذَرُوا مَا بَقِيَ مِنَ الرِّبَا إِن كُنتُم مُّؤْمِنِينَ</w:t>
      </w:r>
    </w:p>
    <w:p>
      <w:pPr>
        <w:shd w:fill="FFF8E7" w:val="clear"/>
        <w:spacing w:after="40"/>
        <w:ind w:left="720" w:right="720"/>
      </w:pPr>
      <w:r>
        <w:rPr>
          <w:rFonts w:ascii="Arial" w:cs="Arial" w:eastAsia="Arial" w:hAnsi="Arial"/>
          <w:i/>
          <w:iCs/>
          <w:color w:val="1A1A2E"/>
          <w:sz w:val="21"/>
          <w:szCs w:val="21"/>
        </w:rPr>
        <w:t xml:space="preserve">"O you who believe, fear Allah and give up what remains of interest, if you are true believers."</w:t>
      </w:r>
    </w:p>
    <w:p>
      <w:pPr>
        <w:spacing w:after="160"/>
        <w:ind w:left="720"/>
      </w:pPr>
      <w:r>
        <w:rPr>
          <w:rFonts w:ascii="Arial" w:cs="Arial" w:eastAsia="Arial" w:hAnsi="Arial"/>
          <w:i/>
          <w:iCs/>
          <w:color w:val="666666"/>
          <w:sz w:val="20"/>
          <w:szCs w:val="20"/>
        </w:rPr>
        <w:t xml:space="preserve">— Surah Al-Baqarah 2:278</w:t>
      </w:r>
    </w:p>
    <w:p>
      <w:r>
        <w:rPr>
          <w:rFonts w:ascii="Arial" w:cs="Arial" w:eastAsia="Arial" w:hAnsi="Arial"/>
          <w:b/>
          <w:bCs/>
          <w:color w:val="0D7377"/>
          <w:sz w:val="22"/>
          <w:szCs w:val="22"/>
        </w:rPr>
        <w:t xml:space="preserve">Supporting Hadith:</w:t>
      </w:r>
    </w:p>
    <w:p>
      <w:pPr>
        <w:shd w:fill="FFF8E7" w:val="clear"/>
        <w:spacing w:before="80" w:after="40"/>
        <w:ind w:left="720" w:right="720"/>
        <w:jc w:val="right"/>
      </w:pPr>
      <w:r>
        <w:rPr>
          <w:rFonts w:ascii="Arial" w:cs="Arial" w:eastAsia="Arial" w:hAnsi="Arial"/>
          <w:b/>
          <w:bCs/>
          <w:color w:val="C5962A"/>
          <w:sz w:val="26"/>
          <w:szCs w:val="26"/>
          <w:rtl/>
        </w:rPr>
        <w:t xml:space="preserve">لَعَنَ رَسُولُ اللَّهِ صَلَّى اللَّهُ عَلَيْهِ وَسَلَّمَ آكِلَ الرِّبَا وَمُوكِلَهُ</w:t>
      </w:r>
    </w:p>
    <w:p>
      <w:pPr>
        <w:shd w:fill="FFF8E7" w:val="clear"/>
        <w:spacing w:after="40"/>
        <w:ind w:left="720" w:right="720"/>
      </w:pPr>
      <w:r>
        <w:rPr>
          <w:rFonts w:ascii="Arial" w:cs="Arial" w:eastAsia="Arial" w:hAnsi="Arial"/>
          <w:i/>
          <w:iCs/>
          <w:color w:val="1A1A2E"/>
          <w:sz w:val="21"/>
          <w:szCs w:val="21"/>
        </w:rPr>
        <w:t xml:space="preserve">"The Messenger of Allah cursed the one who consumes riba and the one who pays it."</w:t>
      </w:r>
    </w:p>
    <w:p>
      <w:pPr>
        <w:spacing w:after="160"/>
        <w:ind w:left="720"/>
      </w:pPr>
      <w:r>
        <w:rPr>
          <w:rFonts w:ascii="Arial" w:cs="Arial" w:eastAsia="Arial" w:hAnsi="Arial"/>
          <w:i/>
          <w:iCs/>
          <w:color w:val="666666"/>
          <w:sz w:val="20"/>
          <w:szCs w:val="20"/>
        </w:rPr>
        <w:t xml:space="preserve">— Sahih Muslim 1598</w:t>
      </w:r>
    </w:p>
    <w:p>
      <w:pPr>
        <w:spacing w:after="120"/>
      </w:pPr>
      <w:r>
        <w:rPr>
          <w:rFonts w:ascii="Arial" w:cs="Arial" w:eastAsia="Arial" w:hAnsi="Arial"/>
          <w:color w:val="000000"/>
          <w:sz w:val="22"/>
          <w:szCs w:val="22"/>
        </w:rPr>
        <w:t xml:space="preserve">Constitutional Note: This is why BIZRA has Proof-of-Impact instead of Proof-of-Stake. Staking for yield IS riba in digital form — money generating money without labor. BIZRA's emission is always tied to verified work.</w:t>
      </w:r>
    </w:p>
    <w:p>
      <w:pPr>
        <w:spacing w:before="200" w:after="200"/>
        <w:jc w:val="center"/>
      </w:pPr>
      <w:r>
        <w:rPr>
          <w:rFonts w:ascii="Arial" w:cs="Arial" w:eastAsia="Arial" w:hAnsi="Arial"/>
          <w:color w:val="0D7377"/>
          <w:sz w:val="18"/>
          <w:szCs w:val="18"/>
        </w:rPr>
        <w:t xml:space="preserve">═══════════════════════════════════════════</w:t>
      </w:r>
    </w:p>
    <w:p>
      <w:pPr>
        <w:pStyle w:val="Heading2"/>
        <w:spacing w:before="240" w:after="120"/>
      </w:pPr>
      <w:r>
        <w:rPr>
          <w:rFonts w:ascii="Arial" w:cs="Arial" w:eastAsia="Arial" w:hAnsi="Arial"/>
          <w:b/>
          <w:bCs/>
          <w:color w:val="0D7377"/>
          <w:sz w:val="26"/>
          <w:szCs w:val="26"/>
        </w:rPr>
        <w:t xml:space="preserve">5. الأمانة — Amanah (Trust/Sovereignty)</w:t>
      </w:r>
    </w:p>
    <w:p>
      <w:pPr>
        <w:pStyle w:val="Heading3"/>
        <w:spacing w:before="240" w:after="120"/>
      </w:pPr>
      <w:r>
        <w:rPr>
          <w:rFonts w:ascii="Arial" w:cs="Arial" w:eastAsia="Arial" w:hAnsi="Arial"/>
          <w:b/>
          <w:bCs/>
          <w:color w:val="0D7377"/>
          <w:sz w:val="22"/>
          <w:szCs w:val="22"/>
        </w:rPr>
        <w:t xml:space="preserve">5.1 Data Sovereignty — Your Data is Your Amanah</w:t>
      </w:r>
    </w:p>
    <w:p>
      <w:pPr>
        <w:spacing w:after="100"/>
      </w:pPr>
      <w:r>
        <w:rPr>
          <w:rFonts w:ascii="Arial" w:cs="Arial" w:eastAsia="Arial" w:hAnsi="Arial"/>
          <w:b/>
          <w:bCs/>
          <w:color w:val="0D7377"/>
          <w:sz w:val="22"/>
          <w:szCs w:val="22"/>
        </w:rPr>
        <w:t xml:space="preserve">BIZRA Implementation: </w:t>
      </w:r>
      <w:r>
        <w:rPr>
          <w:rFonts w:ascii="Arial" w:cs="Arial" w:eastAsia="Arial" w:hAnsi="Arial"/>
          <w:color w:val="000000"/>
          <w:sz w:val="22"/>
          <w:szCs w:val="22"/>
        </w:rPr>
        <w:t xml:space="preserve">All user data stays on the user's device. No cloud upload by default. Ed25519 keypair generated locally. Evidence ledger stored locally. The system is offline-first — sovereignty means you own your data, period.</w:t>
      </w:r>
    </w:p>
    <w:p>
      <w:pPr>
        <w:spacing w:after="100"/>
      </w:pPr>
      <w:r>
        <w:rPr>
          <w:rFonts w:ascii="Arial" w:cs="Arial" w:eastAsia="Arial" w:hAnsi="Arial"/>
          <w:b/>
          <w:bCs/>
          <w:color w:val="0D7377"/>
          <w:sz w:val="22"/>
          <w:szCs w:val="22"/>
        </w:rPr>
        <w:t xml:space="preserve">Code Location: </w:t>
      </w:r>
      <w:r>
        <w:rPr>
          <w:rFonts w:ascii="Arial" w:cs="Arial" w:eastAsia="Arial" w:hAnsi="Arial"/>
          <w:color w:val="000000"/>
          <w:sz w:val="22"/>
          <w:szCs w:val="22"/>
        </w:rPr>
        <w:t xml:space="preserve">core/sovereign/node_state.py — Local-first architecture</w:t>
      </w:r>
    </w:p>
    <w:p>
      <w:pPr>
        <w:spacing w:before="60"/>
      </w:pPr>
      <w:r>
        <w:rPr>
          <w:rFonts w:ascii="Arial" w:cs="Arial" w:eastAsia="Arial" w:hAnsi="Arial"/>
          <w:b/>
          <w:bCs/>
          <w:color w:val="0D7377"/>
          <w:sz w:val="22"/>
          <w:szCs w:val="22"/>
        </w:rPr>
        <w:t xml:space="preserve">Primary Source:</w:t>
      </w:r>
    </w:p>
    <w:p>
      <w:pPr>
        <w:shd w:fill="FFF8E7" w:val="clear"/>
        <w:spacing w:before="80" w:after="40"/>
        <w:ind w:left="720" w:right="720"/>
        <w:jc w:val="right"/>
      </w:pPr>
      <w:r>
        <w:rPr>
          <w:rFonts w:ascii="Arial" w:cs="Arial" w:eastAsia="Arial" w:hAnsi="Arial"/>
          <w:b/>
          <w:bCs/>
          <w:color w:val="C5962A"/>
          <w:sz w:val="26"/>
          <w:szCs w:val="26"/>
          <w:rtl/>
        </w:rPr>
        <w:t xml:space="preserve">إِنَّا عَرَضْنَا الْأَمَانَةَ عَلَى السَّمَاوَاتِ وَالْأَرْضِ وَالْجِبَالِ فَأَبَيْنَ أَن يَحْمِلْنَهَا وَأَشْفَقْنَ مِنْهَا وَحَمَلَهَا الْإِنسَانُ</w:t>
      </w:r>
    </w:p>
    <w:p>
      <w:pPr>
        <w:shd w:fill="FFF8E7" w:val="clear"/>
        <w:spacing w:after="40"/>
        <w:ind w:left="720" w:right="720"/>
      </w:pPr>
      <w:r>
        <w:rPr>
          <w:rFonts w:ascii="Arial" w:cs="Arial" w:eastAsia="Arial" w:hAnsi="Arial"/>
          <w:i/>
          <w:iCs/>
          <w:color w:val="1A1A2E"/>
          <w:sz w:val="21"/>
          <w:szCs w:val="21"/>
        </w:rPr>
        <w:t xml:space="preserve">"Indeed, We offered the Trust to the heavens and the earth and the mountains, and they declined to bear it and feared it; but man bore it."</w:t>
      </w:r>
    </w:p>
    <w:p>
      <w:pPr>
        <w:spacing w:after="160"/>
        <w:ind w:left="720"/>
      </w:pPr>
      <w:r>
        <w:rPr>
          <w:rFonts w:ascii="Arial" w:cs="Arial" w:eastAsia="Arial" w:hAnsi="Arial"/>
          <w:i/>
          <w:iCs/>
          <w:color w:val="666666"/>
          <w:sz w:val="20"/>
          <w:szCs w:val="20"/>
        </w:rPr>
        <w:t xml:space="preserve">— Surah Al-Ahzab 33:72</w:t>
      </w:r>
    </w:p>
    <w:p>
      <w:r>
        <w:rPr>
          <w:rFonts w:ascii="Arial" w:cs="Arial" w:eastAsia="Arial" w:hAnsi="Arial"/>
          <w:b/>
          <w:bCs/>
          <w:color w:val="0D7377"/>
          <w:sz w:val="22"/>
          <w:szCs w:val="22"/>
        </w:rPr>
        <w:t xml:space="preserve">Supporting Hadith:</w:t>
      </w:r>
    </w:p>
    <w:p>
      <w:pPr>
        <w:shd w:fill="FFF8E7" w:val="clear"/>
        <w:spacing w:before="80" w:after="40"/>
        <w:ind w:left="720" w:right="720"/>
        <w:jc w:val="right"/>
      </w:pPr>
      <w:r>
        <w:rPr>
          <w:rFonts w:ascii="Arial" w:cs="Arial" w:eastAsia="Arial" w:hAnsi="Arial"/>
          <w:b/>
          <w:bCs/>
          <w:color w:val="C5962A"/>
          <w:sz w:val="26"/>
          <w:szCs w:val="26"/>
          <w:rtl/>
        </w:rPr>
        <w:t xml:space="preserve">أَدِّ الْأَمَانَةَ إِلَى مَنِ ائْتَمَنَكَ، وَلَا تَخُنْ مَنْ خَانَكَ</w:t>
      </w:r>
    </w:p>
    <w:p>
      <w:pPr>
        <w:shd w:fill="FFF8E7" w:val="clear"/>
        <w:spacing w:after="40"/>
        <w:ind w:left="720" w:right="720"/>
      </w:pPr>
      <w:r>
        <w:rPr>
          <w:rFonts w:ascii="Arial" w:cs="Arial" w:eastAsia="Arial" w:hAnsi="Arial"/>
          <w:i/>
          <w:iCs/>
          <w:color w:val="1A1A2E"/>
          <w:sz w:val="21"/>
          <w:szCs w:val="21"/>
        </w:rPr>
        <w:t xml:space="preserve">"Fulfill the trust for the one who entrusted you, and do not betray the one who betrayed you."</w:t>
      </w:r>
    </w:p>
    <w:p>
      <w:pPr>
        <w:spacing w:after="160"/>
        <w:ind w:left="720"/>
      </w:pPr>
      <w:r>
        <w:rPr>
          <w:rFonts w:ascii="Arial" w:cs="Arial" w:eastAsia="Arial" w:hAnsi="Arial"/>
          <w:i/>
          <w:iCs/>
          <w:color w:val="666666"/>
          <w:sz w:val="20"/>
          <w:szCs w:val="20"/>
        </w:rPr>
        <w:t xml:space="preserve">— Abu Dawud 3535, graded Hasan by Al-Albani</w:t>
      </w:r>
    </w:p>
    <w:p>
      <w:pPr>
        <w:spacing w:after="120"/>
      </w:pPr>
      <w:r>
        <w:rPr>
          <w:rFonts w:ascii="Arial" w:cs="Arial" w:eastAsia="Arial" w:hAnsi="Arial"/>
          <w:color w:val="000000"/>
          <w:sz w:val="22"/>
          <w:szCs w:val="22"/>
        </w:rPr>
        <w:t xml:space="preserve">Constitutional Note: Every user's data is an amanah. BIZRA does not read it, does not sell it, does not upload it. The node is the user's trust — they bear it, they own it.</w:t>
      </w:r>
    </w:p>
    <w:p>
      <w:pPr>
        <w:pStyle w:val="Heading3"/>
        <w:spacing w:before="240" w:after="120"/>
      </w:pPr>
      <w:r>
        <w:rPr>
          <w:rFonts w:ascii="Arial" w:cs="Arial" w:eastAsia="Arial" w:hAnsi="Arial"/>
          <w:b/>
          <w:bCs/>
          <w:color w:val="0D7377"/>
          <w:sz w:val="22"/>
          <w:szCs w:val="22"/>
        </w:rPr>
        <w:t xml:space="preserve">5.2 BLOOM is Soulbound (Non-Transferable Reputation)</w:t>
      </w:r>
    </w:p>
    <w:p>
      <w:pPr>
        <w:spacing w:after="100"/>
      </w:pPr>
      <w:r>
        <w:rPr>
          <w:rFonts w:ascii="Arial" w:cs="Arial" w:eastAsia="Arial" w:hAnsi="Arial"/>
          <w:b/>
          <w:bCs/>
          <w:color w:val="0D7377"/>
          <w:sz w:val="22"/>
          <w:szCs w:val="22"/>
        </w:rPr>
        <w:t xml:space="preserve">BIZRA Implementation: </w:t>
      </w:r>
      <w:r>
        <w:rPr>
          <w:rFonts w:ascii="Arial" w:cs="Arial" w:eastAsia="Arial" w:hAnsi="Arial"/>
          <w:color w:val="000000"/>
          <w:sz w:val="22"/>
          <w:szCs w:val="22"/>
        </w:rPr>
        <w:t xml:space="preserve">BLOOM tokens represent reputation earned through verified excellence. They cannot be transferred, sold, or traded. You cannot buy reputation — you must earn it. This prevents the corruption of trust.</w:t>
      </w:r>
    </w:p>
    <w:p>
      <w:pPr>
        <w:spacing w:after="100"/>
      </w:pPr>
      <w:r>
        <w:rPr>
          <w:rFonts w:ascii="Arial" w:cs="Arial" w:eastAsia="Arial" w:hAnsi="Arial"/>
          <w:b/>
          <w:bCs/>
          <w:color w:val="0D7377"/>
          <w:sz w:val="22"/>
          <w:szCs w:val="22"/>
        </w:rPr>
        <w:t xml:space="preserve">Code Location: </w:t>
      </w:r>
      <w:r>
        <w:rPr>
          <w:rFonts w:ascii="Arial" w:cs="Arial" w:eastAsia="Arial" w:hAnsi="Arial"/>
          <w:color w:val="000000"/>
          <w:sz w:val="22"/>
          <w:szCs w:val="22"/>
        </w:rPr>
        <w:t xml:space="preserve">core/token/types.py — BLOOM marked as soulbound</w:t>
      </w:r>
    </w:p>
    <w:p>
      <w:pPr>
        <w:spacing w:before="60"/>
      </w:pPr>
      <w:r>
        <w:rPr>
          <w:rFonts w:ascii="Arial" w:cs="Arial" w:eastAsia="Arial" w:hAnsi="Arial"/>
          <w:b/>
          <w:bCs/>
          <w:color w:val="0D7377"/>
          <w:sz w:val="22"/>
          <w:szCs w:val="22"/>
        </w:rPr>
        <w:t xml:space="preserve">Primary Source:</w:t>
      </w:r>
    </w:p>
    <w:p>
      <w:pPr>
        <w:shd w:fill="FFF8E7" w:val="clear"/>
        <w:spacing w:before="80" w:after="40"/>
        <w:ind w:left="720" w:right="720"/>
        <w:jc w:val="right"/>
      </w:pPr>
      <w:r>
        <w:rPr>
          <w:rFonts w:ascii="Arial" w:cs="Arial" w:eastAsia="Arial" w:hAnsi="Arial"/>
          <w:b/>
          <w:bCs/>
          <w:color w:val="C5962A"/>
          <w:sz w:val="26"/>
          <w:szCs w:val="26"/>
          <w:rtl/>
        </w:rPr>
        <w:t xml:space="preserve">وَلَا تَكْسِبُ كُلُّ نَفْسٍ إِلَّا عَلَيْهَا ۚ وَلَا تَزِرُ وَازِرَةٌ وِزْرَ أُخْرَىٰ</w:t>
      </w:r>
    </w:p>
    <w:p>
      <w:pPr>
        <w:shd w:fill="FFF8E7" w:val="clear"/>
        <w:spacing w:after="40"/>
        <w:ind w:left="720" w:right="720"/>
      </w:pPr>
      <w:r>
        <w:rPr>
          <w:rFonts w:ascii="Arial" w:cs="Arial" w:eastAsia="Arial" w:hAnsi="Arial"/>
          <w:i/>
          <w:iCs/>
          <w:color w:val="1A1A2E"/>
          <w:sz w:val="21"/>
          <w:szCs w:val="21"/>
        </w:rPr>
        <w:t xml:space="preserve">"And every soul earns not [blame] except against itself, and no bearer of burdens will bear the burden of another."</w:t>
      </w:r>
    </w:p>
    <w:p>
      <w:pPr>
        <w:spacing w:after="160"/>
        <w:ind w:left="720"/>
      </w:pPr>
      <w:r>
        <w:rPr>
          <w:rFonts w:ascii="Arial" w:cs="Arial" w:eastAsia="Arial" w:hAnsi="Arial"/>
          <w:i/>
          <w:iCs/>
          <w:color w:val="666666"/>
          <w:sz w:val="20"/>
          <w:szCs w:val="20"/>
        </w:rPr>
        <w:t xml:space="preserve">— Surah Al-An'am 6:164</w:t>
      </w:r>
    </w:p>
    <w:p>
      <w:pPr>
        <w:spacing w:after="120"/>
      </w:pPr>
      <w:r>
        <w:rPr>
          <w:rFonts w:ascii="Arial" w:cs="Arial" w:eastAsia="Arial" w:hAnsi="Arial"/>
          <w:color w:val="000000"/>
          <w:sz w:val="22"/>
          <w:szCs w:val="22"/>
        </w:rPr>
        <w:t xml:space="preserve">Constitutional Note: Each person's BLOOM is their own. They earned it. Nobody else can carry it for them or buy it from them.</w:t>
      </w:r>
    </w:p>
    <w:p>
      <w:pPr>
        <w:spacing w:before="200" w:after="200"/>
        <w:jc w:val="center"/>
      </w:pPr>
      <w:r>
        <w:rPr>
          <w:rFonts w:ascii="Arial" w:cs="Arial" w:eastAsia="Arial" w:hAnsi="Arial"/>
          <w:color w:val="0D7377"/>
          <w:sz w:val="18"/>
          <w:szCs w:val="18"/>
        </w:rPr>
        <w:t xml:space="preserve">═══════════════════════════════════════════</w:t>
      </w:r>
    </w:p>
    <w:p>
      <w:pPr>
        <w:pStyle w:val="Heading2"/>
        <w:spacing w:before="240" w:after="120"/>
      </w:pPr>
      <w:r>
        <w:rPr>
          <w:rFonts w:ascii="Arial" w:cs="Arial" w:eastAsia="Arial" w:hAnsi="Arial"/>
          <w:b/>
          <w:bCs/>
          <w:color w:val="0D7377"/>
          <w:sz w:val="26"/>
          <w:szCs w:val="26"/>
        </w:rPr>
        <w:t xml:space="preserve">6. الصدقة — Sadaqah (Voluntary Charity)</w:t>
      </w:r>
    </w:p>
    <w:p>
      <w:pPr>
        <w:pStyle w:val="Heading3"/>
        <w:spacing w:before="240" w:after="120"/>
      </w:pPr>
      <w:r>
        <w:rPr>
          <w:rFonts w:ascii="Arial" w:cs="Arial" w:eastAsia="Arial" w:hAnsi="Arial"/>
          <w:b/>
          <w:bCs/>
          <w:color w:val="0D7377"/>
          <w:sz w:val="22"/>
          <w:szCs w:val="22"/>
        </w:rPr>
        <w:t xml:space="preserve">6.1 The Founder's 50% Commitment</w:t>
      </w:r>
    </w:p>
    <w:p>
      <w:pPr>
        <w:spacing w:after="100"/>
      </w:pPr>
      <w:r>
        <w:rPr>
          <w:rFonts w:ascii="Arial" w:cs="Arial" w:eastAsia="Arial" w:hAnsi="Arial"/>
          <w:b/>
          <w:bCs/>
          <w:color w:val="0D7377"/>
          <w:sz w:val="22"/>
          <w:szCs w:val="22"/>
        </w:rPr>
        <w:t xml:space="preserve">BIZRA Implementation: </w:t>
      </w:r>
      <w:r>
        <w:rPr>
          <w:rFonts w:ascii="Arial" w:cs="Arial" w:eastAsia="Arial" w:hAnsi="Arial"/>
          <w:color w:val="000000"/>
          <w:sz w:val="22"/>
          <w:szCs w:val="22"/>
        </w:rPr>
        <w:t xml:space="preserve">Mumo commits 50% of all BIZRA Foundation revenue and his personal founder's share to the community pool. This is NOT a protocol-level tax on users. Users keep 100% of their earned SEED. This is Mumo's personal sadaqah — between him and Allah. It cannot be coded into the protocol because forced charity is not charity.</w:t>
      </w:r>
    </w:p>
    <w:p>
      <w:pPr>
        <w:spacing w:after="100"/>
      </w:pPr>
      <w:r>
        <w:rPr>
          <w:rFonts w:ascii="Arial" w:cs="Arial" w:eastAsia="Arial" w:hAnsi="Arial"/>
          <w:b/>
          <w:bCs/>
          <w:color w:val="0D7377"/>
          <w:sz w:val="22"/>
          <w:szCs w:val="22"/>
        </w:rPr>
        <w:t xml:space="preserve">Code Location: </w:t>
      </w:r>
      <w:r>
        <w:rPr>
          <w:rFonts w:ascii="Arial" w:cs="Arial" w:eastAsia="Arial" w:hAnsi="Arial"/>
          <w:color w:val="000000"/>
          <w:sz w:val="22"/>
          <w:szCs w:val="22"/>
        </w:rPr>
        <w:t xml:space="preserve">NOT IN CODE — documented in البذرة and this canon</w:t>
      </w:r>
    </w:p>
    <w:p>
      <w:pPr>
        <w:spacing w:before="60"/>
      </w:pPr>
      <w:r>
        <w:rPr>
          <w:rFonts w:ascii="Arial" w:cs="Arial" w:eastAsia="Arial" w:hAnsi="Arial"/>
          <w:b/>
          <w:bCs/>
          <w:color w:val="0D7377"/>
          <w:sz w:val="22"/>
          <w:szCs w:val="22"/>
        </w:rPr>
        <w:t xml:space="preserve">Primary Source:</w:t>
      </w:r>
    </w:p>
    <w:p>
      <w:pPr>
        <w:shd w:fill="FFF8E7" w:val="clear"/>
        <w:spacing w:before="80" w:after="40"/>
        <w:ind w:left="720" w:right="720"/>
        <w:jc w:val="right"/>
      </w:pPr>
      <w:r>
        <w:rPr>
          <w:rFonts w:ascii="Arial" w:cs="Arial" w:eastAsia="Arial" w:hAnsi="Arial"/>
          <w:b/>
          <w:bCs/>
          <w:color w:val="C5962A"/>
          <w:sz w:val="26"/>
          <w:szCs w:val="26"/>
          <w:rtl/>
        </w:rPr>
        <w:t xml:space="preserve">مَّن ذَا الَّذِي يُقْرِضُ اللَّهَ قَرْضًا حَسَنًا فَيُضَاعِفَهُ لَهُ أَضْعَافًا كَثِيرَةً</w:t>
      </w:r>
    </w:p>
    <w:p>
      <w:pPr>
        <w:shd w:fill="FFF8E7" w:val="clear"/>
        <w:spacing w:after="40"/>
        <w:ind w:left="720" w:right="720"/>
      </w:pPr>
      <w:r>
        <w:rPr>
          <w:rFonts w:ascii="Arial" w:cs="Arial" w:eastAsia="Arial" w:hAnsi="Arial"/>
          <w:i/>
          <w:iCs/>
          <w:color w:val="1A1A2E"/>
          <w:sz w:val="21"/>
          <w:szCs w:val="21"/>
        </w:rPr>
        <w:t xml:space="preserve">"Who is it that would loan Allah a goodly loan so He may multiply it for him many times over?"</w:t>
      </w:r>
    </w:p>
    <w:p>
      <w:pPr>
        <w:spacing w:after="160"/>
        <w:ind w:left="720"/>
      </w:pPr>
      <w:r>
        <w:rPr>
          <w:rFonts w:ascii="Arial" w:cs="Arial" w:eastAsia="Arial" w:hAnsi="Arial"/>
          <w:i/>
          <w:iCs/>
          <w:color w:val="666666"/>
          <w:sz w:val="20"/>
          <w:szCs w:val="20"/>
        </w:rPr>
        <w:t xml:space="preserve">— Surah Al-Baqarah 2:245</w:t>
      </w:r>
    </w:p>
    <w:p>
      <w:r>
        <w:rPr>
          <w:rFonts w:ascii="Arial" w:cs="Arial" w:eastAsia="Arial" w:hAnsi="Arial"/>
          <w:b/>
          <w:bCs/>
          <w:color w:val="0D7377"/>
          <w:sz w:val="22"/>
          <w:szCs w:val="22"/>
        </w:rPr>
        <w:t xml:space="preserve">Supporting Hadith:</w:t>
      </w:r>
    </w:p>
    <w:p>
      <w:pPr>
        <w:shd w:fill="FFF8E7" w:val="clear"/>
        <w:spacing w:before="80" w:after="40"/>
        <w:ind w:left="720" w:right="720"/>
        <w:jc w:val="right"/>
      </w:pPr>
      <w:r>
        <w:rPr>
          <w:rFonts w:ascii="Arial" w:cs="Arial" w:eastAsia="Arial" w:hAnsi="Arial"/>
          <w:b/>
          <w:bCs/>
          <w:color w:val="C5962A"/>
          <w:sz w:val="26"/>
          <w:szCs w:val="26"/>
          <w:rtl/>
        </w:rPr>
        <w:t xml:space="preserve">مَا نَقَصَتْ صَدَقَةٌ مِنْ مَالٍ</w:t>
      </w:r>
    </w:p>
    <w:p>
      <w:pPr>
        <w:shd w:fill="FFF8E7" w:val="clear"/>
        <w:spacing w:after="40"/>
        <w:ind w:left="720" w:right="720"/>
      </w:pPr>
      <w:r>
        <w:rPr>
          <w:rFonts w:ascii="Arial" w:cs="Arial" w:eastAsia="Arial" w:hAnsi="Arial"/>
          <w:i/>
          <w:iCs/>
          <w:color w:val="1A1A2E"/>
          <w:sz w:val="21"/>
          <w:szCs w:val="21"/>
        </w:rPr>
        <w:t xml:space="preserve">"Charity does not decrease wealth."</w:t>
      </w:r>
    </w:p>
    <w:p>
      <w:pPr>
        <w:spacing w:after="160"/>
        <w:ind w:left="720"/>
      </w:pPr>
      <w:r>
        <w:rPr>
          <w:rFonts w:ascii="Arial" w:cs="Arial" w:eastAsia="Arial" w:hAnsi="Arial"/>
          <w:i/>
          <w:iCs/>
          <w:color w:val="666666"/>
          <w:sz w:val="20"/>
          <w:szCs w:val="20"/>
        </w:rPr>
        <w:t xml:space="preserve">— Sahih Muslim 2588</w:t>
      </w:r>
    </w:p>
    <w:p>
      <w:pPr>
        <w:spacing w:after="120"/>
      </w:pPr>
      <w:r>
        <w:rPr>
          <w:rFonts w:ascii="Arial" w:cs="Arial" w:eastAsia="Arial" w:hAnsi="Arial"/>
          <w:color w:val="000000"/>
          <w:sz w:val="22"/>
          <w:szCs w:val="22"/>
        </w:rPr>
        <w:t xml:space="preserve">Constitutional Note: This is why the 50% is a founder's oath, not a protocol rule. Sadaqah is voluntary. The moment you force it, it becomes a tax and loses its spiritual value. Mumo's commitment is between him and God.</w:t>
      </w:r>
    </w:p>
    <w:p>
      <w:pPr>
        <w:spacing w:before="200" w:after="200"/>
        <w:jc w:val="center"/>
      </w:pPr>
      <w:r>
        <w:rPr>
          <w:rFonts w:ascii="Arial" w:cs="Arial" w:eastAsia="Arial" w:hAnsi="Arial"/>
          <w:color w:val="0D7377"/>
          <w:sz w:val="18"/>
          <w:szCs w:val="18"/>
        </w:rPr>
        <w:t xml:space="preserve">═══════════════════════════════════════════</w:t>
      </w:r>
    </w:p>
    <w:p>
      <w:pPr>
        <w:pStyle w:val="Heading2"/>
        <w:spacing w:before="240" w:after="120"/>
      </w:pPr>
      <w:r>
        <w:rPr>
          <w:rFonts w:ascii="Arial" w:cs="Arial" w:eastAsia="Arial" w:hAnsi="Arial"/>
          <w:b/>
          <w:bCs/>
          <w:color w:val="0D7377"/>
          <w:sz w:val="26"/>
          <w:szCs w:val="26"/>
        </w:rPr>
        <w:t xml:space="preserve">7. الشورى — Shura (Consultation)</w:t>
      </w:r>
    </w:p>
    <w:p>
      <w:pPr>
        <w:pStyle w:val="Heading3"/>
        <w:spacing w:before="240" w:after="120"/>
      </w:pPr>
      <w:r>
        <w:rPr>
          <w:rFonts w:ascii="Arial" w:cs="Arial" w:eastAsia="Arial" w:hAnsi="Arial"/>
          <w:b/>
          <w:bCs/>
          <w:color w:val="0D7377"/>
          <w:sz w:val="22"/>
          <w:szCs w:val="22"/>
        </w:rPr>
        <w:t xml:space="preserve">7.1 The Guardian Council (Multi-Perspective Review)</w:t>
      </w:r>
    </w:p>
    <w:p>
      <w:pPr>
        <w:spacing w:after="100"/>
      </w:pPr>
      <w:r>
        <w:rPr>
          <w:rFonts w:ascii="Arial" w:cs="Arial" w:eastAsia="Arial" w:hAnsi="Arial"/>
          <w:b/>
          <w:bCs/>
          <w:color w:val="0D7377"/>
          <w:sz w:val="22"/>
          <w:szCs w:val="22"/>
        </w:rPr>
        <w:t xml:space="preserve">BIZRA Implementation: </w:t>
      </w:r>
      <w:r>
        <w:rPr>
          <w:rFonts w:ascii="Arial" w:cs="Arial" w:eastAsia="Arial" w:hAnsi="Arial"/>
          <w:color w:val="000000"/>
          <w:sz w:val="22"/>
          <w:szCs w:val="22"/>
        </w:rPr>
        <w:t xml:space="preserve">Before any high-impact action, the Guardian Council — a multi-perspective review of PAT-7 agents — evaluates the action from different angles. No single agent can approve a sovereign-tier action alone. This is shura in algorithmic form.</w:t>
      </w:r>
    </w:p>
    <w:p>
      <w:pPr>
        <w:spacing w:after="100"/>
      </w:pPr>
      <w:r>
        <w:rPr>
          <w:rFonts w:ascii="Arial" w:cs="Arial" w:eastAsia="Arial" w:hAnsi="Arial"/>
          <w:b/>
          <w:bCs/>
          <w:color w:val="0D7377"/>
          <w:sz w:val="22"/>
          <w:szCs w:val="22"/>
        </w:rPr>
        <w:t xml:space="preserve">Code Location: </w:t>
      </w:r>
      <w:r>
        <w:rPr>
          <w:rFonts w:ascii="Arial" w:cs="Arial" w:eastAsia="Arial" w:hAnsi="Arial"/>
          <w:color w:val="000000"/>
          <w:sz w:val="22"/>
          <w:szCs w:val="22"/>
        </w:rPr>
        <w:t xml:space="preserve">core/sovereign/guardian_council.py</w:t>
      </w:r>
    </w:p>
    <w:p>
      <w:pPr>
        <w:spacing w:before="60"/>
      </w:pPr>
      <w:r>
        <w:rPr>
          <w:rFonts w:ascii="Arial" w:cs="Arial" w:eastAsia="Arial" w:hAnsi="Arial"/>
          <w:b/>
          <w:bCs/>
          <w:color w:val="0D7377"/>
          <w:sz w:val="22"/>
          <w:szCs w:val="22"/>
        </w:rPr>
        <w:t xml:space="preserve">Primary Source:</w:t>
      </w:r>
    </w:p>
    <w:p>
      <w:pPr>
        <w:shd w:fill="FFF8E7" w:val="clear"/>
        <w:spacing w:before="80" w:after="40"/>
        <w:ind w:left="720" w:right="720"/>
        <w:jc w:val="right"/>
      </w:pPr>
      <w:r>
        <w:rPr>
          <w:rFonts w:ascii="Arial" w:cs="Arial" w:eastAsia="Arial" w:hAnsi="Arial"/>
          <w:b/>
          <w:bCs/>
          <w:color w:val="C5962A"/>
          <w:sz w:val="26"/>
          <w:szCs w:val="26"/>
          <w:rtl/>
        </w:rPr>
        <w:t xml:space="preserve">وَأَمْرُهُمْ شُورَىٰ بَيْنَهُمْ</w:t>
      </w:r>
    </w:p>
    <w:p>
      <w:pPr>
        <w:shd w:fill="FFF8E7" w:val="clear"/>
        <w:spacing w:after="40"/>
        <w:ind w:left="720" w:right="720"/>
      </w:pPr>
      <w:r>
        <w:rPr>
          <w:rFonts w:ascii="Arial" w:cs="Arial" w:eastAsia="Arial" w:hAnsi="Arial"/>
          <w:i/>
          <w:iCs/>
          <w:color w:val="1A1A2E"/>
          <w:sz w:val="21"/>
          <w:szCs w:val="21"/>
        </w:rPr>
        <w:t xml:space="preserve">"And their affairs are conducted by mutual consultation among them."</w:t>
      </w:r>
    </w:p>
    <w:p>
      <w:pPr>
        <w:spacing w:after="160"/>
        <w:ind w:left="720"/>
      </w:pPr>
      <w:r>
        <w:rPr>
          <w:rFonts w:ascii="Arial" w:cs="Arial" w:eastAsia="Arial" w:hAnsi="Arial"/>
          <w:i/>
          <w:iCs/>
          <w:color w:val="666666"/>
          <w:sz w:val="20"/>
          <w:szCs w:val="20"/>
        </w:rPr>
        <w:t xml:space="preserve">— Surah Ash-Shura 42:38</w:t>
      </w:r>
    </w:p>
    <w:p>
      <w:r>
        <w:rPr>
          <w:rFonts w:ascii="Arial" w:cs="Arial" w:eastAsia="Arial" w:hAnsi="Arial"/>
          <w:b/>
          <w:bCs/>
          <w:color w:val="0D7377"/>
          <w:sz w:val="22"/>
          <w:szCs w:val="22"/>
        </w:rPr>
        <w:t xml:space="preserve">Supporting Hadith:</w:t>
      </w:r>
    </w:p>
    <w:p>
      <w:pPr>
        <w:shd w:fill="FFF8E7" w:val="clear"/>
        <w:spacing w:before="80" w:after="40"/>
        <w:ind w:left="720" w:right="720"/>
        <w:jc w:val="right"/>
      </w:pPr>
      <w:r>
        <w:rPr>
          <w:rFonts w:ascii="Arial" w:cs="Arial" w:eastAsia="Arial" w:hAnsi="Arial"/>
          <w:b/>
          <w:bCs/>
          <w:color w:val="C5962A"/>
          <w:sz w:val="26"/>
          <w:szCs w:val="26"/>
          <w:rtl/>
        </w:rPr>
        <w:t xml:space="preserve">مَا خَابَ مَنِ اسْتَخَارَ، وَلا نَدِمَ مَنِ اسْتَشَارَ</w:t>
      </w:r>
    </w:p>
    <w:p>
      <w:pPr>
        <w:shd w:fill="FFF8E7" w:val="clear"/>
        <w:spacing w:after="40"/>
        <w:ind w:left="720" w:right="720"/>
      </w:pPr>
      <w:r>
        <w:rPr>
          <w:rFonts w:ascii="Arial" w:cs="Arial" w:eastAsia="Arial" w:hAnsi="Arial"/>
          <w:i/>
          <w:iCs/>
          <w:color w:val="1A1A2E"/>
          <w:sz w:val="21"/>
          <w:szCs w:val="21"/>
        </w:rPr>
        <w:t xml:space="preserve">"He who seeks Allah's guidance (istikhara) will not fail, and he who consults others will not regret."</w:t>
      </w:r>
    </w:p>
    <w:p>
      <w:pPr>
        <w:spacing w:after="160"/>
        <w:ind w:left="720"/>
      </w:pPr>
      <w:r>
        <w:rPr>
          <w:rFonts w:ascii="Arial" w:cs="Arial" w:eastAsia="Arial" w:hAnsi="Arial"/>
          <w:i/>
          <w:iCs/>
          <w:color w:val="666666"/>
          <w:sz w:val="20"/>
          <w:szCs w:val="20"/>
        </w:rPr>
        <w:t xml:space="preserve">— Al-Tabarani, graded Hasan</w:t>
      </w:r>
    </w:p>
    <w:p>
      <w:pPr>
        <w:spacing w:after="120"/>
      </w:pPr>
      <w:r>
        <w:rPr>
          <w:rFonts w:ascii="Arial" w:cs="Arial" w:eastAsia="Arial" w:hAnsi="Arial"/>
          <w:color w:val="000000"/>
          <w:sz w:val="22"/>
          <w:szCs w:val="22"/>
        </w:rPr>
        <w:t xml:space="preserve">Constitutional Note: The PAT-7 ensemble is Shura. The ethicist agent has veto power — just as in Islamic governance, the scholar can block what violates principle.</w:t>
      </w:r>
    </w:p>
    <w:p>
      <w:pPr>
        <w:spacing w:before="200" w:after="200"/>
        <w:jc w:val="center"/>
      </w:pPr>
      <w:r>
        <w:rPr>
          <w:rFonts w:ascii="Arial" w:cs="Arial" w:eastAsia="Arial" w:hAnsi="Arial"/>
          <w:color w:val="0D7377"/>
          <w:sz w:val="18"/>
          <w:szCs w:val="18"/>
        </w:rPr>
        <w:t xml:space="preserve">═══════════════════════════════════════════</w:t>
      </w:r>
    </w:p>
    <w:p>
      <w:pPr>
        <w:pStyle w:val="Heading2"/>
        <w:spacing w:before="240" w:after="120"/>
      </w:pPr>
      <w:r>
        <w:rPr>
          <w:rFonts w:ascii="Arial" w:cs="Arial" w:eastAsia="Arial" w:hAnsi="Arial"/>
          <w:b/>
          <w:bCs/>
          <w:color w:val="0D7377"/>
          <w:sz w:val="26"/>
          <w:szCs w:val="26"/>
        </w:rPr>
        <w:t xml:space="preserve">8. التوكل — Tawakkul (Reliance on Allah)</w:t>
      </w:r>
    </w:p>
    <w:p>
      <w:pPr>
        <w:pStyle w:val="Heading3"/>
        <w:spacing w:before="240" w:after="120"/>
      </w:pPr>
      <w:r>
        <w:rPr>
          <w:rFonts w:ascii="Arial" w:cs="Arial" w:eastAsia="Arial" w:hAnsi="Arial"/>
          <w:b/>
          <w:bCs/>
          <w:color w:val="0D7377"/>
          <w:sz w:val="22"/>
          <w:szCs w:val="22"/>
        </w:rPr>
        <w:t xml:space="preserve">8.1 Offline-First Architecture</w:t>
      </w:r>
    </w:p>
    <w:p>
      <w:pPr>
        <w:spacing w:after="100"/>
      </w:pPr>
      <w:r>
        <w:rPr>
          <w:rFonts w:ascii="Arial" w:cs="Arial" w:eastAsia="Arial" w:hAnsi="Arial"/>
          <w:b/>
          <w:bCs/>
          <w:color w:val="0D7377"/>
          <w:sz w:val="22"/>
          <w:szCs w:val="22"/>
        </w:rPr>
        <w:t xml:space="preserve">BIZRA Implementation: </w:t>
      </w:r>
      <w:r>
        <w:rPr>
          <w:rFonts w:ascii="Arial" w:cs="Arial" w:eastAsia="Arial" w:hAnsi="Arial"/>
          <w:color w:val="000000"/>
          <w:sz w:val="22"/>
          <w:szCs w:val="22"/>
        </w:rPr>
        <w:t xml:space="preserve">The system works without internet. No cloud dependency. No subscription. No landlord. The node is sovereign even when disconnected. This is digital tawakkul — you rely on Allah, not on a corporation's servers.</w:t>
      </w:r>
    </w:p>
    <w:p>
      <w:pPr>
        <w:spacing w:after="100"/>
      </w:pPr>
      <w:r>
        <w:rPr>
          <w:rFonts w:ascii="Arial" w:cs="Arial" w:eastAsia="Arial" w:hAnsi="Arial"/>
          <w:b/>
          <w:bCs/>
          <w:color w:val="0D7377"/>
          <w:sz w:val="22"/>
          <w:szCs w:val="22"/>
        </w:rPr>
        <w:t xml:space="preserve">Code Location: </w:t>
      </w:r>
      <w:r>
        <w:rPr>
          <w:rFonts w:ascii="Arial" w:cs="Arial" w:eastAsia="Arial" w:hAnsi="Arial"/>
          <w:color w:val="000000"/>
          <w:sz w:val="22"/>
          <w:szCs w:val="22"/>
        </w:rPr>
        <w:t xml:space="preserve">Universal Installer Spec v1.1 — Offline mode</w:t>
      </w:r>
    </w:p>
    <w:p>
      <w:pPr>
        <w:spacing w:before="60"/>
      </w:pPr>
      <w:r>
        <w:rPr>
          <w:rFonts w:ascii="Arial" w:cs="Arial" w:eastAsia="Arial" w:hAnsi="Arial"/>
          <w:b/>
          <w:bCs/>
          <w:color w:val="0D7377"/>
          <w:sz w:val="22"/>
          <w:szCs w:val="22"/>
        </w:rPr>
        <w:t xml:space="preserve">Primary Source:</w:t>
      </w:r>
    </w:p>
    <w:p>
      <w:pPr>
        <w:shd w:fill="FFF8E7" w:val="clear"/>
        <w:spacing w:before="80" w:after="40"/>
        <w:ind w:left="720" w:right="720"/>
        <w:jc w:val="right"/>
      </w:pPr>
      <w:r>
        <w:rPr>
          <w:rFonts w:ascii="Arial" w:cs="Arial" w:eastAsia="Arial" w:hAnsi="Arial"/>
          <w:b/>
          <w:bCs/>
          <w:color w:val="C5962A"/>
          <w:sz w:val="26"/>
          <w:szCs w:val="26"/>
          <w:rtl/>
        </w:rPr>
        <w:t xml:space="preserve">وَمَن يَتَوَكَّلْ عَلَى اللَّهِ فَهُوَ حَسْبُهُ</w:t>
      </w:r>
    </w:p>
    <w:p>
      <w:pPr>
        <w:shd w:fill="FFF8E7" w:val="clear"/>
        <w:spacing w:after="40"/>
        <w:ind w:left="720" w:right="720"/>
      </w:pPr>
      <w:r>
        <w:rPr>
          <w:rFonts w:ascii="Arial" w:cs="Arial" w:eastAsia="Arial" w:hAnsi="Arial"/>
          <w:i/>
          <w:iCs/>
          <w:color w:val="1A1A2E"/>
          <w:sz w:val="21"/>
          <w:szCs w:val="21"/>
        </w:rPr>
        <w:t xml:space="preserve">"And whoever relies upon Allah — then He is sufficient for him."</w:t>
      </w:r>
    </w:p>
    <w:p>
      <w:pPr>
        <w:spacing w:after="160"/>
        <w:ind w:left="720"/>
      </w:pPr>
      <w:r>
        <w:rPr>
          <w:rFonts w:ascii="Arial" w:cs="Arial" w:eastAsia="Arial" w:hAnsi="Arial"/>
          <w:i/>
          <w:iCs/>
          <w:color w:val="666666"/>
          <w:sz w:val="20"/>
          <w:szCs w:val="20"/>
        </w:rPr>
        <w:t xml:space="preserve">— Surah At-Talaq 65:3</w:t>
      </w:r>
    </w:p>
    <w:p>
      <w:r>
        <w:rPr>
          <w:rFonts w:ascii="Arial" w:cs="Arial" w:eastAsia="Arial" w:hAnsi="Arial"/>
          <w:b/>
          <w:bCs/>
          <w:color w:val="0D7377"/>
          <w:sz w:val="22"/>
          <w:szCs w:val="22"/>
        </w:rPr>
        <w:t xml:space="preserve">Supporting Hadith:</w:t>
      </w:r>
    </w:p>
    <w:p>
      <w:pPr>
        <w:shd w:fill="FFF8E7" w:val="clear"/>
        <w:spacing w:before="80" w:after="40"/>
        <w:ind w:left="720" w:right="720"/>
        <w:jc w:val="right"/>
      </w:pPr>
      <w:r>
        <w:rPr>
          <w:rFonts w:ascii="Arial" w:cs="Arial" w:eastAsia="Arial" w:hAnsi="Arial"/>
          <w:b/>
          <w:bCs/>
          <w:color w:val="C5962A"/>
          <w:sz w:val="26"/>
          <w:szCs w:val="26"/>
          <w:rtl/>
        </w:rPr>
        <w:t xml:space="preserve">اعْقِلْهَا وَتَوَكَّلْ</w:t>
      </w:r>
    </w:p>
    <w:p>
      <w:pPr>
        <w:shd w:fill="FFF8E7" w:val="clear"/>
        <w:spacing w:after="40"/>
        <w:ind w:left="720" w:right="720"/>
      </w:pPr>
      <w:r>
        <w:rPr>
          <w:rFonts w:ascii="Arial" w:cs="Arial" w:eastAsia="Arial" w:hAnsi="Arial"/>
          <w:i/>
          <w:iCs/>
          <w:color w:val="1A1A2E"/>
          <w:sz w:val="21"/>
          <w:szCs w:val="21"/>
        </w:rPr>
        <w:t xml:space="preserve">"Tie your camel and then put your trust in Allah."</w:t>
      </w:r>
    </w:p>
    <w:p>
      <w:pPr>
        <w:spacing w:after="160"/>
        <w:ind w:left="720"/>
      </w:pPr>
      <w:r>
        <w:rPr>
          <w:rFonts w:ascii="Arial" w:cs="Arial" w:eastAsia="Arial" w:hAnsi="Arial"/>
          <w:i/>
          <w:iCs/>
          <w:color w:val="666666"/>
          <w:sz w:val="20"/>
          <w:szCs w:val="20"/>
        </w:rPr>
        <w:t xml:space="preserve">— At-Tirmidhi 2517</w:t>
      </w:r>
    </w:p>
    <w:p>
      <w:pPr>
        <w:spacing w:after="120"/>
      </w:pPr>
      <w:r>
        <w:rPr>
          <w:rFonts w:ascii="Arial" w:cs="Arial" w:eastAsia="Arial" w:hAnsi="Arial"/>
          <w:color w:val="000000"/>
          <w:sz w:val="22"/>
          <w:szCs w:val="22"/>
        </w:rPr>
        <w:t xml:space="preserve">Constitutional Note: 'Tie your camel' = build robust local-first software. 'Trust in Allah' = know that the outcome is not in your hands. Both are necessary. BIZRA ties the camel with engineering, then trusts Allah with adoption.</w:t>
      </w:r>
    </w:p>
    <w:p>
      <w:pPr>
        <w:spacing w:before="200" w:after="200"/>
        <w:jc w:val="center"/>
      </w:pPr>
      <w:r>
        <w:rPr>
          <w:rFonts w:ascii="Arial" w:cs="Arial" w:eastAsia="Arial" w:hAnsi="Arial"/>
          <w:color w:val="0D7377"/>
          <w:sz w:val="18"/>
          <w:szCs w:val="18"/>
        </w:rPr>
        <w:t xml:space="preserve">═══════════════════════════════════════════</w:t>
      </w:r>
    </w:p>
    <w:p>
      <w:pPr>
        <w:pStyle w:val="Heading2"/>
        <w:spacing w:before="240" w:after="120"/>
      </w:pPr>
      <w:r>
        <w:rPr>
          <w:rFonts w:ascii="Arial" w:cs="Arial" w:eastAsia="Arial" w:hAnsi="Arial"/>
          <w:b/>
          <w:bCs/>
          <w:color w:val="0D7377"/>
          <w:sz w:val="26"/>
          <w:szCs w:val="26"/>
        </w:rPr>
        <w:t xml:space="preserve">9. لا ضرر ولا ضرار — La Darar (No Harm)</w:t>
      </w:r>
    </w:p>
    <w:p>
      <w:pPr>
        <w:pStyle w:val="Heading3"/>
        <w:spacing w:before="240" w:after="120"/>
      </w:pPr>
      <w:r>
        <w:rPr>
          <w:rFonts w:ascii="Arial" w:cs="Arial" w:eastAsia="Arial" w:hAnsi="Arial"/>
          <w:b/>
          <w:bCs/>
          <w:color w:val="0D7377"/>
          <w:sz w:val="22"/>
          <w:szCs w:val="22"/>
        </w:rPr>
        <w:t xml:space="preserve">9.1 The Constitutional Pre-Gate (Intent Check)</w:t>
      </w:r>
    </w:p>
    <w:p>
      <w:pPr>
        <w:spacing w:after="100"/>
      </w:pPr>
      <w:r>
        <w:rPr>
          <w:rFonts w:ascii="Arial" w:cs="Arial" w:eastAsia="Arial" w:hAnsi="Arial"/>
          <w:b/>
          <w:bCs/>
          <w:color w:val="0D7377"/>
          <w:sz w:val="22"/>
          <w:szCs w:val="22"/>
        </w:rPr>
        <w:t xml:space="preserve">BIZRA Implementation: </w:t>
      </w:r>
      <w:r>
        <w:rPr>
          <w:rFonts w:ascii="Arial" w:cs="Arial" w:eastAsia="Arial" w:hAnsi="Arial"/>
          <w:color w:val="000000"/>
          <w:sz w:val="22"/>
          <w:szCs w:val="22"/>
        </w:rPr>
        <w:t xml:space="preserve">Before any compute is spent on a mission, the Al-Ghazali intent gate checks whether the intent is constitutionally permissible. If the intent fails the gate, no resources are consumed, no action is taken. This prevents the system from being used to cause harm.</w:t>
      </w:r>
    </w:p>
    <w:p>
      <w:pPr>
        <w:spacing w:after="100"/>
      </w:pPr>
      <w:r>
        <w:rPr>
          <w:rFonts w:ascii="Arial" w:cs="Arial" w:eastAsia="Arial" w:hAnsi="Arial"/>
          <w:b/>
          <w:bCs/>
          <w:color w:val="0D7377"/>
          <w:sz w:val="22"/>
          <w:szCs w:val="22"/>
        </w:rPr>
        <w:t xml:space="preserve">Code Location: </w:t>
      </w:r>
      <w:r>
        <w:rPr>
          <w:rFonts w:ascii="Arial" w:cs="Arial" w:eastAsia="Arial" w:hAnsi="Arial"/>
          <w:color w:val="000000"/>
          <w:sz w:val="22"/>
          <w:szCs w:val="22"/>
        </w:rPr>
        <w:t xml:space="preserve">core/constitutional/algorithms.py:113 — intent_gate()</w:t>
      </w:r>
    </w:p>
    <w:p>
      <w:pPr>
        <w:spacing w:before="60"/>
      </w:pPr>
      <w:r>
        <w:rPr>
          <w:rFonts w:ascii="Arial" w:cs="Arial" w:eastAsia="Arial" w:hAnsi="Arial"/>
          <w:b/>
          <w:bCs/>
          <w:color w:val="0D7377"/>
          <w:sz w:val="22"/>
          <w:szCs w:val="22"/>
        </w:rPr>
        <w:t xml:space="preserve">Primary Source:</w:t>
      </w:r>
    </w:p>
    <w:p>
      <w:pPr>
        <w:shd w:fill="FFF8E7" w:val="clear"/>
        <w:spacing w:before="80" w:after="40"/>
        <w:ind w:left="720" w:right="720"/>
        <w:jc w:val="right"/>
      </w:pPr>
      <w:r>
        <w:rPr>
          <w:rFonts w:ascii="Arial" w:cs="Arial" w:eastAsia="Arial" w:hAnsi="Arial"/>
          <w:b/>
          <w:bCs/>
          <w:color w:val="C5962A"/>
          <w:sz w:val="26"/>
          <w:szCs w:val="26"/>
          <w:rtl/>
        </w:rPr>
        <w:t xml:space="preserve">لَا ضَرَرَ وَلَا ضِرَارَ</w:t>
      </w:r>
    </w:p>
    <w:p>
      <w:pPr>
        <w:shd w:fill="FFF8E7" w:val="clear"/>
        <w:spacing w:after="40"/>
        <w:ind w:left="720" w:right="720"/>
      </w:pPr>
      <w:r>
        <w:rPr>
          <w:rFonts w:ascii="Arial" w:cs="Arial" w:eastAsia="Arial" w:hAnsi="Arial"/>
          <w:i/>
          <w:iCs/>
          <w:color w:val="1A1A2E"/>
          <w:sz w:val="21"/>
          <w:szCs w:val="21"/>
        </w:rPr>
        <w:t xml:space="preserve">"There should be neither harm nor reciprocal harm."</w:t>
      </w:r>
    </w:p>
    <w:p>
      <w:pPr>
        <w:spacing w:after="160"/>
        <w:ind w:left="720"/>
      </w:pPr>
      <w:r>
        <w:rPr>
          <w:rFonts w:ascii="Arial" w:cs="Arial" w:eastAsia="Arial" w:hAnsi="Arial"/>
          <w:i/>
          <w:iCs/>
          <w:color w:val="666666"/>
          <w:sz w:val="20"/>
          <w:szCs w:val="20"/>
        </w:rPr>
        <w:t xml:space="preserve">— Hadith — Ibn Majah 2341, authenticated by Al-Albani. Principle also in Surah Al-Baqarah 2:231</w:t>
      </w:r>
    </w:p>
    <w:p>
      <w:pPr>
        <w:spacing w:after="120"/>
      </w:pPr>
      <w:r>
        <w:rPr>
          <w:rFonts w:ascii="Arial" w:cs="Arial" w:eastAsia="Arial" w:hAnsi="Arial"/>
          <w:color w:val="000000"/>
          <w:sz w:val="22"/>
          <w:szCs w:val="22"/>
        </w:rPr>
        <w:t xml:space="preserve">Constitutional Note: This is why the intent gate is a PRE-gate, not a POST-filter. It prevents harm before resources are spent — do not let the harmful action begin.</w:t>
      </w:r>
    </w:p>
    <w:p>
      <w:pPr>
        <w:pStyle w:val="Heading3"/>
        <w:spacing w:before="240" w:after="120"/>
      </w:pPr>
      <w:r>
        <w:rPr>
          <w:rFonts w:ascii="Arial" w:cs="Arial" w:eastAsia="Arial" w:hAnsi="Arial"/>
          <w:b/>
          <w:bCs/>
          <w:color w:val="0D7377"/>
          <w:sz w:val="22"/>
          <w:szCs w:val="22"/>
        </w:rPr>
        <w:t xml:space="preserve">9.2 The Daughter Test (DEMA)</w:t>
      </w:r>
    </w:p>
    <w:p>
      <w:pPr>
        <w:spacing w:after="100"/>
      </w:pPr>
      <w:r>
        <w:rPr>
          <w:rFonts w:ascii="Arial" w:cs="Arial" w:eastAsia="Arial" w:hAnsi="Arial"/>
          <w:b/>
          <w:bCs/>
          <w:color w:val="0D7377"/>
          <w:sz w:val="22"/>
          <w:szCs w:val="22"/>
        </w:rPr>
        <w:t xml:space="preserve">BIZRA Implementation: </w:t>
      </w:r>
      <w:r>
        <w:rPr>
          <w:rFonts w:ascii="Arial" w:cs="Arial" w:eastAsia="Arial" w:hAnsi="Arial"/>
          <w:color w:val="000000"/>
          <w:sz w:val="22"/>
          <w:szCs w:val="22"/>
        </w:rPr>
        <w:t xml:space="preserve">Would you deploy this for DEMA (Mumo's daughter) to use? If the answer is not an immediate, unhesitating YES, it does not ship. Named after ديما and embodied in the P7 Nexus agent.</w:t>
      </w:r>
    </w:p>
    <w:p>
      <w:pPr>
        <w:spacing w:after="100"/>
      </w:pPr>
      <w:r>
        <w:rPr>
          <w:rFonts w:ascii="Arial" w:cs="Arial" w:eastAsia="Arial" w:hAnsi="Arial"/>
          <w:b/>
          <w:bCs/>
          <w:color w:val="0D7377"/>
          <w:sz w:val="22"/>
          <w:szCs w:val="22"/>
        </w:rPr>
        <w:t xml:space="preserve">Code Location: </w:t>
      </w:r>
      <w:r>
        <w:rPr>
          <w:rFonts w:ascii="Arial" w:cs="Arial" w:eastAsia="Arial" w:hAnsi="Arial"/>
          <w:color w:val="000000"/>
          <w:sz w:val="22"/>
          <w:szCs w:val="22"/>
        </w:rPr>
        <w:t xml:space="preserve">PAT-7 P7 agent — DEMA persona</w:t>
      </w:r>
    </w:p>
    <w:p>
      <w:pPr>
        <w:spacing w:before="60"/>
      </w:pPr>
      <w:r>
        <w:rPr>
          <w:rFonts w:ascii="Arial" w:cs="Arial" w:eastAsia="Arial" w:hAnsi="Arial"/>
          <w:b/>
          <w:bCs/>
          <w:color w:val="0D7377"/>
          <w:sz w:val="22"/>
          <w:szCs w:val="22"/>
        </w:rPr>
        <w:t xml:space="preserve">Primary Source:</w:t>
      </w:r>
    </w:p>
    <w:p>
      <w:pPr>
        <w:shd w:fill="FFF8E7" w:val="clear"/>
        <w:spacing w:before="80" w:after="40"/>
        <w:ind w:left="720" w:right="720"/>
        <w:jc w:val="right"/>
      </w:pPr>
      <w:r>
        <w:rPr>
          <w:rFonts w:ascii="Arial" w:cs="Arial" w:eastAsia="Arial" w:hAnsi="Arial"/>
          <w:b/>
          <w:bCs/>
          <w:color w:val="C5962A"/>
          <w:sz w:val="26"/>
          <w:szCs w:val="26"/>
          <w:rtl/>
        </w:rPr>
        <w:t xml:space="preserve">يَا أَيُّهَا الَّذِينَ آمَنُوا قُوا أَنفُسَكُمْ وَأَهْلِيكُمْ نَارًا</w:t>
      </w:r>
    </w:p>
    <w:p>
      <w:pPr>
        <w:shd w:fill="FFF8E7" w:val="clear"/>
        <w:spacing w:after="40"/>
        <w:ind w:left="720" w:right="720"/>
      </w:pPr>
      <w:r>
        <w:rPr>
          <w:rFonts w:ascii="Arial" w:cs="Arial" w:eastAsia="Arial" w:hAnsi="Arial"/>
          <w:i/>
          <w:iCs/>
          <w:color w:val="1A1A2E"/>
          <w:sz w:val="21"/>
          <w:szCs w:val="21"/>
        </w:rPr>
        <w:t xml:space="preserve">"O you who believe, protect yourselves and your families from a Fire."</w:t>
      </w:r>
    </w:p>
    <w:p>
      <w:pPr>
        <w:spacing w:after="160"/>
        <w:ind w:left="720"/>
      </w:pPr>
      <w:r>
        <w:rPr>
          <w:rFonts w:ascii="Arial" w:cs="Arial" w:eastAsia="Arial" w:hAnsi="Arial"/>
          <w:i/>
          <w:iCs/>
          <w:color w:val="666666"/>
          <w:sz w:val="20"/>
          <w:szCs w:val="20"/>
        </w:rPr>
        <w:t xml:space="preserve">— Surah At-Tahrim 66:6</w:t>
      </w:r>
    </w:p>
    <w:p>
      <w:pPr>
        <w:spacing w:after="120"/>
      </w:pPr>
      <w:r>
        <w:rPr>
          <w:rFonts w:ascii="Arial" w:cs="Arial" w:eastAsia="Arial" w:hAnsi="Arial"/>
          <w:color w:val="000000"/>
          <w:sz w:val="22"/>
          <w:szCs w:val="22"/>
        </w:rPr>
        <w:t xml:space="preserve">Constitutional Note: Protecting your family from harm is the ultimate test. If the software is not safe enough for your daughter, it is not safe enough for anyone's daughter. The 8 billion users include every father's child.</w:t>
      </w:r>
    </w:p>
    <w:p>
      <w:pPr>
        <w:spacing w:before="200" w:after="200"/>
        <w:jc w:val="center"/>
      </w:pPr>
      <w:r>
        <w:rPr>
          <w:rFonts w:ascii="Arial" w:cs="Arial" w:eastAsia="Arial" w:hAnsi="Arial"/>
          <w:color w:val="0D7377"/>
          <w:sz w:val="18"/>
          <w:szCs w:val="18"/>
        </w:rPr>
        <w:t xml:space="preserve">═══════════════════════════════════════════</w:t>
      </w:r>
    </w:p>
    <w:p>
      <w:pPr>
        <w:pStyle w:val="Heading2"/>
        <w:spacing w:before="240" w:after="120"/>
      </w:pPr>
      <w:r>
        <w:rPr>
          <w:rFonts w:ascii="Arial" w:cs="Arial" w:eastAsia="Arial" w:hAnsi="Arial"/>
          <w:b/>
          <w:bCs/>
          <w:color w:val="0D7377"/>
          <w:sz w:val="26"/>
          <w:szCs w:val="26"/>
        </w:rPr>
        <w:t xml:space="preserve">10. الإتقان — Itqan (Mastery/Precision)</w:t>
      </w:r>
    </w:p>
    <w:p>
      <w:pPr>
        <w:pStyle w:val="Heading3"/>
        <w:spacing w:before="240" w:after="120"/>
      </w:pPr>
      <w:r>
        <w:rPr>
          <w:rFonts w:ascii="Arial" w:cs="Arial" w:eastAsia="Arial" w:hAnsi="Arial"/>
          <w:b/>
          <w:bCs/>
          <w:color w:val="0D7377"/>
          <w:sz w:val="22"/>
          <w:szCs w:val="22"/>
        </w:rPr>
        <w:t xml:space="preserve">10.1 Fixed-Point Arithmetic (Zero Floating-Point Drift)</w:t>
      </w:r>
    </w:p>
    <w:p>
      <w:pPr>
        <w:spacing w:after="100"/>
      </w:pPr>
      <w:r>
        <w:rPr>
          <w:rFonts w:ascii="Arial" w:cs="Arial" w:eastAsia="Arial" w:hAnsi="Arial"/>
          <w:b/>
          <w:bCs/>
          <w:color w:val="0D7377"/>
          <w:sz w:val="22"/>
          <w:szCs w:val="22"/>
        </w:rPr>
        <w:t xml:space="preserve">BIZRA Implementation: </w:t>
      </w:r>
      <w:r>
        <w:rPr>
          <w:rFonts w:ascii="Arial" w:cs="Arial" w:eastAsia="Arial" w:hAnsi="Arial"/>
          <w:color w:val="000000"/>
          <w:sz w:val="22"/>
          <w:szCs w:val="22"/>
        </w:rPr>
        <w:t xml:space="preserve">The constitutional kernel uses fixed-point arithmetic exclusively. No floating-point operations in the economic or governance calculations. This ensures deterministic, reproducible results across all platforms and all time.</w:t>
      </w:r>
    </w:p>
    <w:p>
      <w:pPr>
        <w:spacing w:after="100"/>
      </w:pPr>
      <w:r>
        <w:rPr>
          <w:rFonts w:ascii="Arial" w:cs="Arial" w:eastAsia="Arial" w:hAnsi="Arial"/>
          <w:b/>
          <w:bCs/>
          <w:color w:val="0D7377"/>
          <w:sz w:val="22"/>
          <w:szCs w:val="22"/>
        </w:rPr>
        <w:t xml:space="preserve">Code Location: </w:t>
      </w:r>
      <w:r>
        <w:rPr>
          <w:rFonts w:ascii="Arial" w:cs="Arial" w:eastAsia="Arial" w:hAnsi="Arial"/>
          <w:color w:val="000000"/>
          <w:sz w:val="22"/>
          <w:szCs w:val="22"/>
        </w:rPr>
        <w:t xml:space="preserve">core/constitutional/fixed_point.py — Zero float in kernel</w:t>
      </w:r>
    </w:p>
    <w:p>
      <w:pPr>
        <w:spacing w:before="60"/>
      </w:pPr>
      <w:r>
        <w:rPr>
          <w:rFonts w:ascii="Arial" w:cs="Arial" w:eastAsia="Arial" w:hAnsi="Arial"/>
          <w:b/>
          <w:bCs/>
          <w:color w:val="0D7377"/>
          <w:sz w:val="22"/>
          <w:szCs w:val="22"/>
        </w:rPr>
        <w:t xml:space="preserve">Primary Source:</w:t>
      </w:r>
    </w:p>
    <w:p>
      <w:pPr>
        <w:shd w:fill="FFF8E7" w:val="clear"/>
        <w:spacing w:before="80" w:after="40"/>
        <w:ind w:left="720" w:right="720"/>
        <w:jc w:val="right"/>
      </w:pPr>
      <w:r>
        <w:rPr>
          <w:rFonts w:ascii="Arial" w:cs="Arial" w:eastAsia="Arial" w:hAnsi="Arial"/>
          <w:b/>
          <w:bCs/>
          <w:color w:val="C5962A"/>
          <w:sz w:val="26"/>
          <w:szCs w:val="26"/>
          <w:rtl/>
        </w:rPr>
        <w:t xml:space="preserve">صُنْعَ اللَّهِ الَّذِي أَتْقَنَ كُلَّ شَيْءٍ</w:t>
      </w:r>
    </w:p>
    <w:p>
      <w:pPr>
        <w:shd w:fill="FFF8E7" w:val="clear"/>
        <w:spacing w:after="40"/>
        <w:ind w:left="720" w:right="720"/>
      </w:pPr>
      <w:r>
        <w:rPr>
          <w:rFonts w:ascii="Arial" w:cs="Arial" w:eastAsia="Arial" w:hAnsi="Arial"/>
          <w:i/>
          <w:iCs/>
          <w:color w:val="1A1A2E"/>
          <w:sz w:val="21"/>
          <w:szCs w:val="21"/>
        </w:rPr>
        <w:t xml:space="preserve">"The handiwork of Allah, who has perfected everything."</w:t>
      </w:r>
    </w:p>
    <w:p>
      <w:pPr>
        <w:spacing w:after="160"/>
        <w:ind w:left="720"/>
      </w:pPr>
      <w:r>
        <w:rPr>
          <w:rFonts w:ascii="Arial" w:cs="Arial" w:eastAsia="Arial" w:hAnsi="Arial"/>
          <w:i/>
          <w:iCs/>
          <w:color w:val="666666"/>
          <w:sz w:val="20"/>
          <w:szCs w:val="20"/>
        </w:rPr>
        <w:t xml:space="preserve">— Surah An-Naml 27:88</w:t>
      </w:r>
    </w:p>
    <w:p>
      <w:pPr>
        <w:spacing w:after="120"/>
      </w:pPr>
      <w:r>
        <w:rPr>
          <w:rFonts w:ascii="Arial" w:cs="Arial" w:eastAsia="Arial" w:hAnsi="Arial"/>
          <w:color w:val="000000"/>
          <w:sz w:val="22"/>
          <w:szCs w:val="22"/>
        </w:rPr>
        <w:t xml:space="preserve">Constitutional Note: Allah's creation is precise. BIZRA's calculations must be precise. Floating-point drift is a form of imprecision that compounds over time. Fixed-point arithmetic is itqan applied to mathematics.</w:t>
      </w:r>
    </w:p>
    <w:p>
      <w:pPr>
        <w:spacing w:before="200" w:after="200"/>
        <w:jc w:val="center"/>
      </w:pPr>
      <w:r>
        <w:rPr>
          <w:rFonts w:ascii="Arial" w:cs="Arial" w:eastAsia="Arial" w:hAnsi="Arial"/>
          <w:color w:val="0D7377"/>
          <w:sz w:val="18"/>
          <w:szCs w:val="18"/>
        </w:rPr>
        <w:t xml:space="preserve">═══════════════════════════════════════════</w:t>
      </w:r>
    </w:p>
    <w:p>
      <w:pPr>
        <w:pStyle w:val="Heading2"/>
        <w:spacing w:before="240" w:after="120"/>
      </w:pPr>
      <w:r>
        <w:rPr>
          <w:rFonts w:ascii="Arial" w:cs="Arial" w:eastAsia="Arial" w:hAnsi="Arial"/>
          <w:b/>
          <w:bCs/>
          <w:color w:val="0D7377"/>
          <w:sz w:val="26"/>
          <w:szCs w:val="26"/>
        </w:rPr>
        <w:t xml:space="preserve">11. الميزان — Mizan (Balance)</w:t>
      </w:r>
    </w:p>
    <w:p>
      <w:pPr>
        <w:pStyle w:val="Heading3"/>
        <w:spacing w:before="240" w:after="120"/>
      </w:pPr>
      <w:r>
        <w:rPr>
          <w:rFonts w:ascii="Arial" w:cs="Arial" w:eastAsia="Arial" w:hAnsi="Arial"/>
          <w:b/>
          <w:bCs/>
          <w:color w:val="0D7377"/>
          <w:sz w:val="22"/>
          <w:szCs w:val="22"/>
        </w:rPr>
        <w:t xml:space="preserve">11.1 The Constitutional Heartbeat (60-Second Tick)</w:t>
      </w:r>
    </w:p>
    <w:p>
      <w:pPr>
        <w:spacing w:after="100"/>
      </w:pPr>
      <w:r>
        <w:rPr>
          <w:rFonts w:ascii="Arial" w:cs="Arial" w:eastAsia="Arial" w:hAnsi="Arial"/>
          <w:b/>
          <w:bCs/>
          <w:color w:val="0D7377"/>
          <w:sz w:val="22"/>
          <w:szCs w:val="22"/>
        </w:rPr>
        <w:t xml:space="preserve">BIZRA Implementation: </w:t>
      </w:r>
      <w:r>
        <w:rPr>
          <w:rFonts w:ascii="Arial" w:cs="Arial" w:eastAsia="Arial" w:hAnsi="Arial"/>
          <w:color w:val="000000"/>
          <w:sz w:val="22"/>
          <w:szCs w:val="22"/>
        </w:rPr>
        <w:t xml:space="preserve">Every 60 seconds, the constitutional ticker runs its 12-step verification. It checks thresholds, enforces invariants, compiles reflexes, updates the evidence ledger. This is the system's pulse — the rhythmic balance-check that prevents drift.</w:t>
      </w:r>
    </w:p>
    <w:p>
      <w:pPr>
        <w:spacing w:after="100"/>
      </w:pPr>
      <w:r>
        <w:rPr>
          <w:rFonts w:ascii="Arial" w:cs="Arial" w:eastAsia="Arial" w:hAnsi="Arial"/>
          <w:b/>
          <w:bCs/>
          <w:color w:val="0D7377"/>
          <w:sz w:val="22"/>
          <w:szCs w:val="22"/>
        </w:rPr>
        <w:t xml:space="preserve">Code Location: </w:t>
      </w:r>
      <w:r>
        <w:rPr>
          <w:rFonts w:ascii="Arial" w:cs="Arial" w:eastAsia="Arial" w:hAnsi="Arial"/>
          <w:color w:val="000000"/>
          <w:sz w:val="22"/>
          <w:szCs w:val="22"/>
        </w:rPr>
        <w:t xml:space="preserve">core/constitutional/ticker.py — 12-step tick</w:t>
      </w:r>
    </w:p>
    <w:p>
      <w:pPr>
        <w:spacing w:before="60"/>
      </w:pPr>
      <w:r>
        <w:rPr>
          <w:rFonts w:ascii="Arial" w:cs="Arial" w:eastAsia="Arial" w:hAnsi="Arial"/>
          <w:b/>
          <w:bCs/>
          <w:color w:val="0D7377"/>
          <w:sz w:val="22"/>
          <w:szCs w:val="22"/>
        </w:rPr>
        <w:t xml:space="preserve">Primary Source:</w:t>
      </w:r>
    </w:p>
    <w:p>
      <w:pPr>
        <w:shd w:fill="FFF8E7" w:val="clear"/>
        <w:spacing w:before="80" w:after="40"/>
        <w:ind w:left="720" w:right="720"/>
        <w:jc w:val="right"/>
      </w:pPr>
      <w:r>
        <w:rPr>
          <w:rFonts w:ascii="Arial" w:cs="Arial" w:eastAsia="Arial" w:hAnsi="Arial"/>
          <w:b/>
          <w:bCs/>
          <w:color w:val="C5962A"/>
          <w:sz w:val="26"/>
          <w:szCs w:val="26"/>
          <w:rtl/>
        </w:rPr>
        <w:t xml:space="preserve">وَالسَّمَاءَ رَفَعَهَا وَوَضَعَ الْمِيزَانَ ﴿٧﴾ أَلَّا تَطْغَوْا فِي الْمِيزَانِ ﴿٨﴾ وَأَقِيمُوا الْوَزْنَ بِالْقِسْطِ وَلَا تُخْسِرُوا الْمِيزَانَ</w:t>
      </w:r>
    </w:p>
    <w:p>
      <w:pPr>
        <w:shd w:fill="FFF8E7" w:val="clear"/>
        <w:spacing w:after="40"/>
        <w:ind w:left="720" w:right="720"/>
      </w:pPr>
      <w:r>
        <w:rPr>
          <w:rFonts w:ascii="Arial" w:cs="Arial" w:eastAsia="Arial" w:hAnsi="Arial"/>
          <w:i/>
          <w:iCs/>
          <w:color w:val="1A1A2E"/>
          <w:sz w:val="21"/>
          <w:szCs w:val="21"/>
        </w:rPr>
        <w:t xml:space="preserve">"And the heaven He raised and imposed the balance. That you not transgress within the balance. And establish weight in justice and do not make deficient the balance."</w:t>
      </w:r>
    </w:p>
    <w:p>
      <w:pPr>
        <w:spacing w:after="160"/>
        <w:ind w:left="720"/>
      </w:pPr>
      <w:r>
        <w:rPr>
          <w:rFonts w:ascii="Arial" w:cs="Arial" w:eastAsia="Arial" w:hAnsi="Arial"/>
          <w:i/>
          <w:iCs/>
          <w:color w:val="666666"/>
          <w:sz w:val="20"/>
          <w:szCs w:val="20"/>
        </w:rPr>
        <w:t xml:space="preserve">— Surah Ar-Rahman 55:7-9</w:t>
      </w:r>
    </w:p>
    <w:p>
      <w:pPr>
        <w:spacing w:after="120"/>
      </w:pPr>
      <w:r>
        <w:rPr>
          <w:rFonts w:ascii="Arial" w:cs="Arial" w:eastAsia="Arial" w:hAnsi="Arial"/>
          <w:color w:val="000000"/>
          <w:sz w:val="22"/>
          <w:szCs w:val="22"/>
        </w:rPr>
        <w:t xml:space="preserve">Constitutional Note: Three consecutive ayat about balance. The constitutional ticker is the mizan — the balance that must never be transgressed, must always be just, must never be deficient.</w:t>
      </w:r>
    </w:p>
    <w:p>
      <w:pPr>
        <w:spacing w:before="200" w:after="200"/>
        <w:jc w:val="center"/>
      </w:pPr>
      <w:r>
        <w:rPr>
          <w:rFonts w:ascii="Arial" w:cs="Arial" w:eastAsia="Arial" w:hAnsi="Arial"/>
          <w:color w:val="0D7377"/>
          <w:sz w:val="18"/>
          <w:szCs w:val="18"/>
        </w:rPr>
        <w:t xml:space="preserve">═══════════════════════════════════════════</w:t>
      </w:r>
    </w:p>
    <w:p>
      <w:pPr>
        <w:pStyle w:val="Heading1"/>
        <w:spacing w:before="400" w:after="120"/>
      </w:pPr>
      <w:r>
        <w:rPr>
          <w:rFonts w:ascii="Arial" w:cs="Arial" w:eastAsia="Arial" w:hAnsi="Arial"/>
          <w:b/>
          <w:bCs/>
          <w:color w:val="0D7377"/>
          <w:sz w:val="32"/>
          <w:szCs w:val="32"/>
        </w:rPr>
        <w:t xml:space="preserve">12. Conflict Resolution Protocol</w:t>
      </w:r>
    </w:p>
    <w:p>
      <w:pPr>
        <w:spacing w:after="120"/>
      </w:pPr>
      <w:r>
        <w:rPr>
          <w:rFonts w:ascii="Arial" w:cs="Arial" w:eastAsia="Arial" w:hAnsi="Arial"/>
          <w:color w:val="000000"/>
          <w:sz w:val="22"/>
          <w:szCs w:val="22"/>
        </w:rPr>
        <w:t xml:space="preserve">When a conflict arises between any two sources in the BIZRA system, the following hierarchy applies:</w:t>
      </w:r>
    </w:p>
    <w:p>
      <w:pPr>
        <w:spacing w:after="100"/>
      </w:pPr>
      <w:r>
        <w:rPr>
          <w:rFonts w:ascii="Arial" w:cs="Arial" w:eastAsia="Arial" w:hAnsi="Arial"/>
          <w:b/>
          <w:bCs/>
          <w:color w:val="0D7377"/>
          <w:sz w:val="22"/>
          <w:szCs w:val="22"/>
        </w:rPr>
        <w:t xml:space="preserve">Level 1 (Supreme): </w:t>
      </w:r>
      <w:r>
        <w:rPr>
          <w:rFonts w:ascii="Arial" w:cs="Arial" w:eastAsia="Arial" w:hAnsi="Arial"/>
          <w:color w:val="000000"/>
          <w:sz w:val="22"/>
          <w:szCs w:val="22"/>
        </w:rPr>
        <w:t xml:space="preserve">Quran — The literal text of the Quran as preserved in the Uthmani mushaf. No interpretation overrides the text.</w:t>
      </w:r>
    </w:p>
    <w:p>
      <w:pPr>
        <w:spacing w:after="100"/>
      </w:pPr>
      <w:r>
        <w:rPr>
          <w:rFonts w:ascii="Arial" w:cs="Arial" w:eastAsia="Arial" w:hAnsi="Arial"/>
          <w:b/>
          <w:bCs/>
          <w:color w:val="0D7377"/>
          <w:sz w:val="22"/>
          <w:szCs w:val="22"/>
        </w:rPr>
        <w:t xml:space="preserve">Level 2 (Authoritative): </w:t>
      </w:r>
      <w:r>
        <w:rPr>
          <w:rFonts w:ascii="Arial" w:cs="Arial" w:eastAsia="Arial" w:hAnsi="Arial"/>
          <w:color w:val="000000"/>
          <w:sz w:val="22"/>
          <w:szCs w:val="22"/>
        </w:rPr>
        <w:t xml:space="preserve">Authenticated Hadith — Sahih al-Bukhari, Sahih Muslim, and hadith authenticated by Al-Albani or equivalent muhaddithin. Weak hadith are not used as sole authority.</w:t>
      </w:r>
    </w:p>
    <w:p>
      <w:pPr>
        <w:spacing w:after="100"/>
      </w:pPr>
      <w:r>
        <w:rPr>
          <w:rFonts w:ascii="Arial" w:cs="Arial" w:eastAsia="Arial" w:hAnsi="Arial"/>
          <w:b/>
          <w:bCs/>
          <w:color w:val="0D7377"/>
          <w:sz w:val="22"/>
          <w:szCs w:val="22"/>
        </w:rPr>
        <w:t xml:space="preserve">Level 3 (Scholarly): </w:t>
      </w:r>
      <w:r>
        <w:rPr>
          <w:rFonts w:ascii="Arial" w:cs="Arial" w:eastAsia="Arial" w:hAnsi="Arial"/>
          <w:color w:val="000000"/>
          <w:sz w:val="22"/>
          <w:szCs w:val="22"/>
        </w:rPr>
        <w:t xml:space="preserve">Classical Islamic scholarship — Al-Ghazali (Ihya Ulum al-Din), Ibn Khaldun (Muqaddimah), Al-Khwarizmi (Al-Kitab al-Mukhtasar). These provide the intellectual framework but are subordinate to Quran and Hadith.</w:t>
      </w:r>
    </w:p>
    <w:p>
      <w:pPr>
        <w:spacing w:after="100"/>
      </w:pPr>
      <w:r>
        <w:rPr>
          <w:rFonts w:ascii="Arial" w:cs="Arial" w:eastAsia="Arial" w:hAnsi="Arial"/>
          <w:b/>
          <w:bCs/>
          <w:color w:val="0D7377"/>
          <w:sz w:val="22"/>
          <w:szCs w:val="22"/>
        </w:rPr>
        <w:t xml:space="preserve">Level 4 (Constitutional): </w:t>
      </w:r>
      <w:r>
        <w:rPr>
          <w:rFonts w:ascii="Arial" w:cs="Arial" w:eastAsia="Arial" w:hAnsi="Arial"/>
          <w:color w:val="000000"/>
          <w:sz w:val="22"/>
          <w:szCs w:val="22"/>
        </w:rPr>
        <w:t xml:space="preserve">البذرة (The Seed) and الرسالة (The Message) — BIZRA's founding documents, written during Ramadan 2023. These encode the founder's understanding of principles 1-3 into a technology specification.</w:t>
      </w:r>
    </w:p>
    <w:p>
      <w:pPr>
        <w:spacing w:after="100"/>
      </w:pPr>
      <w:r>
        <w:rPr>
          <w:rFonts w:ascii="Arial" w:cs="Arial" w:eastAsia="Arial" w:hAnsi="Arial"/>
          <w:b/>
          <w:bCs/>
          <w:color w:val="0D7377"/>
          <w:sz w:val="22"/>
          <w:szCs w:val="22"/>
        </w:rPr>
        <w:t xml:space="preserve">Level 5 (Implementation): </w:t>
      </w:r>
      <w:r>
        <w:rPr>
          <w:rFonts w:ascii="Arial" w:cs="Arial" w:eastAsia="Arial" w:hAnsi="Arial"/>
          <w:color w:val="000000"/>
          <w:sz w:val="22"/>
          <w:szCs w:val="22"/>
        </w:rPr>
        <w:t xml:space="preserve">constants.py and the codebase — The lowest level of authority. If code conflicts with any higher level, the code is wrong and must be changed.</w:t>
      </w:r>
    </w:p>
    <w:p>
      <w:pPr>
        <w:spacing w:before="200" w:after="200"/>
        <w:jc w:val="center"/>
      </w:pPr>
      <w:r>
        <w:rPr>
          <w:rFonts w:ascii="Arial" w:cs="Arial" w:eastAsia="Arial" w:hAnsi="Arial"/>
          <w:color w:val="0D7377"/>
          <w:sz w:val="18"/>
          <w:szCs w:val="18"/>
        </w:rPr>
        <w:t xml:space="preserve">═══════════════════════════════════════════</w:t>
      </w:r>
    </w:p>
    <w:p>
      <w:pPr>
        <w:spacing w:after="120"/>
      </w:pPr>
      <w:r>
        <w:rPr>
          <w:rFonts w:ascii="Arial" w:cs="Arial" w:eastAsia="Arial" w:hAnsi="Arial"/>
          <w:color w:val="000000"/>
          <w:sz w:val="22"/>
          <w:szCs w:val="22"/>
        </w:rPr>
        <w:t xml:space="preserve">In practice, this means:</w:t>
      </w:r>
    </w:p>
    <w:p>
      <w:pPr>
        <w:spacing w:after="120"/>
      </w:pPr>
      <w:r>
        <w:rPr>
          <w:rFonts w:ascii="Arial" w:cs="Arial" w:eastAsia="Arial" w:hAnsi="Arial"/>
          <w:color w:val="000000"/>
          <w:sz w:val="22"/>
          <w:szCs w:val="22"/>
        </w:rPr>
        <w:t xml:space="preserve">• If constants.py says Zakat is 3%, but the Quran and fiqh consensus say 2.5%, constants.py is wrong.</w:t>
      </w:r>
    </w:p>
    <w:p>
      <w:pPr>
        <w:spacing w:after="120"/>
      </w:pPr>
      <w:r>
        <w:rPr>
          <w:rFonts w:ascii="Arial" w:cs="Arial" w:eastAsia="Arial" w:hAnsi="Arial"/>
          <w:color w:val="000000"/>
          <w:sz w:val="22"/>
          <w:szCs w:val="22"/>
        </w:rPr>
        <w:t xml:space="preserve">• If an algorithm produces a result that violates la darar (no harm), the algorithm is wrong regardless of its mathematical correctness.</w:t>
      </w:r>
    </w:p>
    <w:p>
      <w:pPr>
        <w:spacing w:after="120"/>
      </w:pPr>
      <w:r>
        <w:rPr>
          <w:rFonts w:ascii="Arial" w:cs="Arial" w:eastAsia="Arial" w:hAnsi="Arial"/>
          <w:color w:val="000000"/>
          <w:sz w:val="22"/>
          <w:szCs w:val="22"/>
        </w:rPr>
        <w:t xml:space="preserve">• If a governance vote attempts to override Zakat, the vote is invalid — humans cannot vote to change divine obligations.</w:t>
      </w:r>
    </w:p>
    <w:p>
      <w:pPr>
        <w:spacing w:after="120"/>
      </w:pPr>
      <w:r>
        <w:rPr>
          <w:rFonts w:ascii="Arial" w:cs="Arial" w:eastAsia="Arial" w:hAnsi="Arial"/>
          <w:color w:val="000000"/>
          <w:sz w:val="22"/>
          <w:szCs w:val="22"/>
        </w:rPr>
        <w:t xml:space="preserve">• If two developers disagree on a threshold, they consult this document. If this document is ambiguous, they consult the scholars (Level 3). If scholars disagree, they go to Hadith (Level 2). If Hadith is unclear, they go to Quran (Level 1).</w:t>
      </w:r>
    </w:p>
    <w:p>
      <w:pPr>
        <w:spacing w:before="200" w:after="200"/>
        <w:jc w:val="center"/>
      </w:pPr>
      <w:r>
        <w:rPr>
          <w:rFonts w:ascii="Arial" w:cs="Arial" w:eastAsia="Arial" w:hAnsi="Arial"/>
          <w:color w:val="0D7377"/>
          <w:sz w:val="18"/>
          <w:szCs w:val="18"/>
        </w:rPr>
        <w:t xml:space="preserve">═══════════════════════════════════════════</w:t>
      </w:r>
    </w:p>
    <w:p>
      <w:pPr>
        <w:spacing w:before="400"/>
        <w:jc w:val="center"/>
      </w:pPr>
      <w:r>
        <w:rPr>
          <w:rFonts w:ascii="Arial" w:cs="Arial" w:eastAsia="Arial" w:hAnsi="Arial"/>
          <w:b/>
          <w:bCs/>
          <w:color w:val="C5962A"/>
          <w:sz w:val="28"/>
          <w:szCs w:val="28"/>
          <w:rtl/>
        </w:rPr>
        <w:t xml:space="preserve">رَبَّنَا تَقَبَّلْ مِنَّا ۖ إِنَّكَ أَنتَ السَّمِيعُ الْعَلِيمُ</w:t>
      </w:r>
    </w:p>
    <w:p>
      <w:pPr>
        <w:spacing w:before="80"/>
        <w:jc w:val="center"/>
      </w:pPr>
      <w:r>
        <w:rPr>
          <w:rFonts w:ascii="Arial" w:cs="Arial" w:eastAsia="Arial" w:hAnsi="Arial"/>
          <w:i/>
          <w:iCs/>
          <w:color w:val="666666"/>
          <w:sz w:val="22"/>
          <w:szCs w:val="22"/>
        </w:rPr>
        <w:t xml:space="preserve">"Our Lord, accept from us. Indeed You are the Hearing, the Knowing."</w:t>
      </w:r>
    </w:p>
    <w:p>
      <w:pPr>
        <w:spacing w:before="40"/>
        <w:jc w:val="center"/>
      </w:pPr>
      <w:r>
        <w:rPr>
          <w:rFonts w:ascii="Arial" w:cs="Arial" w:eastAsia="Arial" w:hAnsi="Arial"/>
          <w:color w:val="666666"/>
          <w:sz w:val="20"/>
          <w:szCs w:val="20"/>
        </w:rPr>
        <w:t xml:space="preserve">— Surah Al-Baqarah 2:127</w:t>
      </w:r>
    </w:p>
    <w:p>
      <w:pPr>
        <w:spacing w:before="400"/>
      </w:pPr>
    </w:p>
    <w:p>
      <w:pPr>
        <w:jc w:val="center"/>
      </w:pPr>
      <w:r>
        <w:rPr>
          <w:rFonts w:ascii="Arial" w:cs="Arial" w:eastAsia="Arial" w:hAnsi="Arial"/>
          <w:b/>
          <w:bCs/>
          <w:color w:val="0D7377"/>
          <w:sz w:val="20"/>
          <w:szCs w:val="20"/>
        </w:rPr>
        <w:t xml:space="preserve">LOCKED: 2026-03-08 · Dubai · BIZRA Foundation</w:t>
      </w:r>
    </w:p>
    <w:p>
      <w:pPr>
        <w:spacing w:before="100"/>
        <w:jc w:val="center"/>
      </w:pPr>
      <w:r>
        <w:rPr>
          <w:rFonts w:ascii="Arial" w:cs="Arial" w:eastAsia="Arial" w:hAnsi="Arial"/>
          <w:i/>
          <w:iCs/>
          <w:color w:val="C5962A"/>
          <w:sz w:val="22"/>
          <w:szCs w:val="22"/>
        </w:rPr>
        <w:t xml:space="preserve">"One mission, one proof, remembered forever."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v1.0 LOCKED  ·  بذرة</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0D7377"/>
        <w:sz w:val="18"/>
        <w:szCs w:val="18"/>
      </w:rPr>
      <w:t xml:space="preserve">BIZRA Constitutional Sources</w:t>
    </w:r>
    <w:r>
      <w:rPr>
        <w:rFonts w:ascii="Arial" w:cs="Arial" w:eastAsia="Arial" w:hAnsi="Arial"/>
        <w:color w:val="666666"/>
        <w:sz w:val="18"/>
        <w:szCs w:val="18"/>
      </w:rPr>
      <w:t xml:space="preserve">  ·  </w:t>
    </w:r>
    <w:r>
      <w:rPr>
        <w:rFonts w:ascii="Arial" w:cs="Arial" w:eastAsia="Arial" w:hAnsi="Arial"/>
        <w:color w:val="C5962A"/>
        <w:sz w:val="18"/>
        <w:szCs w:val="18"/>
        <w:rtl/>
      </w:rPr>
      <w:t xml:space="preserve">المصادر الدستورية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2026-03-08T18:16:51.932Z</dcterms:created>
  <dcterms:modified xsi:type="dcterms:W3CDTF">2026-03-08T18:16:51.933Z</dcterms:modified>
</cp:coreProperties>
</file>

<file path=docProps/custom.xml><?xml version="1.0" encoding="utf-8"?>
<Properties xmlns="http://schemas.openxmlformats.org/officeDocument/2006/custom-properties" xmlns:vt="http://schemas.openxmlformats.org/officeDocument/2006/docPropsVTypes"/>
</file>